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7" w:rsidRPr="0092093F" w:rsidRDefault="00416A47" w:rsidP="00416A47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A47" w:rsidRPr="0092093F" w:rsidRDefault="00416A47" w:rsidP="00416A47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416A47" w:rsidRPr="0092093F" w:rsidRDefault="00416A47" w:rsidP="00416A47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416A47" w:rsidRPr="0092093F" w:rsidRDefault="00416A47" w:rsidP="00416A47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416A47" w:rsidRPr="0092093F" w:rsidRDefault="00416A47" w:rsidP="00416A47">
      <w:pPr>
        <w:tabs>
          <w:tab w:val="left" w:pos="1890"/>
        </w:tabs>
        <w:jc w:val="center"/>
        <w:rPr>
          <w:b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416A47" w:rsidRPr="001813F7" w:rsidRDefault="00416A47" w:rsidP="00416A47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416A47" w:rsidRDefault="00416A47" w:rsidP="00416A47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416A47" w:rsidRPr="00517DC4" w:rsidRDefault="00416A47" w:rsidP="00416A47">
      <w:pPr>
        <w:tabs>
          <w:tab w:val="left" w:pos="1890"/>
        </w:tabs>
        <w:jc w:val="center"/>
        <w:rPr>
          <w:b/>
          <w:lang w:val="uk-UA"/>
        </w:rPr>
      </w:pPr>
    </w:p>
    <w:p w:rsidR="00416A47" w:rsidRPr="00B76F80" w:rsidRDefault="00416A47" w:rsidP="00416A47">
      <w:pPr>
        <w:rPr>
          <w:lang w:val="uk-UA"/>
        </w:rPr>
      </w:pPr>
      <w:r>
        <w:rPr>
          <w:lang w:val="uk-UA"/>
        </w:rPr>
        <w:t>від ___ січня 2026</w:t>
      </w:r>
      <w:r w:rsidRPr="00B76F80">
        <w:rPr>
          <w:lang w:val="uk-UA"/>
        </w:rPr>
        <w:t xml:space="preserve"> року</w:t>
      </w:r>
    </w:p>
    <w:p w:rsidR="00416A47" w:rsidRDefault="00416A47" w:rsidP="00416A47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416A47" w:rsidRDefault="00416A47" w:rsidP="00416A47">
      <w:pPr>
        <w:ind w:left="360" w:hanging="360"/>
        <w:rPr>
          <w:b/>
          <w:lang w:val="uk-UA"/>
        </w:rPr>
      </w:pPr>
    </w:p>
    <w:p w:rsidR="00416A47" w:rsidRPr="005C5595" w:rsidRDefault="00416A47" w:rsidP="00416A47">
      <w:pPr>
        <w:ind w:left="360" w:hanging="360"/>
        <w:rPr>
          <w:b/>
          <w:lang w:val="uk-UA"/>
        </w:rPr>
      </w:pPr>
      <w:r w:rsidRPr="005C5595">
        <w:rPr>
          <w:b/>
          <w:lang w:val="uk-UA"/>
        </w:rPr>
        <w:t xml:space="preserve">Про  затвердження порядку та умов </w:t>
      </w:r>
    </w:p>
    <w:p w:rsidR="00416A47" w:rsidRPr="005C5595" w:rsidRDefault="00416A47" w:rsidP="00416A47">
      <w:pPr>
        <w:ind w:left="360" w:hanging="360"/>
        <w:rPr>
          <w:b/>
          <w:lang w:val="uk-UA"/>
        </w:rPr>
      </w:pPr>
      <w:r w:rsidRPr="005C5595">
        <w:rPr>
          <w:b/>
          <w:lang w:val="uk-UA"/>
        </w:rPr>
        <w:t>надання платних соціальних послуг</w:t>
      </w:r>
    </w:p>
    <w:p w:rsidR="00416A47" w:rsidRPr="005C5595" w:rsidRDefault="00416A47" w:rsidP="00416A47">
      <w:pPr>
        <w:ind w:left="360" w:hanging="360"/>
        <w:rPr>
          <w:b/>
          <w:lang w:val="uk-UA"/>
        </w:rPr>
      </w:pPr>
      <w:r w:rsidRPr="005C5595">
        <w:rPr>
          <w:b/>
          <w:lang w:val="uk-UA"/>
        </w:rPr>
        <w:t xml:space="preserve">Територіальним центром соціального обслуговування </w:t>
      </w:r>
    </w:p>
    <w:p w:rsidR="00416A47" w:rsidRPr="005C5595" w:rsidRDefault="00416A47" w:rsidP="00416A47">
      <w:pPr>
        <w:ind w:left="360" w:hanging="360"/>
        <w:rPr>
          <w:b/>
          <w:lang w:val="uk-UA"/>
        </w:rPr>
      </w:pPr>
      <w:r w:rsidRPr="005C5595">
        <w:rPr>
          <w:b/>
          <w:lang w:val="uk-UA"/>
        </w:rPr>
        <w:t>(надання соціальних послуг)</w:t>
      </w:r>
      <w:r w:rsidRPr="005C5595">
        <w:rPr>
          <w:b/>
        </w:rPr>
        <w:t xml:space="preserve"> </w:t>
      </w:r>
      <w:r w:rsidRPr="005C5595">
        <w:rPr>
          <w:b/>
          <w:lang w:val="uk-UA"/>
        </w:rPr>
        <w:t>Верховинської селищної ради</w:t>
      </w:r>
    </w:p>
    <w:p w:rsidR="00416A47" w:rsidRPr="005C5595" w:rsidRDefault="00416A47" w:rsidP="00416A47">
      <w:pPr>
        <w:ind w:left="360"/>
        <w:jc w:val="both"/>
        <w:rPr>
          <w:lang w:val="uk-UA"/>
        </w:rPr>
      </w:pPr>
    </w:p>
    <w:p w:rsidR="00416A47" w:rsidRPr="005C5595" w:rsidRDefault="00416A47" w:rsidP="00416A47">
      <w:pPr>
        <w:ind w:firstLine="360"/>
        <w:jc w:val="both"/>
        <w:rPr>
          <w:lang w:val="uk-UA"/>
        </w:rPr>
      </w:pPr>
      <w:bookmarkStart w:id="0" w:name="_GoBack"/>
      <w:bookmarkEnd w:id="0"/>
      <w:r w:rsidRPr="005C5595">
        <w:rPr>
          <w:lang w:val="uk-UA"/>
        </w:rPr>
        <w:t xml:space="preserve">Відповідно до Закону України «Про соціальні послуги», Постанови Кабінету Міністрів України від 29.12.200р. № 1417 «Деякі питання діяльності територіальних центрів соціального обслуговування (надання соціальних послуг», постанови Кабінету Міністрів України від  01.06.2020р. №428 «Про затвердження порядку регулювання тарифів на соціальні послуги», постанови від 01.06.2020р. № 587 « Про організацію надання соціальних послуг» зі змінами, та відповідно до наказу  </w:t>
      </w:r>
      <w:proofErr w:type="spellStart"/>
      <w:r w:rsidRPr="005C5595">
        <w:rPr>
          <w:lang w:val="uk-UA"/>
        </w:rPr>
        <w:t>Мінсоцполітики</w:t>
      </w:r>
      <w:proofErr w:type="spellEnd"/>
      <w:r w:rsidRPr="005C5595">
        <w:rPr>
          <w:lang w:val="uk-UA"/>
        </w:rPr>
        <w:t xml:space="preserve"> від 7 грудня 2015  року №1186 «Про затвердження Методичних рекомендацій розрахунку вартості соціальних послуг» та керуючись ст.59 Закону України «Про місцеве самоврядування в Україні»,  з метою регулювання питання надання  соціальних послуг Територіальним центром соціального обслуговування (надання соціальних послуг виконком селищної ради:</w:t>
      </w:r>
    </w:p>
    <w:p w:rsidR="00416A47" w:rsidRPr="00EB42BC" w:rsidRDefault="00416A47" w:rsidP="00416A47">
      <w:pPr>
        <w:tabs>
          <w:tab w:val="left" w:pos="0"/>
        </w:tabs>
        <w:jc w:val="center"/>
        <w:rPr>
          <w:lang w:val="uk-UA"/>
        </w:rPr>
      </w:pPr>
      <w:r>
        <w:t>ВИРІШИ</w:t>
      </w:r>
      <w:r w:rsidRPr="00EB42BC">
        <w:t>В: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 xml:space="preserve">      1.Затвердити з 01.01.2026р. по 31.12.2026р.  тарифи на платні соціальні послуги за надання соціальної послуги «Догляд стаціонарний» з розрахунку фактичних витрат за 2025 рік та тарифи за надання соціальної послуги «Догляд вдома»  комунальною установою  -  Територіальним центром  соціального обслуговування (надання соціальних послуг) Верховинської селищної ради.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 xml:space="preserve">     2.Директору</w:t>
      </w:r>
      <w:r w:rsidRPr="005C5595">
        <w:t xml:space="preserve"> </w:t>
      </w:r>
      <w:r w:rsidRPr="005C5595">
        <w:rPr>
          <w:lang w:val="uk-UA"/>
        </w:rPr>
        <w:t>Територіального центру соціального обслуговування (надання соціальних послуг) Верховинської селищної ради Г.</w:t>
      </w:r>
      <w:proofErr w:type="spellStart"/>
      <w:r w:rsidRPr="005C5595">
        <w:rPr>
          <w:lang w:val="uk-UA"/>
        </w:rPr>
        <w:t>Демидюк</w:t>
      </w:r>
      <w:proofErr w:type="spellEnd"/>
      <w:r w:rsidRPr="005C5595">
        <w:rPr>
          <w:lang w:val="uk-UA"/>
        </w:rPr>
        <w:t xml:space="preserve">  забезпечити організацію та контроль за надання платних соціальних послуг 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>та використання коштів отриманих від надання соціальних послуг згідно чинного законодавства.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 xml:space="preserve">     3. Фінансовому управлінню Верховинської селищної ради здійснити моніторинг стану надання соціальних платних послуг в Територіальному центрі соціального обслуговування (надання соціальних послуг) Верховинської селищної ради.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 xml:space="preserve">     4. Начальнику відділу  </w:t>
      </w:r>
      <w:proofErr w:type="spellStart"/>
      <w:r w:rsidRPr="005C5595">
        <w:rPr>
          <w:lang w:val="uk-UA"/>
        </w:rPr>
        <w:t>загально–організаційного</w:t>
      </w:r>
      <w:proofErr w:type="spellEnd"/>
      <w:r w:rsidRPr="005C5595">
        <w:rPr>
          <w:lang w:val="uk-UA"/>
        </w:rPr>
        <w:t xml:space="preserve"> та інформаційно-аналітичного забезпечення В.Данилюк опублікувати дане рішення на офіційному сайті Верховинської селищної ради. </w:t>
      </w:r>
    </w:p>
    <w:p w:rsidR="00416A47" w:rsidRPr="005C5595" w:rsidRDefault="00416A47" w:rsidP="00416A47">
      <w:pPr>
        <w:jc w:val="both"/>
        <w:rPr>
          <w:lang w:val="uk-UA"/>
        </w:rPr>
      </w:pPr>
      <w:r w:rsidRPr="005C5595">
        <w:rPr>
          <w:lang w:val="uk-UA"/>
        </w:rPr>
        <w:t xml:space="preserve">    5. Контроль за виконання даного рішення покласти на заступника селищного голови з питань діяльності виконавчих органів ради О. </w:t>
      </w:r>
      <w:proofErr w:type="spellStart"/>
      <w:r w:rsidRPr="005C5595">
        <w:rPr>
          <w:lang w:val="uk-UA"/>
        </w:rPr>
        <w:t>Чубатько</w:t>
      </w:r>
      <w:proofErr w:type="spellEnd"/>
      <w:r w:rsidRPr="005C5595">
        <w:rPr>
          <w:lang w:val="uk-UA"/>
        </w:rPr>
        <w:t>.</w:t>
      </w:r>
    </w:p>
    <w:p w:rsidR="00416A47" w:rsidRDefault="00416A47" w:rsidP="00416A47">
      <w:pPr>
        <w:ind w:right="-28"/>
        <w:rPr>
          <w:b/>
          <w:lang w:val="uk-UA"/>
        </w:rPr>
      </w:pPr>
    </w:p>
    <w:p w:rsidR="00416A47" w:rsidRDefault="00416A47" w:rsidP="00416A47">
      <w:pPr>
        <w:ind w:right="-28"/>
        <w:rPr>
          <w:rStyle w:val="rvts23"/>
          <w:b/>
          <w:lang w:val="uk-UA" w:eastAsia="uk-UA"/>
        </w:rPr>
      </w:pPr>
    </w:p>
    <w:p w:rsidR="00416A47" w:rsidRPr="005A45D7" w:rsidRDefault="00416A47" w:rsidP="00416A4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416A47" w:rsidRPr="005A45D7" w:rsidRDefault="00416A47" w:rsidP="00416A4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416A47" w:rsidRPr="005A45D7" w:rsidRDefault="00416A47" w:rsidP="00416A47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416A47" w:rsidRDefault="00416A47" w:rsidP="00416A47">
      <w:pPr>
        <w:rPr>
          <w:lang w:val="uk-UA"/>
        </w:rPr>
      </w:pPr>
    </w:p>
    <w:p w:rsidR="00416A47" w:rsidRDefault="00416A47" w:rsidP="00416A47">
      <w:pPr>
        <w:rPr>
          <w:lang w:val="uk-UA"/>
        </w:rPr>
      </w:pPr>
    </w:p>
    <w:p w:rsidR="00416A47" w:rsidRDefault="00416A47" w:rsidP="00416A47">
      <w:pPr>
        <w:jc w:val="center"/>
        <w:rPr>
          <w:rFonts w:eastAsia="Times New Roman"/>
          <w:b/>
          <w:bCs/>
          <w:lang w:val="uk-UA" w:eastAsia="uk-UA"/>
        </w:rPr>
        <w:sectPr w:rsidR="00416A47" w:rsidSect="003B753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16A47" w:rsidRDefault="00416A47" w:rsidP="00416A47">
      <w:pPr>
        <w:ind w:left="9204" w:firstLine="708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416A47" w:rsidRDefault="00416A47" w:rsidP="00416A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рішенням виконавчого комітету</w:t>
      </w:r>
    </w:p>
    <w:p w:rsidR="00416A47" w:rsidRDefault="00416A47" w:rsidP="00416A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Верховинської селищної ради </w:t>
      </w:r>
    </w:p>
    <w:p w:rsidR="00416A47" w:rsidRDefault="00416A47" w:rsidP="00416A47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№___ від ___.01.2026 року </w:t>
      </w:r>
    </w:p>
    <w:tbl>
      <w:tblPr>
        <w:tblW w:w="16798" w:type="dxa"/>
        <w:tblInd w:w="95" w:type="dxa"/>
        <w:tblLayout w:type="fixed"/>
        <w:tblLook w:val="04A0"/>
      </w:tblPr>
      <w:tblGrid>
        <w:gridCol w:w="656"/>
        <w:gridCol w:w="4094"/>
        <w:gridCol w:w="1273"/>
        <w:gridCol w:w="1787"/>
        <w:gridCol w:w="2187"/>
        <w:gridCol w:w="1358"/>
        <w:gridCol w:w="1416"/>
        <w:gridCol w:w="1417"/>
        <w:gridCol w:w="1418"/>
        <w:gridCol w:w="272"/>
        <w:gridCol w:w="920"/>
      </w:tblGrid>
      <w:tr w:rsidR="00416A47" w:rsidRPr="00BF24B2" w:rsidTr="001E77B4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 </w:t>
            </w:r>
          </w:p>
        </w:tc>
        <w:tc>
          <w:tcPr>
            <w:tcW w:w="15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РОЗРАХУНОК ТАРИФУ НА ПЛАТНІЙ ОСНОВІ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 </w:t>
            </w:r>
          </w:p>
        </w:tc>
        <w:tc>
          <w:tcPr>
            <w:tcW w:w="15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ЗА НАДАННЯ СОЦІАЛЬНОЇ ПОСЛУГИ "ДОГЛЯД СТАЦІОНАРНИЙ"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 </w:t>
            </w:r>
          </w:p>
        </w:tc>
        <w:tc>
          <w:tcPr>
            <w:tcW w:w="15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НА 2026 РІК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 </w:t>
            </w:r>
          </w:p>
        </w:tc>
        <w:tc>
          <w:tcPr>
            <w:tcW w:w="15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( з розрахунку фактичних витрат за 2025р.).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 </w:t>
            </w:r>
          </w:p>
        </w:tc>
        <w:tc>
          <w:tcPr>
            <w:tcW w:w="15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Територіального центру соціального обслуговування (надання соціальних послуг)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315"/>
        </w:trPr>
        <w:tc>
          <w:tcPr>
            <w:tcW w:w="156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lang w:val="uk-UA" w:eastAsia="uk-UA"/>
              </w:rPr>
              <w:t>Верховинської селищної ради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16A47" w:rsidRPr="00BF24B2" w:rsidTr="001E77B4">
        <w:trPr>
          <w:trHeight w:val="115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Загальний фонд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Спеціальний фонд                                                                        (Пенс. Кошти)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Платні кошти/інша субвенція/дотаційні кошти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proofErr w:type="spellStart"/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Благодійни</w:t>
            </w:r>
            <w:proofErr w:type="spellEnd"/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 xml:space="preserve"> внески гранти  та дарунки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ЛІАРНЯНЕ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Адміністративні витрати  із з/п 15%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5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2111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Витрати на </w:t>
            </w:r>
            <w:proofErr w:type="spellStart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заробітню</w:t>
            </w:r>
            <w:proofErr w:type="spellEnd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 плату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197520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1711280,78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111712,29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303076,96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2323590,03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2120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Витрати на нарахування оплати праці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43354,4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376481,77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24576,7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71089,36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515502,23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2210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Витрати на предмети,матеріали, </w:t>
            </w:r>
            <w:proofErr w:type="spellStart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обладанання</w:t>
            </w:r>
            <w:proofErr w:type="spellEnd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 та інвентар, у тому числі м'який інвентар та обмундирування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13833,08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4588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398270,25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127944,52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544635,85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2220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Витрати  на медикаменти та перев'язувальні матеріали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13852,3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7930,69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34935,23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19823,2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76541,42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2230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 Витрати на продукти харчування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136817,06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110162,17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426828,45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173314,94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847122,62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2240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Витрати на оплату послуг( </w:t>
            </w:r>
            <w:proofErr w:type="spellStart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звяз.комун</w:t>
            </w:r>
            <w:proofErr w:type="spellEnd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.)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26675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84965,38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111640,38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2250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Витрати на відрядні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2324,00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2324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2273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Витрати на оплату електроенергії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367675,47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367675,47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2274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Витрати на  газ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2275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 xml:space="preserve"> Витрати на дрова (вивіз </w:t>
            </w:r>
            <w:proofErr w:type="spellStart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побут.відходів</w:t>
            </w:r>
            <w:proofErr w:type="spellEnd"/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106983,1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3720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110703,1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Знос і амортизація основних засобів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33136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150215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183351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939846,41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272895,86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3035085,86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324802,66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136288,99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374166,32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right"/>
              <w:rPr>
                <w:rFonts w:eastAsia="Times New Roman"/>
                <w:bCs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lang w:val="uk-UA" w:eastAsia="uk-UA"/>
              </w:rPr>
              <w:t>5083086,1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518"/>
        </w:trPr>
        <w:tc>
          <w:tcPr>
            <w:tcW w:w="9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</w:p>
          <w:p w:rsidR="00416A47" w:rsidRPr="00BF24B2" w:rsidRDefault="00416A47" w:rsidP="001E77B4">
            <w:pPr>
              <w:jc w:val="center"/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Загальна сума витрат:5083086,10\33\12=12836.00 грн.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jc w:val="center"/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BF24B2">
              <w:rPr>
                <w:rFonts w:eastAsia="Times New Roman"/>
                <w:sz w:val="22"/>
                <w:szCs w:val="22"/>
                <w:lang w:val="uk-UA" w:eastAsia="uk-UA"/>
              </w:rPr>
              <w:t> </w:t>
            </w:r>
          </w:p>
        </w:tc>
      </w:tr>
      <w:tr w:rsidR="00416A47" w:rsidRPr="00BF24B2" w:rsidTr="001E77B4">
        <w:trPr>
          <w:trHeight w:val="15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 </w:t>
            </w:r>
          </w:p>
        </w:tc>
        <w:tc>
          <w:tcPr>
            <w:tcW w:w="16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A47" w:rsidRPr="00BF24B2" w:rsidRDefault="00416A47" w:rsidP="001E77B4">
            <w:pPr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</w:pPr>
            <w:r w:rsidRPr="00BF24B2">
              <w:rPr>
                <w:rFonts w:eastAsia="Times New Roman"/>
                <w:bCs/>
                <w:sz w:val="22"/>
                <w:szCs w:val="22"/>
                <w:u w:val="single"/>
                <w:lang w:val="uk-UA" w:eastAsia="uk-UA"/>
              </w:rPr>
              <w:t>Примітка : вартість утримання однієї особи  у Відділенні стаціонарного догляду на місяць  становить:12836.00грн., )</w:t>
            </w:r>
          </w:p>
        </w:tc>
      </w:tr>
    </w:tbl>
    <w:p w:rsidR="00416A47" w:rsidRDefault="00416A47" w:rsidP="00416A47">
      <w:pPr>
        <w:ind w:left="9204" w:firstLine="708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416A47" w:rsidRDefault="00416A47" w:rsidP="00416A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рішенням виконавчого комітету</w:t>
      </w:r>
    </w:p>
    <w:p w:rsidR="00416A47" w:rsidRDefault="00416A47" w:rsidP="00416A4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Верховинської селищної ради </w:t>
      </w:r>
    </w:p>
    <w:p w:rsidR="00416A47" w:rsidRDefault="00416A47" w:rsidP="00416A47">
      <w:pPr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 від ___.01.2026 року</w:t>
      </w:r>
    </w:p>
    <w:tbl>
      <w:tblPr>
        <w:tblW w:w="15889" w:type="dxa"/>
        <w:tblInd w:w="95" w:type="dxa"/>
        <w:tblLayout w:type="fixed"/>
        <w:tblLook w:val="04A0"/>
      </w:tblPr>
      <w:tblGrid>
        <w:gridCol w:w="3982"/>
        <w:gridCol w:w="709"/>
        <w:gridCol w:w="709"/>
        <w:gridCol w:w="1134"/>
        <w:gridCol w:w="850"/>
        <w:gridCol w:w="766"/>
        <w:gridCol w:w="566"/>
        <w:gridCol w:w="795"/>
        <w:gridCol w:w="850"/>
        <w:gridCol w:w="709"/>
        <w:gridCol w:w="709"/>
        <w:gridCol w:w="708"/>
        <w:gridCol w:w="960"/>
        <w:gridCol w:w="1120"/>
        <w:gridCol w:w="1322"/>
      </w:tblGrid>
      <w:tr w:rsidR="00416A47" w:rsidRPr="00426B2F" w:rsidTr="001E77B4">
        <w:trPr>
          <w:trHeight w:val="750"/>
        </w:trPr>
        <w:tc>
          <w:tcPr>
            <w:tcW w:w="158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color w:val="000000"/>
                <w:lang w:val="uk-UA" w:eastAsia="uk-UA"/>
              </w:rPr>
              <w:t>Розрахунок тарифів на платні соціальні послуги  з 01.01.2026 року  за надання соціальної послуги "Догляд вдома" Територіальним центром соціального обслуговування Верховинської селищної ради</w:t>
            </w:r>
          </w:p>
        </w:tc>
      </w:tr>
      <w:tr w:rsidR="00416A47" w:rsidRPr="00426B2F" w:rsidTr="001E77B4">
        <w:trPr>
          <w:trHeight w:val="45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47" w:rsidRPr="00426B2F" w:rsidRDefault="00416A47" w:rsidP="001E77B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416A47" w:rsidRPr="00426B2F" w:rsidTr="001E77B4">
        <w:trPr>
          <w:trHeight w:val="705"/>
        </w:trPr>
        <w:tc>
          <w:tcPr>
            <w:tcW w:w="3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Назва послуг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 xml:space="preserve">Норма  часу, </w:t>
            </w:r>
            <w:proofErr w:type="spellStart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хв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Норма часу, год. (</w:t>
            </w:r>
            <w:proofErr w:type="spellStart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хв</w:t>
            </w:r>
            <w:proofErr w:type="spellEnd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/60хв)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Посадовий оклад з доплатами до рівня мінімальної заробітної плати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 xml:space="preserve">  8647:174(на 1 </w:t>
            </w:r>
            <w:proofErr w:type="spellStart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год</w:t>
            </w:r>
            <w:proofErr w:type="spellEnd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)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В-ти на з/п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F2F2F2"/>
                <w:lang w:val="uk-UA" w:eastAsia="uk-UA"/>
              </w:rPr>
            </w:pPr>
            <w:proofErr w:type="spellStart"/>
            <w:r w:rsidRPr="00426B2F">
              <w:rPr>
                <w:rFonts w:eastAsia="Times New Roman"/>
                <w:b/>
                <w:bCs/>
                <w:color w:val="F2F2F2"/>
                <w:lang w:val="uk-UA" w:eastAsia="uk-UA"/>
              </w:rPr>
              <w:t>розїздний</w:t>
            </w:r>
            <w:proofErr w:type="spellEnd"/>
            <w:r w:rsidRPr="00426B2F">
              <w:rPr>
                <w:rFonts w:eastAsia="Times New Roman"/>
                <w:b/>
                <w:bCs/>
                <w:color w:val="F2F2F2"/>
                <w:lang w:val="uk-UA" w:eastAsia="uk-UA"/>
              </w:rPr>
              <w:t xml:space="preserve"> характер робіт (</w:t>
            </w:r>
            <w:proofErr w:type="spellStart"/>
            <w:r w:rsidRPr="00426B2F">
              <w:rPr>
                <w:rFonts w:eastAsia="Times New Roman"/>
                <w:b/>
                <w:bCs/>
                <w:color w:val="F2F2F2"/>
                <w:lang w:val="uk-UA" w:eastAsia="uk-UA"/>
              </w:rPr>
              <w:t>доїзд</w:t>
            </w:r>
            <w:proofErr w:type="spellEnd"/>
            <w:r w:rsidRPr="00426B2F">
              <w:rPr>
                <w:rFonts w:eastAsia="Times New Roman"/>
                <w:b/>
                <w:bCs/>
                <w:color w:val="F2F2F2"/>
                <w:lang w:val="uk-UA" w:eastAsia="uk-UA"/>
              </w:rPr>
              <w:t>, довіз гірська територія)  25%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Матеріальна допомога щорічна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В-ти на з/п  всього (заокруглено)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Нарахування на з/п 22,%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Прямі в-ти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 xml:space="preserve">Загальновиробничі в-ти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Адмін</w:t>
            </w:r>
            <w:proofErr w:type="spellEnd"/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 xml:space="preserve"> в-ти 15%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  <w:r w:rsidRPr="00426B2F">
              <w:rPr>
                <w:rFonts w:eastAsia="Times New Roman"/>
                <w:b/>
                <w:bCs/>
                <w:color w:val="000000"/>
                <w:lang w:val="uk-UA" w:eastAsia="uk-UA"/>
              </w:rPr>
              <w:t>Ціна послуг,грн..</w:t>
            </w:r>
          </w:p>
        </w:tc>
      </w:tr>
      <w:tr w:rsidR="00416A47" w:rsidRPr="00426B2F" w:rsidTr="001E77B4">
        <w:trPr>
          <w:trHeight w:val="1260"/>
        </w:trPr>
        <w:tc>
          <w:tcPr>
            <w:tcW w:w="3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F2F2F2"/>
                <w:lang w:val="uk-UA" w:eastAsia="uk-UA"/>
              </w:rPr>
            </w:pPr>
          </w:p>
        </w:tc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A47" w:rsidRPr="00426B2F" w:rsidRDefault="00416A47" w:rsidP="001E77B4">
            <w:pPr>
              <w:rPr>
                <w:rFonts w:eastAsia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416A47" w:rsidRPr="00426B2F" w:rsidTr="001E77B4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4"/>
                <w:szCs w:val="14"/>
                <w:lang w:val="uk-UA" w:eastAsia="uk-UA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4"/>
                <w:szCs w:val="14"/>
                <w:lang w:val="uk-UA" w:eastAsia="uk-U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426B2F" w:rsidRDefault="00416A47" w:rsidP="001E77B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26B2F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15</w:t>
            </w:r>
          </w:p>
        </w:tc>
      </w:tr>
      <w:tr w:rsidR="00416A47" w:rsidRPr="00426B2F" w:rsidTr="001E77B4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1. Допомога у веденні домашнього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госпадарства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4"/>
                <w:szCs w:val="14"/>
                <w:lang w:val="uk-UA" w:eastAsia="uk-UA"/>
              </w:rPr>
            </w:pPr>
            <w:r w:rsidRPr="008D77AC">
              <w:rPr>
                <w:rFonts w:eastAsia="Times New Roman"/>
                <w:b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4"/>
                <w:szCs w:val="14"/>
                <w:lang w:val="uk-UA" w:eastAsia="uk-UA"/>
              </w:rPr>
            </w:pPr>
            <w:r w:rsidRPr="008D77AC">
              <w:rPr>
                <w:rFonts w:eastAsia="Times New Roman"/>
                <w:b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5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Придбання і доставка продовольчих, промислових та господарських товарів, медикаментів: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sz w:val="20"/>
                <w:szCs w:val="20"/>
                <w:lang w:val="uk-UA" w:eastAsia="uk-UA"/>
              </w:rPr>
              <w:t xml:space="preserve">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 w:rsidRPr="008D77AC">
              <w:rPr>
                <w:rFonts w:eastAsia="Times New Roman"/>
                <w:b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D77AC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28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магазин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24,848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34,87</w:t>
            </w:r>
          </w:p>
        </w:tc>
      </w:tr>
      <w:tr w:rsidR="00416A47" w:rsidRPr="00426B2F" w:rsidTr="001E77B4">
        <w:trPr>
          <w:trHeight w:val="27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аптека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24,848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34,87</w:t>
            </w:r>
          </w:p>
        </w:tc>
      </w:tr>
      <w:tr w:rsidR="00416A47" w:rsidRPr="00426B2F" w:rsidTr="001E77B4">
        <w:trPr>
          <w:trHeight w:val="2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ринок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69,574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97,62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97,62</w:t>
            </w:r>
          </w:p>
        </w:tc>
      </w:tr>
      <w:tr w:rsidR="00416A47" w:rsidRPr="00426B2F" w:rsidTr="001E77B4">
        <w:trPr>
          <w:trHeight w:val="28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Доставка гарячих обідів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</w:tr>
      <w:tr w:rsidR="00416A47" w:rsidRPr="00426B2F" w:rsidTr="001E77B4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допомога у приготуванні їжі: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5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підготовка продуктів для приготування їжі, миття овочі, фруктів, посуду  тощо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14,909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20,92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20,92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Винесення сміття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5,090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7,14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7,14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Приготування їжі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Допомога при консервації овочів та фруктів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74,543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74,54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13,64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104,58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104,58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Косметичне прибирання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14,097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19,78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19,78</w:t>
            </w:r>
          </w:p>
        </w:tc>
      </w:tr>
      <w:tr w:rsidR="00416A47" w:rsidRPr="00426B2F" w:rsidTr="001E77B4">
        <w:trPr>
          <w:trHeight w:val="49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lastRenderedPageBreak/>
              <w:t>Розпалювання печей, піднесення вугілля, дров,  доставка води з колонки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34,787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48,80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48,80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Розщищення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снігу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16,399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</w:tr>
      <w:tr w:rsidR="00416A47" w:rsidRPr="00426B2F" w:rsidTr="001E77B4">
        <w:trPr>
          <w:trHeight w:val="25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Ремонт одягу (дрібний)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4,970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6,97</w:t>
            </w:r>
          </w:p>
        </w:tc>
      </w:tr>
      <w:tr w:rsidR="00416A47" w:rsidRPr="00426B2F" w:rsidTr="001E77B4">
        <w:trPr>
          <w:trHeight w:val="30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Оплата комунальних платежів (звірення платежів)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33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2. Допомога при пересуванні в побутових умовах (по квартирі)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12,424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17,43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17,43</w:t>
            </w:r>
          </w:p>
        </w:tc>
      </w:tr>
      <w:tr w:rsidR="00416A47" w:rsidRPr="00426B2F" w:rsidTr="001E77B4">
        <w:trPr>
          <w:trHeight w:val="5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3. Допомога в організації взаємодії з іншими фахівцями та службами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52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12,424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17,43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17,43</w:t>
            </w:r>
          </w:p>
        </w:tc>
      </w:tr>
      <w:tr w:rsidR="00416A47" w:rsidRPr="00426B2F" w:rsidTr="001E77B4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Відвідування хворих у закладах охорони здоров"я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69,574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12,73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97,62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97,62</w:t>
            </w:r>
          </w:p>
        </w:tc>
      </w:tr>
      <w:tr w:rsidR="00416A47" w:rsidRPr="00426B2F" w:rsidTr="001E77B4">
        <w:trPr>
          <w:trHeight w:val="8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Допомога в написанні заяв, скарг, отриманні довідок, інших документів, веденні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переговорівз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питань отримання соціальних та інших послуг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159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Сприяння в організації консультування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отримачів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соціальної послуги з питань отримання комунально-побутових, медичних, соціальних послуг, питань представлення й захисту інтересів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отримувачів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соціальної послуги в державних і місцевих органах влади, в установах, організаціях, підприємствах, громадських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обєднаннях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59,634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83,67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83,67</w:t>
            </w:r>
          </w:p>
        </w:tc>
      </w:tr>
      <w:tr w:rsidR="00416A47" w:rsidRPr="00426B2F" w:rsidTr="001E77B4">
        <w:trPr>
          <w:trHeight w:val="52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Сприяння в направленні до стаціонарної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утанови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охорони здоров"я, соціального захисту населення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16,399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</w:tr>
      <w:tr w:rsidR="00416A47" w:rsidRPr="00426B2F" w:rsidTr="001E77B4">
        <w:trPr>
          <w:trHeight w:val="525"/>
        </w:trPr>
        <w:tc>
          <w:tcPr>
            <w:tcW w:w="3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4.Допомога у забезпеченні технічними засобами реабілітації , навчання навичкам користування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78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ортезами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, інвалідними колясками тощо) засобами догляду і реабілітації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52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lastRenderedPageBreak/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28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5. Психологічна підтримка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28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Бесіда, спілкування, читання газет, журналів, книг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103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Консультації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псохолога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, соціального працівника з метою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профілакттики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та контролю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депрксії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деприсивного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стану, страху й тривожності, станів шоку, розпачу,розвитку реактивного психозу, мотивації до активності тощо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51,470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25,735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36,12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36,12</w:t>
            </w:r>
          </w:p>
        </w:tc>
      </w:tr>
      <w:tr w:rsidR="00416A47" w:rsidRPr="00426B2F" w:rsidTr="001E77B4">
        <w:trPr>
          <w:trHeight w:val="51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Проведення заходів щодо емоційного психологічного розвантаження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</w:tr>
      <w:tr w:rsidR="00416A47" w:rsidRPr="00426B2F" w:rsidTr="001E77B4">
        <w:trPr>
          <w:trHeight w:val="66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Супроводження (супровід)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отримувача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соціальної послуги в поліклініку, на прогулянку тощо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64,604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90,64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90,64</w:t>
            </w:r>
          </w:p>
        </w:tc>
      </w:tr>
      <w:tr w:rsidR="00416A47" w:rsidRPr="00426B2F" w:rsidTr="001E77B4">
        <w:trPr>
          <w:trHeight w:val="3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6. Надання інформації з питань соціального захисту населення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</w:tr>
      <w:tr w:rsidR="00416A47" w:rsidRPr="00426B2F" w:rsidTr="001E77B4">
        <w:trPr>
          <w:trHeight w:val="52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Підтримка в організації консультування 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отримувача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соціальної послуги з питань соціального захисту населення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43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16,399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23,01</w:t>
            </w:r>
          </w:p>
        </w:tc>
      </w:tr>
      <w:tr w:rsidR="00416A47" w:rsidRPr="00426B2F" w:rsidTr="001E77B4">
        <w:trPr>
          <w:trHeight w:val="36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7. Допомога в отриманні безплатної правової допомоги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</w:tr>
      <w:tr w:rsidR="00416A47" w:rsidRPr="00426B2F" w:rsidTr="001E77B4">
        <w:trPr>
          <w:trHeight w:val="615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54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Допомога у вигляді скерування,</w:t>
            </w:r>
            <w:proofErr w:type="spellStart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переадресації</w:t>
            </w:r>
            <w:proofErr w:type="spellEnd"/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 xml:space="preserve">  супроводу до фахівця з правової допомоги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37,27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52,29</w:t>
            </w:r>
          </w:p>
        </w:tc>
      </w:tr>
      <w:tr w:rsidR="00416A47" w:rsidRPr="00426B2F" w:rsidTr="001E77B4">
        <w:trPr>
          <w:trHeight w:val="87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8.Допомога в оформленні документів оплаті комунальних послуг (оформлення субсидії на квартиру і комунальні послуги тощо)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8647,00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49,695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49,70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10,93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A47" w:rsidRPr="008D77AC" w:rsidRDefault="00416A47" w:rsidP="001E77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</w:pPr>
            <w:r w:rsidRPr="008D77AC">
              <w:rPr>
                <w:rFonts w:eastAsia="Times New Roman"/>
                <w:b/>
                <w:bCs/>
                <w:sz w:val="20"/>
                <w:szCs w:val="20"/>
                <w:lang w:val="uk-UA" w:eastAsia="uk-UA"/>
              </w:rPr>
              <w:t>69,72</w:t>
            </w:r>
          </w:p>
        </w:tc>
      </w:tr>
    </w:tbl>
    <w:p w:rsidR="003B7538" w:rsidRDefault="003B7538"/>
    <w:sectPr w:rsidR="003B7538" w:rsidSect="00416A4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6A47"/>
    <w:rsid w:val="003B7538"/>
    <w:rsid w:val="0041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416A47"/>
  </w:style>
  <w:style w:type="paragraph" w:styleId="a3">
    <w:name w:val="Balloon Text"/>
    <w:basedOn w:val="a"/>
    <w:link w:val="a4"/>
    <w:uiPriority w:val="99"/>
    <w:semiHidden/>
    <w:unhideWhenUsed/>
    <w:rsid w:val="00416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4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6835</Words>
  <Characters>3896</Characters>
  <Application>Microsoft Office Word</Application>
  <DocSecurity>0</DocSecurity>
  <Lines>32</Lines>
  <Paragraphs>21</Paragraphs>
  <ScaleCrop>false</ScaleCrop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2026-01-25T12:04:00Z</dcterms:created>
  <dcterms:modified xsi:type="dcterms:W3CDTF">2026-01-25T12:05:00Z</dcterms:modified>
</cp:coreProperties>
</file>