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A9" w:rsidRDefault="00DD6AA9" w:rsidP="00DD6AA9">
      <w:pPr>
        <w:tabs>
          <w:tab w:val="left" w:pos="1890"/>
        </w:tabs>
        <w:jc w:val="right"/>
        <w:rPr>
          <w:b/>
          <w:noProof/>
          <w:lang w:val="uk-UA" w:eastAsia="uk-UA"/>
        </w:rPr>
      </w:pPr>
      <w:r>
        <w:rPr>
          <w:b/>
          <w:noProof/>
          <w:lang w:val="uk-UA" w:eastAsia="uk-UA"/>
        </w:rPr>
        <w:t>ПРОЄКТ</w:t>
      </w:r>
    </w:p>
    <w:p w:rsidR="00FB4421" w:rsidRPr="0092093F" w:rsidRDefault="00FB4421" w:rsidP="00FB4421">
      <w:pPr>
        <w:tabs>
          <w:tab w:val="left" w:pos="1890"/>
        </w:tabs>
        <w:jc w:val="center"/>
        <w:rPr>
          <w:b/>
          <w:lang w:val="uk-UA"/>
        </w:rPr>
      </w:pPr>
      <w:r>
        <w:rPr>
          <w:b/>
          <w:noProof/>
          <w:lang w:val="uk-UA" w:eastAsia="uk-UA"/>
        </w:rPr>
        <w:drawing>
          <wp:inline distT="0" distB="0" distL="0" distR="0">
            <wp:extent cx="397510" cy="588645"/>
            <wp:effectExtent l="19050" t="0" r="254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FB4421" w:rsidRPr="0092093F" w:rsidRDefault="00FB4421" w:rsidP="00FB4421">
      <w:pPr>
        <w:tabs>
          <w:tab w:val="left" w:pos="1890"/>
        </w:tabs>
        <w:jc w:val="center"/>
        <w:outlineLvl w:val="0"/>
        <w:rPr>
          <w:b/>
          <w:lang w:val="uk-UA"/>
        </w:rPr>
      </w:pPr>
      <w:r w:rsidRPr="0092093F">
        <w:rPr>
          <w:b/>
          <w:lang w:val="uk-UA"/>
        </w:rPr>
        <w:t>УКРАЇНА</w:t>
      </w:r>
    </w:p>
    <w:p w:rsidR="00FB4421" w:rsidRPr="0092093F" w:rsidRDefault="00FB4421" w:rsidP="00FB4421">
      <w:pPr>
        <w:tabs>
          <w:tab w:val="left" w:pos="1890"/>
        </w:tabs>
        <w:jc w:val="center"/>
        <w:rPr>
          <w:b/>
          <w:lang w:val="uk-UA"/>
        </w:rPr>
      </w:pPr>
      <w:r w:rsidRPr="0092093F">
        <w:rPr>
          <w:b/>
          <w:lang w:val="uk-UA"/>
        </w:rPr>
        <w:t>ВЕРХОВИНСЬКА СЕЛИЩНА  РАДА</w:t>
      </w:r>
    </w:p>
    <w:p w:rsidR="00FB4421" w:rsidRPr="0092093F" w:rsidRDefault="00FB4421" w:rsidP="00FB4421">
      <w:pPr>
        <w:tabs>
          <w:tab w:val="left" w:pos="1890"/>
        </w:tabs>
        <w:jc w:val="center"/>
        <w:rPr>
          <w:b/>
          <w:lang w:val="uk-UA"/>
        </w:rPr>
      </w:pPr>
      <w:r w:rsidRPr="0092093F">
        <w:rPr>
          <w:b/>
          <w:lang w:val="uk-UA"/>
        </w:rPr>
        <w:t>ВЕРХОВИНСЬКОГО РАЙОНУ ІВАНО-ФРАНКІВСЬКОЇ ОБЛАСТІ</w:t>
      </w:r>
    </w:p>
    <w:p w:rsidR="00FB4421" w:rsidRPr="0092093F" w:rsidRDefault="00FB4421" w:rsidP="00FB4421">
      <w:pPr>
        <w:tabs>
          <w:tab w:val="left" w:pos="1890"/>
        </w:tabs>
        <w:jc w:val="center"/>
        <w:rPr>
          <w:b/>
          <w:lang w:val="uk-UA"/>
        </w:rPr>
      </w:pPr>
      <w:r w:rsidRPr="00984172">
        <w:rPr>
          <w:noProof/>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FB4421" w:rsidRPr="001813F7" w:rsidRDefault="00FB4421" w:rsidP="00FB4421">
      <w:pPr>
        <w:jc w:val="center"/>
        <w:rPr>
          <w:b/>
          <w:lang w:val="uk-UA"/>
        </w:rPr>
      </w:pPr>
      <w:r w:rsidRPr="001813F7">
        <w:rPr>
          <w:b/>
          <w:lang w:val="uk-UA"/>
        </w:rPr>
        <w:t>В И К О Н А В Ч И Й   К О М І Т Е Т</w:t>
      </w:r>
    </w:p>
    <w:p w:rsidR="00FB4421" w:rsidRDefault="00FB4421" w:rsidP="00FB4421">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w:t>
      </w:r>
    </w:p>
    <w:p w:rsidR="00FB4421" w:rsidRPr="00517DC4" w:rsidRDefault="00FB4421" w:rsidP="00FB4421">
      <w:pPr>
        <w:tabs>
          <w:tab w:val="left" w:pos="1890"/>
        </w:tabs>
        <w:jc w:val="center"/>
        <w:rPr>
          <w:b/>
          <w:lang w:val="uk-UA"/>
        </w:rPr>
      </w:pPr>
    </w:p>
    <w:p w:rsidR="00FB4421" w:rsidRPr="00B76F80" w:rsidRDefault="00FB4421" w:rsidP="00FB4421">
      <w:pPr>
        <w:rPr>
          <w:lang w:val="uk-UA"/>
        </w:rPr>
      </w:pPr>
      <w:r>
        <w:rPr>
          <w:lang w:val="uk-UA"/>
        </w:rPr>
        <w:t xml:space="preserve">від </w:t>
      </w:r>
      <w:proofErr w:type="spellStart"/>
      <w:r>
        <w:rPr>
          <w:lang w:val="uk-UA"/>
        </w:rPr>
        <w:t>___січня</w:t>
      </w:r>
      <w:proofErr w:type="spellEnd"/>
      <w:r>
        <w:rPr>
          <w:lang w:val="uk-UA"/>
        </w:rPr>
        <w:t xml:space="preserve"> 2026</w:t>
      </w:r>
      <w:r w:rsidRPr="00B76F80">
        <w:rPr>
          <w:lang w:val="uk-UA"/>
        </w:rPr>
        <w:t xml:space="preserve"> року</w:t>
      </w:r>
    </w:p>
    <w:p w:rsidR="00FB4421" w:rsidRDefault="00FB4421" w:rsidP="00FB4421">
      <w:pPr>
        <w:tabs>
          <w:tab w:val="left" w:pos="1890"/>
        </w:tabs>
        <w:rPr>
          <w:lang w:val="uk-UA"/>
        </w:rPr>
      </w:pPr>
      <w:r w:rsidRPr="001813F7">
        <w:rPr>
          <w:lang w:val="uk-UA"/>
        </w:rPr>
        <w:t>селище  Верховина</w:t>
      </w:r>
    </w:p>
    <w:p w:rsidR="00FB4421" w:rsidRDefault="00FB4421" w:rsidP="00FB4421">
      <w:pPr>
        <w:ind w:left="360" w:hanging="360"/>
        <w:rPr>
          <w:b/>
          <w:lang w:val="uk-UA"/>
        </w:rPr>
      </w:pPr>
    </w:p>
    <w:p w:rsidR="00FB4421" w:rsidRPr="00D34B25" w:rsidRDefault="00FB4421" w:rsidP="00FB4421">
      <w:pPr>
        <w:spacing w:after="160" w:line="252" w:lineRule="auto"/>
        <w:ind w:right="5103"/>
        <w:contextualSpacing/>
        <w:jc w:val="both"/>
        <w:rPr>
          <w:b/>
          <w:bCs/>
          <w:lang w:val="uk-UA" w:eastAsia="en-US"/>
        </w:rPr>
      </w:pPr>
      <w:r w:rsidRPr="00D34B25">
        <w:rPr>
          <w:b/>
          <w:bCs/>
          <w:shd w:val="clear" w:color="auto" w:fill="FFFFFF"/>
          <w:lang w:val="uk-UA" w:eastAsia="en-US"/>
        </w:rPr>
        <w:t xml:space="preserve">Про </w:t>
      </w:r>
      <w:r>
        <w:rPr>
          <w:b/>
          <w:bCs/>
          <w:shd w:val="clear" w:color="auto" w:fill="FFFFFF"/>
          <w:lang w:val="uk-UA" w:eastAsia="en-US"/>
        </w:rPr>
        <w:t xml:space="preserve">визначення об’єкта фінансування з розроблення містобудівної </w:t>
      </w:r>
      <w:proofErr w:type="spellStart"/>
      <w:r>
        <w:rPr>
          <w:b/>
          <w:bCs/>
          <w:shd w:val="clear" w:color="auto" w:fill="FFFFFF"/>
          <w:lang w:val="uk-UA" w:eastAsia="en-US"/>
        </w:rPr>
        <w:t>докуменації</w:t>
      </w:r>
      <w:proofErr w:type="spellEnd"/>
      <w:r>
        <w:rPr>
          <w:b/>
          <w:bCs/>
          <w:shd w:val="clear" w:color="auto" w:fill="FFFFFF"/>
          <w:lang w:val="uk-UA" w:eastAsia="en-US"/>
        </w:rPr>
        <w:t xml:space="preserve"> «В</w:t>
      </w:r>
      <w:r w:rsidRPr="00D34B25">
        <w:rPr>
          <w:b/>
          <w:bCs/>
          <w:lang w:val="uk-UA" w:eastAsia="en-US"/>
        </w:rPr>
        <w:t xml:space="preserve">несення змін до генерального плану села </w:t>
      </w:r>
      <w:proofErr w:type="spellStart"/>
      <w:r w:rsidRPr="00D34B25">
        <w:rPr>
          <w:b/>
          <w:bCs/>
          <w:lang w:val="uk-UA" w:eastAsia="en-US"/>
        </w:rPr>
        <w:t>Ільці</w:t>
      </w:r>
      <w:proofErr w:type="spellEnd"/>
      <w:r w:rsidRPr="00D34B25">
        <w:rPr>
          <w:b/>
          <w:bCs/>
          <w:lang w:val="uk-UA" w:eastAsia="en-US"/>
        </w:rPr>
        <w:t xml:space="preserve"> Верховинської селищної ради Верховинського району Івано-Франківської області</w:t>
      </w:r>
      <w:r>
        <w:rPr>
          <w:b/>
          <w:bCs/>
          <w:lang w:val="uk-UA" w:eastAsia="en-US"/>
        </w:rPr>
        <w:t>,</w:t>
      </w:r>
      <w:r w:rsidRPr="00D34B25">
        <w:rPr>
          <w:b/>
          <w:bCs/>
          <w:lang w:val="uk-UA" w:eastAsia="en-US"/>
        </w:rPr>
        <w:t xml:space="preserve"> суміщеного </w:t>
      </w:r>
    </w:p>
    <w:p w:rsidR="00FB4421" w:rsidRPr="00D34B25" w:rsidRDefault="00FB4421" w:rsidP="00FB4421">
      <w:pPr>
        <w:spacing w:after="160" w:line="252" w:lineRule="auto"/>
        <w:ind w:right="5103"/>
        <w:contextualSpacing/>
        <w:jc w:val="both"/>
        <w:rPr>
          <w:b/>
          <w:bCs/>
          <w:lang w:val="uk-UA" w:eastAsia="en-US"/>
        </w:rPr>
      </w:pPr>
      <w:r w:rsidRPr="00D34B25">
        <w:rPr>
          <w:b/>
          <w:bCs/>
          <w:lang w:val="uk-UA" w:eastAsia="en-US"/>
        </w:rPr>
        <w:t>з детальним планом території</w:t>
      </w:r>
      <w:r>
        <w:rPr>
          <w:b/>
          <w:bCs/>
          <w:lang w:val="uk-UA" w:eastAsia="en-US"/>
        </w:rPr>
        <w:t>»</w:t>
      </w:r>
      <w:r w:rsidRPr="00D34B25">
        <w:rPr>
          <w:b/>
          <w:bCs/>
          <w:lang w:val="uk-UA" w:eastAsia="en-US"/>
        </w:rPr>
        <w:t xml:space="preserve"> </w:t>
      </w:r>
    </w:p>
    <w:p w:rsidR="00FB4421" w:rsidRPr="00D34B25" w:rsidRDefault="00FB4421" w:rsidP="00FB4421">
      <w:pPr>
        <w:rPr>
          <w:lang w:val="uk-UA" w:eastAsia="en-US"/>
        </w:rPr>
      </w:pPr>
    </w:p>
    <w:p w:rsidR="00FB4421" w:rsidRPr="00D34B25" w:rsidRDefault="00FB4421" w:rsidP="00FB4421">
      <w:pPr>
        <w:spacing w:line="252" w:lineRule="auto"/>
        <w:ind w:firstLine="709"/>
        <w:contextualSpacing/>
        <w:jc w:val="both"/>
        <w:rPr>
          <w:b/>
          <w:shd w:val="clear" w:color="auto" w:fill="FFFFFF"/>
          <w:lang w:val="uk-UA" w:eastAsia="en-US"/>
        </w:rPr>
      </w:pPr>
      <w:r w:rsidRPr="00D34B25">
        <w:rPr>
          <w:shd w:val="clear" w:color="auto" w:fill="FFFFFF"/>
          <w:lang w:val="uk-UA" w:eastAsia="en-US"/>
        </w:rPr>
        <w:t xml:space="preserve">Керуючись ст. ст. </w:t>
      </w:r>
      <w:r>
        <w:rPr>
          <w:shd w:val="clear" w:color="auto" w:fill="FFFFFF"/>
          <w:lang w:val="uk-UA" w:eastAsia="en-US"/>
        </w:rPr>
        <w:t xml:space="preserve">10, </w:t>
      </w:r>
      <w:r w:rsidRPr="00D34B25">
        <w:rPr>
          <w:shd w:val="clear" w:color="auto" w:fill="FFFFFF"/>
          <w:lang w:val="uk-UA" w:eastAsia="en-US"/>
        </w:rPr>
        <w:t>16</w:t>
      </w:r>
      <w:r w:rsidRPr="00D34B25">
        <w:rPr>
          <w:shd w:val="clear" w:color="auto" w:fill="FFFFFF"/>
          <w:vertAlign w:val="superscript"/>
          <w:lang w:val="uk-UA" w:eastAsia="en-US"/>
        </w:rPr>
        <w:t>1</w:t>
      </w:r>
      <w:r w:rsidRPr="00D34B25">
        <w:rPr>
          <w:shd w:val="clear" w:color="auto" w:fill="FFFFFF"/>
          <w:lang w:val="uk-UA" w:eastAsia="en-US"/>
        </w:rPr>
        <w:t xml:space="preserve">, 17, 18, 20, 21 Закону України «Про регулювання містобудівної діяльності», ст.. 17 Закону України «Про основи містобудування», </w:t>
      </w:r>
      <w:r>
        <w:rPr>
          <w:shd w:val="clear" w:color="auto" w:fill="FFFFFF"/>
          <w:lang w:val="uk-UA" w:eastAsia="en-US"/>
        </w:rPr>
        <w:t xml:space="preserve">ст. </w:t>
      </w:r>
      <w:r w:rsidRPr="00D34B25">
        <w:rPr>
          <w:shd w:val="clear" w:color="auto" w:fill="FFFFFF"/>
          <w:lang w:val="uk-UA" w:eastAsia="en-US"/>
        </w:rPr>
        <w:t>ст. 2</w:t>
      </w:r>
      <w:r>
        <w:rPr>
          <w:shd w:val="clear" w:color="auto" w:fill="FFFFFF"/>
          <w:lang w:val="uk-UA" w:eastAsia="en-US"/>
        </w:rPr>
        <w:t>8, 31</w:t>
      </w:r>
      <w:r w:rsidRPr="00D34B25">
        <w:rPr>
          <w:shd w:val="clear" w:color="auto" w:fill="FFFFFF"/>
          <w:lang w:val="uk-UA" w:eastAsia="en-US"/>
        </w:rPr>
        <w:t xml:space="preserve"> 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D34B25">
        <w:rPr>
          <w:lang w:val="uk-UA" w:eastAsia="en-US"/>
        </w:rPr>
        <w:t xml:space="preserve">враховуючи </w:t>
      </w:r>
      <w:r>
        <w:rPr>
          <w:lang w:val="uk-UA" w:eastAsia="en-US"/>
        </w:rPr>
        <w:t xml:space="preserve">рішення сесії Верховинської селищної ради від 26.12.2,25 року № 643-55/2025 « Про </w:t>
      </w:r>
      <w:r w:rsidRPr="00D34B25">
        <w:rPr>
          <w:bCs/>
          <w:shd w:val="clear" w:color="auto" w:fill="FFFFFF"/>
          <w:lang w:val="uk-UA" w:eastAsia="en-US"/>
        </w:rPr>
        <w:t xml:space="preserve">внесення змін до генерального плану села </w:t>
      </w:r>
      <w:proofErr w:type="spellStart"/>
      <w:r w:rsidRPr="00D34B25">
        <w:rPr>
          <w:bCs/>
          <w:shd w:val="clear" w:color="auto" w:fill="FFFFFF"/>
          <w:lang w:val="uk-UA" w:eastAsia="en-US"/>
        </w:rPr>
        <w:t>Ільці</w:t>
      </w:r>
      <w:proofErr w:type="spellEnd"/>
      <w:r w:rsidRPr="00D34B25">
        <w:rPr>
          <w:bCs/>
          <w:shd w:val="clear" w:color="auto" w:fill="FFFFFF"/>
          <w:lang w:val="uk-UA" w:eastAsia="en-US"/>
        </w:rPr>
        <w:t xml:space="preserve"> Верховинської селищної ради Верховинського району Івано-Франківської області, суміщеного з детальним планом території в межах земельної ділянки з кадастровим номером 2620884101:01:002:0163 загальною площею 1, 2138 га, з метою зміни цільового призначення 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Pr>
          <w:bCs/>
          <w:shd w:val="clear" w:color="auto" w:fill="FFFFFF"/>
          <w:lang w:val="uk-UA" w:eastAsia="en-US"/>
        </w:rPr>
        <w:t xml:space="preserve">», </w:t>
      </w:r>
      <w:r w:rsidRPr="00D34B25">
        <w:rPr>
          <w:lang w:val="uk-UA" w:eastAsia="en-US"/>
        </w:rPr>
        <w:t xml:space="preserve">рішення виконавчого комітету Верховинської селищної ради від 24.11.2025 року № 858 «Про затвердження аналітичного звіту за результатами містобудівного моніторингу генерального плану села </w:t>
      </w:r>
      <w:proofErr w:type="spellStart"/>
      <w:r w:rsidRPr="00D34B25">
        <w:rPr>
          <w:lang w:val="uk-UA" w:eastAsia="en-US"/>
        </w:rPr>
        <w:t>Ільці</w:t>
      </w:r>
      <w:proofErr w:type="spellEnd"/>
      <w:r w:rsidRPr="00D34B25">
        <w:rPr>
          <w:lang w:val="uk-UA" w:eastAsia="en-US"/>
        </w:rPr>
        <w:t xml:space="preserve"> Верховинської селищної ради Верховинського району Івано-Франківської області», взявши до уваги висновок постійної депутатської комісії з </w:t>
      </w:r>
      <w:r w:rsidRPr="00592CE1">
        <w:rPr>
          <w:bCs/>
          <w:shd w:val="clear" w:color="auto" w:fill="FFFFFF"/>
          <w:lang w:val="uk-UA" w:eastAsia="en-US"/>
        </w:rPr>
        <w:t>питань розвитку агропромислового комплексу  земельних відносин, благоустрою,  екології та раціонального природокористування</w:t>
      </w:r>
      <w:r w:rsidRPr="00D34B25">
        <w:rPr>
          <w:lang w:val="uk-UA" w:eastAsia="en-US"/>
        </w:rPr>
        <w:t xml:space="preserve"> Верховинської селищної ради </w:t>
      </w:r>
      <w:r w:rsidRPr="00592CE1">
        <w:rPr>
          <w:lang w:val="uk-UA" w:eastAsia="en-US"/>
        </w:rPr>
        <w:t xml:space="preserve">та розглянувши звернення Міжгосподарської пересувної механізованої дільниці № 2, </w:t>
      </w:r>
      <w:r w:rsidRPr="00971178">
        <w:rPr>
          <w:lang w:val="uk-UA" w:eastAsia="en-US"/>
        </w:rPr>
        <w:t xml:space="preserve">виконавчий комітет </w:t>
      </w:r>
      <w:r w:rsidRPr="00971178">
        <w:rPr>
          <w:shd w:val="clear" w:color="auto" w:fill="FFFFFF"/>
          <w:lang w:val="uk-UA" w:eastAsia="en-US"/>
        </w:rPr>
        <w:t>селищної ради</w:t>
      </w:r>
      <w:r w:rsidRPr="00D34B25">
        <w:rPr>
          <w:b/>
          <w:shd w:val="clear" w:color="auto" w:fill="FFFFFF"/>
          <w:lang w:val="uk-UA" w:eastAsia="en-US"/>
        </w:rPr>
        <w:t xml:space="preserve">                                </w:t>
      </w:r>
    </w:p>
    <w:p w:rsidR="00FB4421" w:rsidRPr="006713E3" w:rsidRDefault="00FB4421" w:rsidP="00FB4421">
      <w:pPr>
        <w:spacing w:line="252" w:lineRule="auto"/>
        <w:ind w:firstLine="709"/>
        <w:contextualSpacing/>
        <w:jc w:val="center"/>
        <w:rPr>
          <w:shd w:val="clear" w:color="auto" w:fill="FFFFFF"/>
          <w:lang w:val="uk-UA" w:eastAsia="en-US"/>
        </w:rPr>
      </w:pPr>
      <w:r w:rsidRPr="006713E3">
        <w:rPr>
          <w:shd w:val="clear" w:color="auto" w:fill="FFFFFF"/>
          <w:lang w:val="uk-UA" w:eastAsia="en-US"/>
        </w:rPr>
        <w:t>ВИРІШИВ:</w:t>
      </w:r>
    </w:p>
    <w:p w:rsidR="00FB4421" w:rsidRPr="00D34B25" w:rsidRDefault="00FB4421" w:rsidP="00FB4421">
      <w:pPr>
        <w:spacing w:after="160" w:line="252" w:lineRule="auto"/>
        <w:ind w:firstLine="709"/>
        <w:contextualSpacing/>
        <w:jc w:val="both"/>
        <w:rPr>
          <w:b/>
          <w:shd w:val="clear" w:color="auto" w:fill="FFFFFF"/>
          <w:lang w:val="uk-UA" w:eastAsia="en-US"/>
        </w:rPr>
      </w:pPr>
    </w:p>
    <w:p w:rsidR="00FB4421" w:rsidRPr="00D34B25" w:rsidRDefault="00FB4421" w:rsidP="00FB4421">
      <w:pPr>
        <w:tabs>
          <w:tab w:val="center" w:pos="709"/>
        </w:tabs>
        <w:ind w:firstLine="709"/>
        <w:contextualSpacing/>
        <w:jc w:val="both"/>
        <w:rPr>
          <w:bCs/>
          <w:shd w:val="clear" w:color="auto" w:fill="FFFFFF"/>
          <w:lang w:val="uk-UA" w:eastAsia="en-US"/>
        </w:rPr>
      </w:pPr>
      <w:r w:rsidRPr="00D34B25">
        <w:rPr>
          <w:bCs/>
          <w:shd w:val="clear" w:color="auto" w:fill="FFFFFF"/>
          <w:lang w:val="uk-UA" w:eastAsia="en-US"/>
        </w:rPr>
        <w:t>1.</w:t>
      </w:r>
      <w:r>
        <w:rPr>
          <w:bCs/>
          <w:shd w:val="clear" w:color="auto" w:fill="FFFFFF"/>
          <w:lang w:val="uk-UA" w:eastAsia="en-US"/>
        </w:rPr>
        <w:t xml:space="preserve"> Визначити об’єктом фінансування з розроблення містобудівної документації:</w:t>
      </w:r>
      <w:r w:rsidRPr="00D34B25">
        <w:rPr>
          <w:bCs/>
          <w:shd w:val="clear" w:color="auto" w:fill="FFFFFF"/>
          <w:lang w:val="uk-UA" w:eastAsia="en-US"/>
        </w:rPr>
        <w:t xml:space="preserve"> </w:t>
      </w:r>
      <w:r>
        <w:rPr>
          <w:bCs/>
          <w:shd w:val="clear" w:color="auto" w:fill="FFFFFF"/>
          <w:lang w:val="uk-UA" w:eastAsia="en-US"/>
        </w:rPr>
        <w:t>«В</w:t>
      </w:r>
      <w:r w:rsidRPr="00D34B25">
        <w:rPr>
          <w:bCs/>
          <w:shd w:val="clear" w:color="auto" w:fill="FFFFFF"/>
          <w:lang w:val="uk-UA" w:eastAsia="en-US"/>
        </w:rPr>
        <w:t xml:space="preserve">несення змін до генерального плану села </w:t>
      </w:r>
      <w:proofErr w:type="spellStart"/>
      <w:r w:rsidRPr="00D34B25">
        <w:rPr>
          <w:bCs/>
          <w:shd w:val="clear" w:color="auto" w:fill="FFFFFF"/>
          <w:lang w:val="uk-UA" w:eastAsia="en-US"/>
        </w:rPr>
        <w:t>Ільці</w:t>
      </w:r>
      <w:proofErr w:type="spellEnd"/>
      <w:r w:rsidRPr="00D34B25">
        <w:rPr>
          <w:bCs/>
          <w:shd w:val="clear" w:color="auto" w:fill="FFFFFF"/>
          <w:lang w:val="uk-UA" w:eastAsia="en-US"/>
        </w:rPr>
        <w:t xml:space="preserve"> Верховинської селищної ради </w:t>
      </w:r>
      <w:r w:rsidRPr="00D34B25">
        <w:rPr>
          <w:bCs/>
          <w:shd w:val="clear" w:color="auto" w:fill="FFFFFF"/>
          <w:lang w:val="uk-UA" w:eastAsia="en-US"/>
        </w:rPr>
        <w:lastRenderedPageBreak/>
        <w:t>Верховинського району Івано-Франківської області, суміщеного з детальним планом території в межах земельної ділянки з кадастровим номером 2620884101:01:002:0163 загальною площею 1, 2138 га, з метою зміни цільового призначення 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Pr>
          <w:bCs/>
          <w:shd w:val="clear" w:color="auto" w:fill="FFFFFF"/>
          <w:lang w:val="uk-UA" w:eastAsia="en-US"/>
        </w:rPr>
        <w:t>»</w:t>
      </w:r>
      <w:r w:rsidRPr="00D34B25">
        <w:rPr>
          <w:bCs/>
          <w:shd w:val="clear" w:color="auto" w:fill="FFFFFF"/>
          <w:lang w:val="uk-UA" w:eastAsia="en-US"/>
        </w:rPr>
        <w:t>.</w:t>
      </w:r>
    </w:p>
    <w:p w:rsidR="00FB4421" w:rsidRPr="00D34B25" w:rsidRDefault="00FB4421" w:rsidP="00FB4421">
      <w:pPr>
        <w:tabs>
          <w:tab w:val="left" w:pos="360"/>
          <w:tab w:val="center" w:pos="4819"/>
          <w:tab w:val="right" w:pos="9639"/>
        </w:tabs>
        <w:ind w:firstLine="709"/>
        <w:contextualSpacing/>
        <w:jc w:val="both"/>
        <w:rPr>
          <w:lang w:val="uk-UA" w:eastAsia="en-US"/>
        </w:rPr>
      </w:pPr>
      <w:r w:rsidRPr="00D34B25">
        <w:rPr>
          <w:lang w:val="uk-UA" w:eastAsia="en-US"/>
        </w:rPr>
        <w:t xml:space="preserve">2. </w:t>
      </w:r>
      <w:r w:rsidRPr="00EC0EBC">
        <w:rPr>
          <w:lang w:val="uk-UA"/>
        </w:rPr>
        <w:t>Відділу бухгалтерського обліку і звітності селищної ради здійснити фінансові операції згідно чинного законодавства</w:t>
      </w:r>
      <w:r w:rsidRPr="00D34B25">
        <w:rPr>
          <w:lang w:val="uk-UA" w:eastAsia="en-US"/>
        </w:rPr>
        <w:t>.</w:t>
      </w:r>
    </w:p>
    <w:p w:rsidR="00FB4421" w:rsidRPr="004F57E9" w:rsidRDefault="00FB4421" w:rsidP="00FB4421">
      <w:pPr>
        <w:ind w:firstLine="708"/>
        <w:jc w:val="both"/>
        <w:rPr>
          <w:b/>
        </w:rPr>
      </w:pPr>
      <w:r>
        <w:rPr>
          <w:lang w:val="uk-UA" w:eastAsia="en-US"/>
        </w:rPr>
        <w:t>3</w:t>
      </w:r>
      <w:r w:rsidRPr="00D34B25">
        <w:rPr>
          <w:lang w:val="uk-UA" w:eastAsia="en-US"/>
        </w:rPr>
        <w:t>.</w:t>
      </w:r>
      <w:r>
        <w:rPr>
          <w:lang w:val="uk-UA" w:eastAsia="en-US"/>
        </w:rPr>
        <w:t xml:space="preserve"> </w:t>
      </w:r>
      <w:r w:rsidRPr="00D34B25">
        <w:rPr>
          <w:lang w:val="uk-UA" w:eastAsia="en-US"/>
        </w:rPr>
        <w:t xml:space="preserve">Контроль за виконанням даного рішення покласти на </w:t>
      </w:r>
      <w:r>
        <w:rPr>
          <w:lang w:val="uk-UA" w:eastAsia="en-US"/>
        </w:rPr>
        <w:t>заступника селищного голови з питань діяльності виконавчих органів Ярослава КІКІНЧУКА</w:t>
      </w:r>
      <w:r w:rsidRPr="00D34B25">
        <w:rPr>
          <w:lang w:val="uk-UA" w:eastAsia="en-US"/>
        </w:rPr>
        <w:t>.</w:t>
      </w:r>
    </w:p>
    <w:p w:rsidR="00FB4421" w:rsidRDefault="00FB4421" w:rsidP="00FB4421">
      <w:pPr>
        <w:ind w:right="-28"/>
        <w:rPr>
          <w:rStyle w:val="rvts23"/>
          <w:b/>
          <w:lang w:val="uk-UA" w:eastAsia="uk-UA"/>
        </w:rPr>
      </w:pPr>
    </w:p>
    <w:p w:rsidR="00FB4421" w:rsidRDefault="00FB4421" w:rsidP="00FB4421">
      <w:pPr>
        <w:ind w:right="-28"/>
        <w:rPr>
          <w:rStyle w:val="rvts23"/>
          <w:b/>
          <w:lang w:val="uk-UA" w:eastAsia="uk-UA"/>
        </w:rPr>
      </w:pPr>
    </w:p>
    <w:p w:rsidR="00FB4421" w:rsidRPr="005A45D7" w:rsidRDefault="00FB4421" w:rsidP="00FB4421">
      <w:pPr>
        <w:ind w:right="-28" w:firstLine="708"/>
        <w:rPr>
          <w:rStyle w:val="rvts23"/>
          <w:b/>
          <w:lang w:val="uk-UA" w:eastAsia="uk-UA"/>
        </w:rPr>
      </w:pPr>
      <w:r w:rsidRPr="005A45D7">
        <w:rPr>
          <w:rStyle w:val="rvts23"/>
          <w:b/>
          <w:lang w:val="uk-UA" w:eastAsia="uk-UA"/>
        </w:rPr>
        <w:t xml:space="preserve">Заступник </w:t>
      </w:r>
    </w:p>
    <w:p w:rsidR="00FB4421" w:rsidRPr="005A45D7" w:rsidRDefault="00FB4421" w:rsidP="00FB4421">
      <w:pPr>
        <w:ind w:right="-28" w:firstLine="708"/>
        <w:rPr>
          <w:rStyle w:val="rvts23"/>
          <w:b/>
          <w:lang w:val="uk-UA" w:eastAsia="uk-UA"/>
        </w:rPr>
      </w:pPr>
      <w:r w:rsidRPr="005A45D7">
        <w:rPr>
          <w:rStyle w:val="rvts23"/>
          <w:b/>
          <w:lang w:val="uk-UA" w:eastAsia="uk-UA"/>
        </w:rPr>
        <w:t xml:space="preserve">селищного голови з питань </w:t>
      </w:r>
    </w:p>
    <w:p w:rsidR="00FB4421" w:rsidRDefault="00FB4421" w:rsidP="00FB4421">
      <w:pPr>
        <w:ind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FB4421" w:rsidRDefault="00FB4421" w:rsidP="00FB4421">
      <w:pPr>
        <w:ind w:firstLine="708"/>
        <w:rPr>
          <w:rStyle w:val="rvts23"/>
          <w:b/>
          <w:lang w:val="uk-UA" w:eastAsia="uk-UA"/>
        </w:rPr>
      </w:pPr>
    </w:p>
    <w:p w:rsidR="00FB4421" w:rsidRDefault="00FB4421" w:rsidP="00FB4421">
      <w:pPr>
        <w:ind w:firstLine="708"/>
        <w:rPr>
          <w:rStyle w:val="rvts23"/>
          <w:b/>
          <w:lang w:val="uk-UA" w:eastAsia="uk-UA"/>
        </w:rPr>
      </w:pPr>
    </w:p>
    <w:p w:rsidR="00FB4421" w:rsidRDefault="00FB4421" w:rsidP="00FB4421">
      <w:pPr>
        <w:ind w:firstLine="708"/>
        <w:rPr>
          <w:rStyle w:val="rvts23"/>
          <w:b/>
          <w:lang w:val="uk-UA" w:eastAsia="uk-UA"/>
        </w:rPr>
      </w:pPr>
    </w:p>
    <w:p w:rsidR="00FB4421" w:rsidRDefault="00FB4421" w:rsidP="00FB4421">
      <w:pPr>
        <w:ind w:firstLine="708"/>
        <w:rPr>
          <w:rStyle w:val="rvts23"/>
          <w:b/>
          <w:lang w:val="uk-UA" w:eastAsia="uk-UA"/>
        </w:rPr>
      </w:pPr>
    </w:p>
    <w:p w:rsidR="00FB4421" w:rsidRDefault="00FB4421" w:rsidP="00FB4421">
      <w:pPr>
        <w:ind w:firstLine="708"/>
        <w:rPr>
          <w:rStyle w:val="rvts23"/>
          <w:b/>
          <w:lang w:val="uk-UA" w:eastAsia="uk-UA"/>
        </w:rPr>
      </w:pPr>
    </w:p>
    <w:p w:rsidR="00FB4421" w:rsidRDefault="00FB4421" w:rsidP="00FB4421">
      <w:pPr>
        <w:ind w:firstLine="708"/>
        <w:rPr>
          <w:rStyle w:val="rvts23"/>
          <w:b/>
          <w:lang w:val="uk-UA" w:eastAsia="uk-UA"/>
        </w:rPr>
      </w:pPr>
    </w:p>
    <w:p w:rsidR="00FB4421" w:rsidRDefault="00FB4421" w:rsidP="00FB4421">
      <w:pPr>
        <w:ind w:firstLine="708"/>
        <w:rPr>
          <w:rStyle w:val="rvts23"/>
          <w:b/>
          <w:lang w:val="uk-UA" w:eastAsia="uk-UA"/>
        </w:rPr>
      </w:pPr>
    </w:p>
    <w:p w:rsidR="008C1750" w:rsidRPr="00FB4421" w:rsidRDefault="008C1750">
      <w:pPr>
        <w:rPr>
          <w:lang w:val="uk-UA"/>
        </w:rPr>
      </w:pPr>
    </w:p>
    <w:sectPr w:rsidR="008C1750" w:rsidRPr="00FB4421" w:rsidSect="008C175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4421"/>
    <w:rsid w:val="008C1750"/>
    <w:rsid w:val="00DD6AA9"/>
    <w:rsid w:val="00FB44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421"/>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FB4421"/>
  </w:style>
  <w:style w:type="paragraph" w:styleId="a3">
    <w:name w:val="Balloon Text"/>
    <w:basedOn w:val="a"/>
    <w:link w:val="a4"/>
    <w:uiPriority w:val="99"/>
    <w:semiHidden/>
    <w:unhideWhenUsed/>
    <w:rsid w:val="00FB4421"/>
    <w:rPr>
      <w:rFonts w:ascii="Tahoma" w:hAnsi="Tahoma" w:cs="Tahoma"/>
      <w:sz w:val="16"/>
      <w:szCs w:val="16"/>
    </w:rPr>
  </w:style>
  <w:style w:type="character" w:customStyle="1" w:styleId="a4">
    <w:name w:val="Текст выноски Знак"/>
    <w:basedOn w:val="a0"/>
    <w:link w:val="a3"/>
    <w:uiPriority w:val="99"/>
    <w:semiHidden/>
    <w:rsid w:val="00FB4421"/>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2284</Words>
  <Characters>1302</Characters>
  <Application>Microsoft Office Word</Application>
  <DocSecurity>0</DocSecurity>
  <Lines>10</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2026-01-27T13:00:00Z</dcterms:created>
  <dcterms:modified xsi:type="dcterms:W3CDTF">2026-01-27T13:02:00Z</dcterms:modified>
</cp:coreProperties>
</file>