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7A0" w:rsidRPr="00421D76" w:rsidRDefault="006667A0" w:rsidP="006667A0">
      <w:pPr>
        <w:jc w:val="center"/>
        <w:rPr>
          <w:color w:val="FF0000"/>
          <w:lang w:val="uk-UA"/>
        </w:rPr>
      </w:pPr>
      <w:r w:rsidRPr="00421D76">
        <w:rPr>
          <w:noProof/>
          <w:color w:val="FF0000"/>
          <w:lang w:val="uk-UA" w:eastAsia="uk-UA"/>
        </w:rPr>
        <w:drawing>
          <wp:inline distT="0" distB="0" distL="0" distR="0">
            <wp:extent cx="540385" cy="628015"/>
            <wp:effectExtent l="19050" t="0" r="0" b="0"/>
            <wp:docPr id="17"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6667A0" w:rsidRPr="00FC2000" w:rsidRDefault="006667A0" w:rsidP="006667A0">
      <w:pPr>
        <w:jc w:val="center"/>
        <w:rPr>
          <w:lang w:val="uk-UA"/>
        </w:rPr>
      </w:pPr>
      <w:r w:rsidRPr="00FC2000">
        <w:rPr>
          <w:lang w:val="uk-UA"/>
        </w:rPr>
        <w:t>Україна</w:t>
      </w:r>
    </w:p>
    <w:p w:rsidR="006667A0" w:rsidRPr="00FC2000" w:rsidRDefault="006667A0" w:rsidP="006667A0">
      <w:pPr>
        <w:jc w:val="center"/>
        <w:rPr>
          <w:lang w:val="uk-UA"/>
        </w:rPr>
      </w:pPr>
      <w:r w:rsidRPr="00FC2000">
        <w:rPr>
          <w:lang w:val="uk-UA"/>
        </w:rPr>
        <w:t xml:space="preserve">Верховинська селищна рада </w:t>
      </w:r>
    </w:p>
    <w:p w:rsidR="006667A0" w:rsidRPr="00FC2000" w:rsidRDefault="006667A0" w:rsidP="006667A0">
      <w:pPr>
        <w:jc w:val="center"/>
        <w:rPr>
          <w:lang w:val="uk-UA"/>
        </w:rPr>
      </w:pPr>
      <w:r w:rsidRPr="00FC2000">
        <w:rPr>
          <w:lang w:val="uk-UA"/>
        </w:rPr>
        <w:t>Верховинського району Івано-Франківської області</w:t>
      </w:r>
    </w:p>
    <w:p w:rsidR="006667A0" w:rsidRPr="00FC2000" w:rsidRDefault="006667A0" w:rsidP="006667A0">
      <w:pPr>
        <w:jc w:val="center"/>
      </w:pPr>
      <w:r w:rsidRPr="00FC2000">
        <w:rPr>
          <w:lang w:val="uk-UA"/>
        </w:rPr>
        <w:t>восьмого</w:t>
      </w:r>
      <w:r w:rsidRPr="00FC2000">
        <w:t xml:space="preserve"> </w:t>
      </w:r>
      <w:proofErr w:type="spellStart"/>
      <w:r w:rsidRPr="00FC2000">
        <w:t>скликання</w:t>
      </w:r>
      <w:proofErr w:type="spellEnd"/>
    </w:p>
    <w:p w:rsidR="006667A0" w:rsidRPr="00FC2000" w:rsidRDefault="006667A0" w:rsidP="006667A0">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6667A0" w:rsidRPr="00FC2000" w:rsidRDefault="006667A0" w:rsidP="006667A0">
      <w:pPr>
        <w:jc w:val="center"/>
        <w:rPr>
          <w:lang w:val="uk-UA"/>
        </w:rPr>
      </w:pPr>
      <w:r w:rsidRPr="00FC2000">
        <w:rPr>
          <w:lang w:val="uk-UA"/>
        </w:rPr>
        <w:t xml:space="preserve"> РІШЕННЯ</w:t>
      </w:r>
    </w:p>
    <w:p w:rsidR="006667A0" w:rsidRPr="00FC2000" w:rsidRDefault="006667A0" w:rsidP="006667A0">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6667A0" w:rsidRDefault="006667A0" w:rsidP="006667A0">
      <w:pPr>
        <w:jc w:val="both"/>
        <w:rPr>
          <w:lang w:val="uk-UA"/>
        </w:rPr>
      </w:pPr>
      <w:r>
        <w:rPr>
          <w:lang w:val="uk-UA"/>
        </w:rPr>
        <w:t xml:space="preserve">       №660-56</w:t>
      </w:r>
      <w:r w:rsidRPr="00FC2000">
        <w:rPr>
          <w:lang w:val="uk-UA"/>
        </w:rPr>
        <w:t>/2025</w:t>
      </w:r>
    </w:p>
    <w:p w:rsidR="006667A0" w:rsidRDefault="006667A0" w:rsidP="006667A0">
      <w:pPr>
        <w:jc w:val="both"/>
        <w:rPr>
          <w:lang w:val="uk-UA"/>
        </w:rPr>
      </w:pPr>
    </w:p>
    <w:p w:rsidR="006667A0" w:rsidRDefault="006667A0" w:rsidP="006667A0">
      <w:pPr>
        <w:pStyle w:val="a5"/>
        <w:spacing w:before="0" w:beforeAutospacing="0" w:after="0" w:afterAutospacing="0"/>
        <w:jc w:val="both"/>
        <w:rPr>
          <w:rStyle w:val="a7"/>
        </w:rPr>
      </w:pPr>
      <w:r>
        <w:rPr>
          <w:rStyle w:val="a7"/>
        </w:rPr>
        <w:t>Про П</w:t>
      </w:r>
      <w:r w:rsidRPr="009E3523">
        <w:rPr>
          <w:rStyle w:val="a7"/>
        </w:rPr>
        <w:t xml:space="preserve">рограму </w:t>
      </w:r>
      <w:r>
        <w:rPr>
          <w:rStyle w:val="a7"/>
        </w:rPr>
        <w:t>«Розвиток освіти</w:t>
      </w:r>
    </w:p>
    <w:p w:rsidR="006667A0" w:rsidRDefault="006667A0" w:rsidP="006667A0">
      <w:pPr>
        <w:pStyle w:val="a5"/>
        <w:spacing w:before="0" w:beforeAutospacing="0" w:after="0" w:afterAutospacing="0"/>
        <w:jc w:val="both"/>
        <w:rPr>
          <w:rStyle w:val="a7"/>
        </w:rPr>
      </w:pPr>
      <w:r>
        <w:rPr>
          <w:rStyle w:val="a7"/>
        </w:rPr>
        <w:t>на теренах Верховинської</w:t>
      </w:r>
    </w:p>
    <w:p w:rsidR="006667A0" w:rsidRDefault="006667A0" w:rsidP="006667A0">
      <w:pPr>
        <w:pStyle w:val="a5"/>
        <w:spacing w:before="0" w:beforeAutospacing="0" w:after="0" w:afterAutospacing="0"/>
        <w:jc w:val="both"/>
        <w:rPr>
          <w:rStyle w:val="a7"/>
        </w:rPr>
      </w:pPr>
      <w:r>
        <w:rPr>
          <w:rStyle w:val="a7"/>
        </w:rPr>
        <w:t>територіальної громади»</w:t>
      </w:r>
    </w:p>
    <w:p w:rsidR="006667A0" w:rsidRPr="009E3523" w:rsidRDefault="006667A0" w:rsidP="006667A0">
      <w:pPr>
        <w:pStyle w:val="a5"/>
        <w:spacing w:before="0" w:beforeAutospacing="0" w:after="0" w:afterAutospacing="0"/>
        <w:jc w:val="both"/>
        <w:rPr>
          <w:rFonts w:ascii="Arial" w:hAnsi="Arial" w:cs="Arial"/>
          <w:sz w:val="18"/>
          <w:szCs w:val="18"/>
        </w:rPr>
      </w:pPr>
      <w:r>
        <w:rPr>
          <w:rStyle w:val="a7"/>
        </w:rPr>
        <w:t>на 2026-2028 ро</w:t>
      </w:r>
      <w:r w:rsidRPr="009E3523">
        <w:rPr>
          <w:rStyle w:val="a7"/>
        </w:rPr>
        <w:t>к</w:t>
      </w:r>
      <w:r>
        <w:rPr>
          <w:rStyle w:val="a7"/>
        </w:rPr>
        <w:t>и</w:t>
      </w:r>
    </w:p>
    <w:p w:rsidR="006667A0" w:rsidRPr="009240F2" w:rsidRDefault="006667A0" w:rsidP="006667A0">
      <w:pPr>
        <w:pStyle w:val="a5"/>
        <w:spacing w:before="0" w:beforeAutospacing="0" w:after="0" w:afterAutospacing="0"/>
        <w:jc w:val="both"/>
        <w:rPr>
          <w:rFonts w:ascii="Arial" w:hAnsi="Arial" w:cs="Arial"/>
          <w:sz w:val="18"/>
          <w:szCs w:val="18"/>
        </w:rPr>
      </w:pPr>
      <w:r w:rsidRPr="009E3523">
        <w:t> </w:t>
      </w:r>
      <w:r>
        <w:t xml:space="preserve"> </w:t>
      </w:r>
    </w:p>
    <w:p w:rsidR="006667A0" w:rsidRDefault="006667A0" w:rsidP="006667A0">
      <w:pPr>
        <w:pStyle w:val="a5"/>
        <w:spacing w:before="0" w:beforeAutospacing="0" w:after="0" w:afterAutospacing="0"/>
        <w:ind w:firstLine="567"/>
        <w:jc w:val="both"/>
      </w:pPr>
      <w:r w:rsidRPr="00014DEE">
        <w:rPr>
          <w:color w:val="000000"/>
        </w:rPr>
        <w:t>Керуючись ст.26 Закону України «Про місцеве самоврядування в Україні» відповідно до ст. 66 Закону України «Про освіту» та ст. 37 Закону України «Про загальну середню освіту», з метою реалізації ряду практичних заходів, спрямованих на</w:t>
      </w:r>
      <w:r>
        <w:rPr>
          <w:color w:val="000000"/>
        </w:rPr>
        <w:t xml:space="preserve"> стабільний розвиток </w:t>
      </w:r>
      <w:r w:rsidRPr="00014DEE">
        <w:rPr>
          <w:color w:val="000000"/>
        </w:rPr>
        <w:t xml:space="preserve"> учнівської молоді</w:t>
      </w:r>
      <w:r>
        <w:rPr>
          <w:color w:val="000000"/>
        </w:rPr>
        <w:t>,</w:t>
      </w:r>
      <w:r w:rsidRPr="00014DEE">
        <w:rPr>
          <w:color w:val="000000"/>
        </w:rPr>
        <w:t xml:space="preserve">   селищна рада</w:t>
      </w:r>
      <w:r>
        <w:t xml:space="preserve"> </w:t>
      </w:r>
    </w:p>
    <w:p w:rsidR="006667A0" w:rsidRPr="00BA4552" w:rsidRDefault="006667A0" w:rsidP="006667A0">
      <w:pPr>
        <w:ind w:firstLine="708"/>
        <w:jc w:val="both"/>
        <w:rPr>
          <w:lang w:val="uk-UA"/>
        </w:rPr>
      </w:pPr>
    </w:p>
    <w:p w:rsidR="006667A0" w:rsidRPr="009240F2" w:rsidRDefault="006667A0" w:rsidP="006667A0">
      <w:pPr>
        <w:jc w:val="center"/>
        <w:rPr>
          <w:lang w:val="uk-UA"/>
        </w:rPr>
      </w:pPr>
      <w:r w:rsidRPr="009240F2">
        <w:rPr>
          <w:lang w:val="uk-UA"/>
        </w:rPr>
        <w:t>ВИРІШИЛА:</w:t>
      </w:r>
    </w:p>
    <w:p w:rsidR="006667A0" w:rsidRPr="001069D0" w:rsidRDefault="006667A0" w:rsidP="006667A0">
      <w:pPr>
        <w:jc w:val="center"/>
        <w:rPr>
          <w:b/>
          <w:lang w:val="uk-UA"/>
        </w:rPr>
      </w:pPr>
    </w:p>
    <w:p w:rsidR="006667A0" w:rsidRPr="002D15F0" w:rsidRDefault="006667A0" w:rsidP="006667A0">
      <w:pPr>
        <w:pStyle w:val="a5"/>
        <w:spacing w:before="0" w:beforeAutospacing="0" w:after="0" w:afterAutospacing="0"/>
        <w:ind w:firstLine="708"/>
        <w:jc w:val="both"/>
        <w:rPr>
          <w:bCs/>
        </w:rPr>
      </w:pPr>
      <w:r w:rsidRPr="001069D0">
        <w:t xml:space="preserve">1. </w:t>
      </w:r>
      <w:r w:rsidRPr="006E63A0">
        <w:t xml:space="preserve">Затвердити </w:t>
      </w:r>
      <w:r w:rsidRPr="006667A0">
        <w:rPr>
          <w:rStyle w:val="a7"/>
          <w:b w:val="0"/>
        </w:rPr>
        <w:t>Програму «Розвиток освіти на теренах Верховинської територіальної громади» Верховинської селищної ради на 2026-2028 роки</w:t>
      </w:r>
      <w:r w:rsidRPr="002D15F0">
        <w:rPr>
          <w:b/>
          <w:bCs/>
        </w:rPr>
        <w:t xml:space="preserve"> </w:t>
      </w:r>
      <w:r w:rsidRPr="002D15F0">
        <w:rPr>
          <w:b/>
        </w:rPr>
        <w:t> </w:t>
      </w:r>
      <w:r w:rsidRPr="002D15F0">
        <w:t>(далі – Програма), що додається.</w:t>
      </w:r>
    </w:p>
    <w:p w:rsidR="006667A0" w:rsidRPr="002D15F0" w:rsidRDefault="006667A0" w:rsidP="006667A0">
      <w:pPr>
        <w:pStyle w:val="a5"/>
        <w:spacing w:before="0" w:beforeAutospacing="0" w:after="0" w:afterAutospacing="0"/>
        <w:jc w:val="both"/>
        <w:rPr>
          <w:rFonts w:ascii="Arial" w:hAnsi="Arial" w:cs="Arial"/>
          <w:color w:val="303030"/>
          <w:sz w:val="18"/>
          <w:szCs w:val="18"/>
        </w:rPr>
      </w:pPr>
      <w:r w:rsidRPr="002D15F0">
        <w:t>    </w:t>
      </w:r>
    </w:p>
    <w:p w:rsidR="006667A0" w:rsidRDefault="006667A0" w:rsidP="006667A0">
      <w:pPr>
        <w:ind w:firstLine="708"/>
        <w:jc w:val="both"/>
        <w:rPr>
          <w:lang w:val="uk-UA"/>
        </w:rPr>
      </w:pPr>
      <w:r>
        <w:rPr>
          <w:lang w:val="uk-UA"/>
        </w:rPr>
        <w:t>2. Фінансування П</w:t>
      </w:r>
      <w:r w:rsidRPr="001069D0">
        <w:rPr>
          <w:lang w:val="uk-UA"/>
        </w:rPr>
        <w:t xml:space="preserve">рограми здійснювати за рахунок коштів </w:t>
      </w:r>
      <w:r>
        <w:rPr>
          <w:lang w:val="uk-UA"/>
        </w:rPr>
        <w:t>селищного</w:t>
      </w:r>
      <w:r w:rsidRPr="001069D0">
        <w:rPr>
          <w:lang w:val="uk-UA"/>
        </w:rPr>
        <w:t xml:space="preserve"> бюджету</w:t>
      </w:r>
      <w:r>
        <w:rPr>
          <w:lang w:val="uk-UA"/>
        </w:rPr>
        <w:t>,</w:t>
      </w:r>
      <w:r w:rsidRPr="00D4778A">
        <w:rPr>
          <w:lang w:val="uk-UA"/>
        </w:rPr>
        <w:t xml:space="preserve"> </w:t>
      </w:r>
      <w:r>
        <w:rPr>
          <w:lang w:val="uk-UA"/>
        </w:rPr>
        <w:t>виходячи з можливостей дохідної частини бюджету,</w:t>
      </w:r>
      <w:r w:rsidRPr="001069D0">
        <w:rPr>
          <w:lang w:val="uk-UA"/>
        </w:rPr>
        <w:t xml:space="preserve"> та інших джерел, незаборонених чинним законодавством.</w:t>
      </w:r>
    </w:p>
    <w:p w:rsidR="006667A0" w:rsidRPr="001069D0" w:rsidRDefault="006667A0" w:rsidP="006667A0">
      <w:pPr>
        <w:ind w:firstLine="708"/>
        <w:jc w:val="both"/>
        <w:rPr>
          <w:lang w:val="uk-UA"/>
        </w:rPr>
      </w:pPr>
    </w:p>
    <w:p w:rsidR="006667A0" w:rsidRPr="001069D0" w:rsidRDefault="006667A0" w:rsidP="006667A0">
      <w:pPr>
        <w:ind w:firstLine="708"/>
        <w:jc w:val="both"/>
        <w:rPr>
          <w:spacing w:val="-4"/>
          <w:lang w:val="uk-UA"/>
        </w:rPr>
      </w:pPr>
      <w:r>
        <w:rPr>
          <w:lang w:val="uk-UA"/>
        </w:rPr>
        <w:t>3</w:t>
      </w:r>
      <w:r w:rsidRPr="001069D0">
        <w:rPr>
          <w:lang w:val="uk-UA"/>
        </w:rPr>
        <w:t>.</w:t>
      </w:r>
      <w:r>
        <w:rPr>
          <w:lang w:val="uk-UA"/>
        </w:rPr>
        <w:t xml:space="preserve"> </w:t>
      </w:r>
      <w:r w:rsidRPr="001069D0">
        <w:rPr>
          <w:lang w:val="uk-UA"/>
        </w:rPr>
        <w:t>Контроль за виконанням дан</w:t>
      </w:r>
      <w:r>
        <w:rPr>
          <w:lang w:val="uk-UA"/>
        </w:rPr>
        <w:t>ого рішення покласти на постійну комісію</w:t>
      </w:r>
      <w:r w:rsidRPr="001069D0">
        <w:rPr>
          <w:lang w:val="uk-UA"/>
        </w:rPr>
        <w:t xml:space="preserve"> з питань </w:t>
      </w:r>
      <w:r>
        <w:rPr>
          <w:lang w:val="uk-UA"/>
        </w:rPr>
        <w:t xml:space="preserve">  освіти, культури, туризму, засобів масової інформації, охорони здоров</w:t>
      </w:r>
      <w:r w:rsidRPr="00AF1077">
        <w:rPr>
          <w:lang w:val="uk-UA"/>
        </w:rPr>
        <w:t>’</w:t>
      </w:r>
      <w:r>
        <w:rPr>
          <w:lang w:val="uk-UA"/>
        </w:rPr>
        <w:t>я та у справах сім</w:t>
      </w:r>
      <w:r w:rsidRPr="00AF1077">
        <w:rPr>
          <w:lang w:val="uk-UA"/>
        </w:rPr>
        <w:t>’</w:t>
      </w:r>
      <w:r>
        <w:rPr>
          <w:lang w:val="uk-UA"/>
        </w:rPr>
        <w:t>ї, молоді та спорту ( Г.</w:t>
      </w:r>
      <w:proofErr w:type="spellStart"/>
      <w:r>
        <w:rPr>
          <w:lang w:val="uk-UA"/>
        </w:rPr>
        <w:t>Рокіщук</w:t>
      </w:r>
      <w:proofErr w:type="spellEnd"/>
      <w:r>
        <w:rPr>
          <w:lang w:val="uk-UA"/>
        </w:rPr>
        <w:t xml:space="preserve">) та заступника голови з питань діяльності виконавчих органів ради Оксану </w:t>
      </w:r>
      <w:proofErr w:type="spellStart"/>
      <w:r>
        <w:rPr>
          <w:lang w:val="uk-UA"/>
        </w:rPr>
        <w:t>Чубатько</w:t>
      </w:r>
      <w:proofErr w:type="spellEnd"/>
      <w:r>
        <w:rPr>
          <w:lang w:val="uk-UA"/>
        </w:rPr>
        <w:t>.</w:t>
      </w:r>
    </w:p>
    <w:p w:rsidR="006667A0" w:rsidRPr="000F053E" w:rsidRDefault="006667A0" w:rsidP="006667A0">
      <w:pPr>
        <w:jc w:val="both"/>
        <w:rPr>
          <w:lang w:val="uk-UA"/>
        </w:rPr>
      </w:pPr>
      <w:r w:rsidRPr="00003263">
        <w:rPr>
          <w:b/>
          <w:lang w:val="uk-UA"/>
        </w:rPr>
        <w:t xml:space="preserve">                  </w:t>
      </w:r>
    </w:p>
    <w:p w:rsidR="006667A0" w:rsidRDefault="006667A0" w:rsidP="006667A0">
      <w:pPr>
        <w:rPr>
          <w:b/>
          <w:lang w:val="uk-UA"/>
        </w:rPr>
      </w:pPr>
    </w:p>
    <w:p w:rsidR="006667A0" w:rsidRPr="00FC2000" w:rsidRDefault="006667A0" w:rsidP="006667A0">
      <w:pPr>
        <w:rPr>
          <w:b/>
          <w:lang w:val="uk-UA"/>
        </w:rPr>
      </w:pPr>
    </w:p>
    <w:p w:rsidR="006667A0" w:rsidRPr="00DF009A" w:rsidRDefault="006667A0" w:rsidP="006667A0">
      <w:pPr>
        <w:ind w:left="708" w:firstLine="708"/>
        <w:rPr>
          <w:b/>
          <w:lang w:val="uk-UA"/>
        </w:rPr>
      </w:pPr>
    </w:p>
    <w:p w:rsidR="006667A0" w:rsidRDefault="006667A0" w:rsidP="006667A0">
      <w:pPr>
        <w:ind w:left="708" w:firstLine="708"/>
        <w:rPr>
          <w:lang w:val="uk-UA"/>
        </w:rPr>
      </w:pPr>
      <w:r>
        <w:rPr>
          <w:b/>
          <w:lang w:val="uk-UA"/>
        </w:rPr>
        <w:t>Секретар ради                                                              Петро АНТІПОВ</w:t>
      </w:r>
    </w:p>
    <w:p w:rsidR="006667A0" w:rsidRPr="00B049FE" w:rsidRDefault="006667A0" w:rsidP="006667A0">
      <w:pPr>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Pr="001601FF" w:rsidRDefault="006667A0" w:rsidP="006667A0">
      <w:pPr>
        <w:shd w:val="clear" w:color="auto" w:fill="FFFFFF"/>
        <w:spacing w:before="226" w:line="312" w:lineRule="exact"/>
        <w:rPr>
          <w:b/>
        </w:rPr>
      </w:pPr>
      <w:r w:rsidRPr="001601FF">
        <w:rPr>
          <w:b/>
          <w:lang w:val="uk-UA"/>
        </w:rPr>
        <w:lastRenderedPageBreak/>
        <w:t xml:space="preserve">ПОГОДЖЕНО                                                                            </w:t>
      </w:r>
      <w:r w:rsidRPr="001601FF">
        <w:rPr>
          <w:b/>
          <w:color w:val="000000"/>
          <w:spacing w:val="1"/>
        </w:rPr>
        <w:t>ЗАТВЕРДЖЕНО</w:t>
      </w:r>
    </w:p>
    <w:p w:rsidR="006667A0" w:rsidRDefault="006667A0" w:rsidP="006667A0">
      <w:pPr>
        <w:shd w:val="clear" w:color="auto" w:fill="FFFFFF"/>
        <w:spacing w:line="312" w:lineRule="exact"/>
        <w:ind w:left="14"/>
        <w:rPr>
          <w:b/>
          <w:lang w:val="uk-UA"/>
        </w:rPr>
      </w:pPr>
      <w:r w:rsidRPr="001601FF">
        <w:rPr>
          <w:b/>
          <w:color w:val="000000"/>
          <w:spacing w:val="-5"/>
          <w:lang w:val="uk-UA"/>
        </w:rPr>
        <w:t>Се</w:t>
      </w:r>
      <w:r>
        <w:rPr>
          <w:b/>
          <w:color w:val="000000"/>
          <w:spacing w:val="-5"/>
          <w:lang w:val="uk-UA"/>
        </w:rPr>
        <w:t>кретар ради</w:t>
      </w:r>
      <w:r w:rsidRPr="001601FF">
        <w:rPr>
          <w:b/>
          <w:color w:val="000000"/>
          <w:spacing w:val="-5"/>
          <w:lang w:val="uk-UA"/>
        </w:rPr>
        <w:t xml:space="preserve">                                                                             рішенням</w:t>
      </w:r>
      <w:r w:rsidRPr="001601FF">
        <w:rPr>
          <w:b/>
          <w:color w:val="000000"/>
          <w:spacing w:val="-5"/>
        </w:rPr>
        <w:t xml:space="preserve"> </w:t>
      </w:r>
      <w:r w:rsidRPr="001601FF">
        <w:rPr>
          <w:b/>
          <w:color w:val="000000"/>
          <w:spacing w:val="-5"/>
          <w:lang w:val="uk-UA"/>
        </w:rPr>
        <w:t>с</w:t>
      </w:r>
      <w:proofErr w:type="spellStart"/>
      <w:r w:rsidRPr="001601FF">
        <w:rPr>
          <w:b/>
          <w:color w:val="000000"/>
          <w:spacing w:val="-5"/>
          <w:lang w:val="en-US"/>
        </w:rPr>
        <w:t>eci</w:t>
      </w:r>
      <w:proofErr w:type="spellEnd"/>
      <w:r w:rsidRPr="001601FF">
        <w:rPr>
          <w:b/>
          <w:color w:val="000000"/>
          <w:spacing w:val="-5"/>
          <w:lang w:val="uk-UA"/>
        </w:rPr>
        <w:t>ї</w:t>
      </w:r>
      <w:r w:rsidRPr="001601FF">
        <w:rPr>
          <w:b/>
          <w:color w:val="000000"/>
          <w:spacing w:val="-5"/>
        </w:rPr>
        <w:t xml:space="preserve"> с</w:t>
      </w:r>
      <w:proofErr w:type="spellStart"/>
      <w:r w:rsidRPr="001601FF">
        <w:rPr>
          <w:b/>
          <w:color w:val="000000"/>
          <w:spacing w:val="-5"/>
          <w:lang w:val="uk-UA"/>
        </w:rPr>
        <w:t>елищної</w:t>
      </w:r>
      <w:proofErr w:type="spellEnd"/>
      <w:r w:rsidRPr="001601FF">
        <w:rPr>
          <w:b/>
          <w:color w:val="000000"/>
          <w:spacing w:val="-5"/>
          <w:lang w:val="uk-UA"/>
        </w:rPr>
        <w:t xml:space="preserve"> ради</w:t>
      </w:r>
      <w:r>
        <w:rPr>
          <w:b/>
          <w:lang w:val="uk-UA"/>
        </w:rPr>
        <w:t xml:space="preserve"> </w:t>
      </w:r>
    </w:p>
    <w:p w:rsidR="006667A0" w:rsidRPr="001601FF" w:rsidRDefault="006667A0" w:rsidP="006667A0">
      <w:pPr>
        <w:shd w:val="clear" w:color="auto" w:fill="FFFFFF"/>
        <w:spacing w:line="312" w:lineRule="exact"/>
        <w:ind w:left="14"/>
        <w:rPr>
          <w:b/>
          <w:lang w:val="uk-UA"/>
        </w:rPr>
      </w:pPr>
      <w:r>
        <w:rPr>
          <w:b/>
          <w:lang w:val="uk-UA"/>
        </w:rPr>
        <w:t xml:space="preserve"> Петро АНТІПОВ</w:t>
      </w:r>
      <w:r w:rsidRPr="001601FF">
        <w:rPr>
          <w:b/>
          <w:lang w:val="uk-UA"/>
        </w:rPr>
        <w:t xml:space="preserve">                                    </w:t>
      </w:r>
      <w:r>
        <w:rPr>
          <w:b/>
          <w:lang w:val="uk-UA"/>
        </w:rPr>
        <w:t xml:space="preserve">                           </w:t>
      </w:r>
      <w:r w:rsidRPr="001601FF">
        <w:rPr>
          <w:b/>
          <w:lang w:val="uk-UA"/>
        </w:rPr>
        <w:t xml:space="preserve"> </w:t>
      </w:r>
      <w:r>
        <w:rPr>
          <w:b/>
          <w:lang w:val="uk-UA"/>
        </w:rPr>
        <w:t>№660-56/2025 від 19.12.2025року</w:t>
      </w:r>
    </w:p>
    <w:p w:rsidR="006667A0" w:rsidRPr="001601FF" w:rsidRDefault="006667A0" w:rsidP="006667A0">
      <w:pPr>
        <w:shd w:val="clear" w:color="auto" w:fill="FFFFFF"/>
        <w:spacing w:line="312" w:lineRule="exact"/>
        <w:ind w:left="14"/>
        <w:rPr>
          <w:b/>
          <w:color w:val="000000"/>
          <w:spacing w:val="-5"/>
          <w:lang w:val="uk-UA"/>
        </w:rPr>
      </w:pPr>
      <w:r w:rsidRPr="001601FF">
        <w:rPr>
          <w:b/>
          <w:color w:val="000000"/>
          <w:spacing w:val="-5"/>
          <w:lang w:val="uk-UA"/>
        </w:rPr>
        <w:t>_________________</w:t>
      </w:r>
      <w:r w:rsidRPr="001601FF">
        <w:rPr>
          <w:b/>
          <w:lang w:val="uk-UA"/>
        </w:rPr>
        <w:t xml:space="preserve">   </w:t>
      </w:r>
      <w:r w:rsidRPr="001601FF">
        <w:rPr>
          <w:b/>
          <w:color w:val="000000"/>
          <w:spacing w:val="-5"/>
          <w:lang w:val="uk-UA"/>
        </w:rPr>
        <w:t xml:space="preserve">                                                                          </w:t>
      </w:r>
    </w:p>
    <w:p w:rsidR="006667A0" w:rsidRPr="001601FF" w:rsidRDefault="006667A0" w:rsidP="006667A0">
      <w:pPr>
        <w:rPr>
          <w:b/>
          <w:lang w:val="uk-UA"/>
        </w:rPr>
      </w:pPr>
      <w:r w:rsidRPr="001601FF">
        <w:rPr>
          <w:b/>
          <w:lang w:val="uk-UA"/>
        </w:rPr>
        <w:t>від______________ 2025</w:t>
      </w:r>
      <w:r>
        <w:rPr>
          <w:b/>
          <w:lang w:val="uk-UA"/>
        </w:rPr>
        <w:t>року</w:t>
      </w:r>
    </w:p>
    <w:p w:rsidR="006667A0" w:rsidRPr="001601FF" w:rsidRDefault="006667A0" w:rsidP="006667A0">
      <w:pPr>
        <w:rPr>
          <w:b/>
          <w:lang w:val="uk-UA"/>
        </w:rPr>
      </w:pPr>
    </w:p>
    <w:p w:rsidR="006667A0" w:rsidRPr="001601FF" w:rsidRDefault="006667A0" w:rsidP="006667A0">
      <w:pPr>
        <w:rPr>
          <w:b/>
          <w:lang w:val="uk-UA"/>
        </w:rPr>
      </w:pPr>
    </w:p>
    <w:p w:rsidR="006667A0" w:rsidRPr="001601FF" w:rsidRDefault="006667A0" w:rsidP="006667A0">
      <w:pPr>
        <w:shd w:val="clear" w:color="auto" w:fill="FFFFFF"/>
        <w:jc w:val="center"/>
        <w:rPr>
          <w:b/>
          <w:bCs/>
          <w:color w:val="000000"/>
          <w:lang w:val="uk-UA"/>
        </w:rPr>
      </w:pPr>
      <w:r w:rsidRPr="001601FF">
        <w:rPr>
          <w:b/>
          <w:bCs/>
          <w:color w:val="000000"/>
          <w:lang w:val="uk-UA"/>
        </w:rPr>
        <w:t xml:space="preserve">                                                                                 </w:t>
      </w:r>
    </w:p>
    <w:p w:rsidR="006667A0" w:rsidRPr="001601FF"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r w:rsidRPr="001601FF">
        <w:rPr>
          <w:b/>
          <w:bCs/>
          <w:color w:val="000000"/>
          <w:lang w:val="uk-UA"/>
        </w:rPr>
        <w:t xml:space="preserve">                                                                                                      </w:t>
      </w:r>
    </w:p>
    <w:p w:rsidR="006667A0" w:rsidRPr="001601FF"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p>
    <w:p w:rsidR="006667A0" w:rsidRDefault="006667A0" w:rsidP="006667A0">
      <w:pPr>
        <w:shd w:val="clear" w:color="auto" w:fill="FFFFFF"/>
        <w:jc w:val="center"/>
        <w:rPr>
          <w:b/>
          <w:bCs/>
          <w:color w:val="000000"/>
          <w:lang w:val="uk-UA"/>
        </w:rPr>
      </w:pPr>
    </w:p>
    <w:p w:rsidR="006667A0"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p>
    <w:p w:rsidR="006667A0" w:rsidRPr="001601FF" w:rsidRDefault="006667A0" w:rsidP="006667A0">
      <w:pPr>
        <w:shd w:val="clear" w:color="auto" w:fill="FFFFFF"/>
        <w:jc w:val="center"/>
        <w:rPr>
          <w:b/>
          <w:bCs/>
          <w:color w:val="000000"/>
          <w:lang w:val="uk-UA"/>
        </w:rPr>
      </w:pPr>
      <w:r w:rsidRPr="001601FF">
        <w:rPr>
          <w:b/>
          <w:bCs/>
          <w:color w:val="000000"/>
          <w:lang w:val="uk-UA"/>
        </w:rPr>
        <w:t xml:space="preserve"> ПРОГРАМА </w:t>
      </w:r>
    </w:p>
    <w:p w:rsidR="006667A0" w:rsidRDefault="006667A0" w:rsidP="006667A0">
      <w:pPr>
        <w:shd w:val="clear" w:color="auto" w:fill="FFFFFF"/>
        <w:jc w:val="center"/>
        <w:rPr>
          <w:b/>
          <w:bCs/>
          <w:color w:val="000000"/>
          <w:lang w:val="uk-UA"/>
        </w:rPr>
      </w:pPr>
      <w:r w:rsidRPr="001601FF">
        <w:rPr>
          <w:b/>
          <w:bCs/>
          <w:color w:val="000000"/>
          <w:lang w:val="uk-UA"/>
        </w:rPr>
        <w:t xml:space="preserve">«Розвиток освіти на теренах Верховинської територіальної громади»  </w:t>
      </w:r>
    </w:p>
    <w:p w:rsidR="006667A0" w:rsidRPr="001601FF" w:rsidRDefault="006667A0" w:rsidP="006667A0">
      <w:pPr>
        <w:shd w:val="clear" w:color="auto" w:fill="FFFFFF"/>
        <w:jc w:val="center"/>
        <w:rPr>
          <w:b/>
          <w:bCs/>
          <w:color w:val="000000"/>
          <w:lang w:val="uk-UA"/>
        </w:rPr>
      </w:pPr>
      <w:r w:rsidRPr="001601FF">
        <w:rPr>
          <w:b/>
          <w:bCs/>
          <w:color w:val="000000"/>
          <w:lang w:val="uk-UA"/>
        </w:rPr>
        <w:t>на 2026 -2028 роки</w:t>
      </w:r>
    </w:p>
    <w:p w:rsidR="006667A0" w:rsidRPr="001601FF" w:rsidRDefault="006667A0" w:rsidP="006667A0">
      <w:pPr>
        <w:shd w:val="clear" w:color="auto" w:fill="FFFFFF"/>
        <w:rPr>
          <w:color w:val="000000"/>
        </w:rPr>
      </w:pPr>
    </w:p>
    <w:p w:rsidR="006667A0" w:rsidRPr="001601FF" w:rsidRDefault="006667A0" w:rsidP="006667A0">
      <w:pPr>
        <w:rPr>
          <w:lang w:eastAsia="en-US"/>
        </w:rPr>
      </w:pPr>
    </w:p>
    <w:p w:rsidR="006667A0" w:rsidRPr="001601FF" w:rsidRDefault="006667A0" w:rsidP="006667A0"/>
    <w:p w:rsidR="006667A0" w:rsidRPr="001601FF" w:rsidRDefault="006667A0" w:rsidP="006667A0"/>
    <w:p w:rsidR="006667A0" w:rsidRPr="001601FF" w:rsidRDefault="006667A0" w:rsidP="006667A0"/>
    <w:p w:rsidR="006667A0" w:rsidRPr="001601FF" w:rsidRDefault="006667A0" w:rsidP="006667A0"/>
    <w:p w:rsidR="006667A0" w:rsidRPr="001601FF" w:rsidRDefault="006667A0" w:rsidP="006667A0"/>
    <w:p w:rsidR="006667A0" w:rsidRPr="001601FF" w:rsidRDefault="006667A0" w:rsidP="006667A0"/>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rPr>
          <w:lang w:val="uk-UA"/>
        </w:rPr>
      </w:pPr>
    </w:p>
    <w:p w:rsidR="006667A0" w:rsidRPr="001601FF" w:rsidRDefault="006667A0" w:rsidP="006667A0">
      <w:pPr>
        <w:tabs>
          <w:tab w:val="left" w:pos="3765"/>
        </w:tabs>
        <w:rPr>
          <w:b/>
          <w:lang w:val="uk-UA"/>
        </w:rPr>
      </w:pPr>
      <w:r w:rsidRPr="001601FF">
        <w:rPr>
          <w:b/>
          <w:lang w:val="uk-UA"/>
        </w:rPr>
        <w:t xml:space="preserve">                                                               селище Верховина</w:t>
      </w:r>
    </w:p>
    <w:p w:rsidR="006667A0" w:rsidRPr="001601FF" w:rsidRDefault="006667A0" w:rsidP="006667A0">
      <w:pPr>
        <w:tabs>
          <w:tab w:val="left" w:pos="3765"/>
        </w:tabs>
        <w:jc w:val="center"/>
        <w:rPr>
          <w:b/>
          <w:lang w:val="uk-UA"/>
        </w:rPr>
      </w:pPr>
      <w:r w:rsidRPr="001601FF">
        <w:rPr>
          <w:b/>
          <w:lang w:val="uk-UA"/>
        </w:rPr>
        <w:t>2025 рік</w:t>
      </w:r>
    </w:p>
    <w:p w:rsidR="006667A0" w:rsidRPr="001601FF" w:rsidRDefault="006667A0" w:rsidP="006667A0">
      <w:pPr>
        <w:tabs>
          <w:tab w:val="left" w:pos="3765"/>
        </w:tabs>
        <w:jc w:val="center"/>
        <w:rPr>
          <w:b/>
          <w:lang w:val="uk-UA"/>
        </w:rPr>
      </w:pPr>
    </w:p>
    <w:p w:rsidR="006667A0" w:rsidRPr="001601FF" w:rsidRDefault="006667A0" w:rsidP="006667A0">
      <w:pPr>
        <w:tabs>
          <w:tab w:val="left" w:pos="3765"/>
        </w:tabs>
        <w:jc w:val="center"/>
        <w:rPr>
          <w:lang w:val="uk-UA"/>
        </w:rPr>
      </w:pPr>
    </w:p>
    <w:p w:rsidR="006667A0" w:rsidRDefault="006667A0" w:rsidP="006667A0">
      <w:pPr>
        <w:pStyle w:val="1"/>
        <w:jc w:val="both"/>
        <w:rPr>
          <w:b/>
          <w:bCs/>
          <w:sz w:val="24"/>
          <w:szCs w:val="24"/>
        </w:rPr>
      </w:pPr>
      <w:r w:rsidRPr="001601FF">
        <w:rPr>
          <w:b/>
          <w:bCs/>
          <w:sz w:val="24"/>
          <w:szCs w:val="24"/>
        </w:rPr>
        <w:t xml:space="preserve">                                                       </w:t>
      </w:r>
    </w:p>
    <w:p w:rsidR="006667A0" w:rsidRPr="001601FF" w:rsidRDefault="006667A0" w:rsidP="006667A0">
      <w:pPr>
        <w:pStyle w:val="1"/>
        <w:tabs>
          <w:tab w:val="left" w:pos="8517"/>
          <w:tab w:val="left" w:pos="10090"/>
        </w:tabs>
        <w:spacing w:line="286" w:lineRule="auto"/>
        <w:ind w:firstLine="0"/>
        <w:jc w:val="center"/>
        <w:rPr>
          <w:sz w:val="24"/>
          <w:szCs w:val="24"/>
        </w:rPr>
      </w:pPr>
      <w:r w:rsidRPr="001601FF">
        <w:rPr>
          <w:b/>
          <w:sz w:val="24"/>
          <w:szCs w:val="24"/>
        </w:rPr>
        <w:lastRenderedPageBreak/>
        <w:t>ПАСПОРТ</w:t>
      </w:r>
    </w:p>
    <w:p w:rsidR="006667A0" w:rsidRPr="001601FF" w:rsidRDefault="006667A0" w:rsidP="006667A0">
      <w:pPr>
        <w:jc w:val="center"/>
        <w:rPr>
          <w:b/>
          <w:bCs/>
          <w:lang w:val="uk-UA"/>
        </w:rPr>
      </w:pPr>
      <w:proofErr w:type="spellStart"/>
      <w:r w:rsidRPr="001601FF">
        <w:rPr>
          <w:b/>
          <w:bCs/>
        </w:rPr>
        <w:t>Програм</w:t>
      </w:r>
      <w:proofErr w:type="spellEnd"/>
      <w:r w:rsidRPr="001601FF">
        <w:rPr>
          <w:b/>
          <w:bCs/>
          <w:lang w:val="uk-UA"/>
        </w:rPr>
        <w:t>и</w:t>
      </w:r>
    </w:p>
    <w:p w:rsidR="006667A0" w:rsidRPr="001601FF" w:rsidRDefault="006667A0" w:rsidP="006667A0">
      <w:pPr>
        <w:widowControl w:val="0"/>
        <w:autoSpaceDE w:val="0"/>
        <w:autoSpaceDN w:val="0"/>
        <w:adjustRightInd w:val="0"/>
        <w:jc w:val="center"/>
        <w:rPr>
          <w:b/>
          <w:lang w:val="uk-UA"/>
        </w:rPr>
      </w:pPr>
      <w:r w:rsidRPr="001601FF">
        <w:rPr>
          <w:b/>
          <w:bCs/>
          <w:lang w:val="uk-UA"/>
        </w:rPr>
        <w:t xml:space="preserve">Розвиток освіти на теренах Верховинської територіальної громади на </w:t>
      </w:r>
      <w:r w:rsidRPr="001601FF">
        <w:rPr>
          <w:b/>
          <w:lang w:val="uk-UA"/>
        </w:rPr>
        <w:t>2026-2028 роки</w:t>
      </w:r>
    </w:p>
    <w:p w:rsidR="006667A0" w:rsidRPr="001601FF" w:rsidRDefault="006667A0" w:rsidP="006667A0">
      <w:pPr>
        <w:widowControl w:val="0"/>
        <w:autoSpaceDE w:val="0"/>
        <w:autoSpaceDN w:val="0"/>
        <w:adjustRightInd w:val="0"/>
        <w:jc w:val="both"/>
        <w:rPr>
          <w:b/>
          <w:lang w:val="uk-UA"/>
        </w:rPr>
      </w:pPr>
      <w:r w:rsidRPr="001601FF">
        <w:rPr>
          <w:b/>
          <w:lang w:val="uk-UA"/>
        </w:rPr>
        <w:t xml:space="preserve">1. Ініціатор розроблення Програми </w:t>
      </w:r>
    </w:p>
    <w:p w:rsidR="006667A0" w:rsidRPr="001601FF" w:rsidRDefault="006667A0" w:rsidP="006667A0">
      <w:pPr>
        <w:widowControl w:val="0"/>
        <w:autoSpaceDE w:val="0"/>
        <w:autoSpaceDN w:val="0"/>
        <w:adjustRightInd w:val="0"/>
        <w:jc w:val="both"/>
        <w:rPr>
          <w:lang w:val="uk-UA"/>
        </w:rPr>
      </w:pPr>
      <w:r w:rsidRPr="001601FF">
        <w:rPr>
          <w:lang w:val="uk-UA"/>
        </w:rPr>
        <w:t>Відділ освіти, молоді та спорту Верховинської селищної ради</w:t>
      </w:r>
    </w:p>
    <w:p w:rsidR="006667A0" w:rsidRPr="001601FF" w:rsidRDefault="006667A0" w:rsidP="006667A0">
      <w:pPr>
        <w:widowControl w:val="0"/>
        <w:autoSpaceDE w:val="0"/>
        <w:autoSpaceDN w:val="0"/>
        <w:adjustRightInd w:val="0"/>
        <w:jc w:val="both"/>
        <w:rPr>
          <w:b/>
          <w:lang w:val="uk-UA"/>
        </w:rPr>
      </w:pPr>
      <w:r w:rsidRPr="001601FF">
        <w:rPr>
          <w:b/>
          <w:lang w:val="uk-UA"/>
        </w:rPr>
        <w:t>2</w:t>
      </w:r>
      <w:r w:rsidRPr="001601FF">
        <w:rPr>
          <w:lang w:val="uk-UA"/>
        </w:rPr>
        <w:t xml:space="preserve">. </w:t>
      </w:r>
      <w:r w:rsidRPr="001601FF">
        <w:rPr>
          <w:b/>
          <w:lang w:val="uk-UA"/>
        </w:rPr>
        <w:t xml:space="preserve">Розробник Програми </w:t>
      </w:r>
    </w:p>
    <w:p w:rsidR="006667A0" w:rsidRPr="001601FF" w:rsidRDefault="006667A0" w:rsidP="006667A0">
      <w:pPr>
        <w:widowControl w:val="0"/>
        <w:autoSpaceDE w:val="0"/>
        <w:autoSpaceDN w:val="0"/>
        <w:adjustRightInd w:val="0"/>
        <w:jc w:val="both"/>
        <w:rPr>
          <w:lang w:val="uk-UA"/>
        </w:rPr>
      </w:pPr>
      <w:r w:rsidRPr="001601FF">
        <w:rPr>
          <w:lang w:val="uk-UA"/>
        </w:rPr>
        <w:t xml:space="preserve"> Відділу освіти, молоді та спорту Верховинської селищної ради </w:t>
      </w:r>
    </w:p>
    <w:p w:rsidR="006667A0" w:rsidRPr="001601FF" w:rsidRDefault="006667A0" w:rsidP="006667A0">
      <w:pPr>
        <w:widowControl w:val="0"/>
        <w:autoSpaceDE w:val="0"/>
        <w:autoSpaceDN w:val="0"/>
        <w:adjustRightInd w:val="0"/>
        <w:jc w:val="both"/>
        <w:rPr>
          <w:b/>
          <w:lang w:val="uk-UA"/>
        </w:rPr>
      </w:pPr>
      <w:r w:rsidRPr="001601FF">
        <w:rPr>
          <w:b/>
          <w:lang w:val="uk-UA"/>
        </w:rPr>
        <w:t xml:space="preserve">3. Термін реалізації Програми: </w:t>
      </w:r>
      <w:r>
        <w:rPr>
          <w:b/>
          <w:lang w:val="uk-UA"/>
        </w:rPr>
        <w:t>2026-2028</w:t>
      </w:r>
      <w:r w:rsidRPr="001601FF">
        <w:rPr>
          <w:b/>
          <w:lang w:val="uk-UA"/>
        </w:rPr>
        <w:t xml:space="preserve"> рок</w:t>
      </w:r>
      <w:r>
        <w:rPr>
          <w:b/>
          <w:lang w:val="uk-UA"/>
        </w:rPr>
        <w:t>и</w:t>
      </w:r>
    </w:p>
    <w:p w:rsidR="006667A0" w:rsidRPr="001601FF" w:rsidRDefault="006667A0" w:rsidP="006667A0">
      <w:pPr>
        <w:widowControl w:val="0"/>
        <w:autoSpaceDE w:val="0"/>
        <w:autoSpaceDN w:val="0"/>
        <w:adjustRightInd w:val="0"/>
        <w:jc w:val="both"/>
        <w:rPr>
          <w:lang w:val="uk-UA"/>
        </w:rPr>
      </w:pPr>
      <w:r w:rsidRPr="001601FF">
        <w:rPr>
          <w:b/>
          <w:lang w:val="uk-UA"/>
        </w:rPr>
        <w:t xml:space="preserve">4. Етапи фінансування програми: </w:t>
      </w:r>
      <w:r>
        <w:rPr>
          <w:b/>
          <w:lang w:val="uk-UA"/>
        </w:rPr>
        <w:t>3 роки</w:t>
      </w:r>
    </w:p>
    <w:p w:rsidR="006667A0" w:rsidRPr="001601FF" w:rsidRDefault="006667A0" w:rsidP="006667A0">
      <w:pPr>
        <w:widowControl w:val="0"/>
        <w:autoSpaceDE w:val="0"/>
        <w:autoSpaceDN w:val="0"/>
        <w:adjustRightInd w:val="0"/>
        <w:jc w:val="both"/>
        <w:rPr>
          <w:b/>
          <w:lang w:val="uk-UA"/>
        </w:rPr>
      </w:pPr>
      <w:r w:rsidRPr="001601FF">
        <w:rPr>
          <w:b/>
          <w:lang w:val="uk-UA"/>
        </w:rPr>
        <w:t xml:space="preserve">5. </w:t>
      </w:r>
      <w:r>
        <w:rPr>
          <w:b/>
          <w:lang w:val="uk-UA"/>
        </w:rPr>
        <w:t>Обсяг фінансування програми: 585.0</w:t>
      </w:r>
      <w:r w:rsidRPr="001601FF">
        <w:rPr>
          <w:color w:val="000000"/>
          <w:spacing w:val="1"/>
          <w:shd w:val="clear" w:color="auto" w:fill="FFFFFF"/>
          <w:lang w:val="uk-UA"/>
        </w:rPr>
        <w:t xml:space="preserve"> </w:t>
      </w:r>
      <w:r w:rsidRPr="001601FF">
        <w:rPr>
          <w:b/>
          <w:lang w:val="uk-UA"/>
        </w:rPr>
        <w:t xml:space="preserve"> тис. грн.</w:t>
      </w:r>
    </w:p>
    <w:p w:rsidR="006667A0" w:rsidRPr="001601FF" w:rsidRDefault="006667A0" w:rsidP="006667A0">
      <w:pPr>
        <w:widowControl w:val="0"/>
        <w:autoSpaceDE w:val="0"/>
        <w:autoSpaceDN w:val="0"/>
        <w:adjustRightInd w:val="0"/>
        <w:jc w:val="both"/>
        <w:rPr>
          <w:b/>
          <w:lang w:val="uk-UA"/>
        </w:rPr>
      </w:pPr>
    </w:p>
    <w:tbl>
      <w:tblPr>
        <w:tblpPr w:leftFromText="180" w:rightFromText="180" w:vertAnchor="text" w:tblpX="108" w:tblpY="1"/>
        <w:tblOverlap w:val="never"/>
        <w:tblW w:w="82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3"/>
        <w:gridCol w:w="1678"/>
        <w:gridCol w:w="1502"/>
        <w:gridCol w:w="1842"/>
        <w:gridCol w:w="1910"/>
      </w:tblGrid>
      <w:tr w:rsidR="006667A0" w:rsidRPr="002C1239" w:rsidTr="00D50A8A">
        <w:trPr>
          <w:cantSplit/>
        </w:trPr>
        <w:tc>
          <w:tcPr>
            <w:tcW w:w="1323" w:type="dxa"/>
            <w:vMerge w:val="restart"/>
            <w:tcBorders>
              <w:top w:val="single" w:sz="6" w:space="0" w:color="auto"/>
              <w:left w:val="single" w:sz="6" w:space="0" w:color="auto"/>
              <w:bottom w:val="single" w:sz="6" w:space="0" w:color="auto"/>
              <w:right w:val="single" w:sz="6" w:space="0" w:color="auto"/>
            </w:tcBorders>
            <w:hideMark/>
          </w:tcPr>
          <w:p w:rsidR="006667A0" w:rsidRPr="001601FF" w:rsidRDefault="006667A0" w:rsidP="00D50A8A">
            <w:pPr>
              <w:widowControl w:val="0"/>
              <w:autoSpaceDE w:val="0"/>
              <w:autoSpaceDN w:val="0"/>
              <w:adjustRightInd w:val="0"/>
              <w:jc w:val="center"/>
              <w:rPr>
                <w:b/>
                <w:lang w:val="uk-UA"/>
              </w:rPr>
            </w:pPr>
            <w:r w:rsidRPr="001601FF">
              <w:rPr>
                <w:b/>
                <w:lang w:val="uk-UA"/>
              </w:rPr>
              <w:t>Рік</w:t>
            </w:r>
          </w:p>
        </w:tc>
        <w:tc>
          <w:tcPr>
            <w:tcW w:w="6932" w:type="dxa"/>
            <w:gridSpan w:val="4"/>
            <w:tcBorders>
              <w:top w:val="single" w:sz="6" w:space="0" w:color="auto"/>
              <w:left w:val="single" w:sz="6" w:space="0" w:color="auto"/>
              <w:bottom w:val="single" w:sz="6" w:space="0" w:color="auto"/>
              <w:right w:val="single" w:sz="4" w:space="0" w:color="auto"/>
            </w:tcBorders>
            <w:hideMark/>
          </w:tcPr>
          <w:p w:rsidR="006667A0" w:rsidRPr="001601FF" w:rsidRDefault="006667A0" w:rsidP="00D50A8A">
            <w:pPr>
              <w:widowControl w:val="0"/>
              <w:autoSpaceDE w:val="0"/>
              <w:autoSpaceDN w:val="0"/>
              <w:adjustRightInd w:val="0"/>
              <w:jc w:val="center"/>
              <w:rPr>
                <w:b/>
                <w:lang w:val="uk-UA"/>
              </w:rPr>
            </w:pPr>
            <w:r w:rsidRPr="001601FF">
              <w:rPr>
                <w:b/>
                <w:lang w:val="uk-UA"/>
              </w:rPr>
              <w:t xml:space="preserve">Планові обсяги фінансування </w:t>
            </w:r>
          </w:p>
        </w:tc>
      </w:tr>
      <w:tr w:rsidR="006667A0" w:rsidRPr="002C1239" w:rsidTr="00D50A8A">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6667A0" w:rsidRPr="001601FF" w:rsidRDefault="006667A0" w:rsidP="00D50A8A">
            <w:pPr>
              <w:rPr>
                <w:b/>
                <w:lang w:val="uk-UA"/>
              </w:rPr>
            </w:pPr>
          </w:p>
        </w:tc>
        <w:tc>
          <w:tcPr>
            <w:tcW w:w="1678" w:type="dxa"/>
            <w:vMerge w:val="restart"/>
            <w:tcBorders>
              <w:top w:val="single" w:sz="6" w:space="0" w:color="auto"/>
              <w:left w:val="single" w:sz="6" w:space="0" w:color="auto"/>
              <w:bottom w:val="single" w:sz="6" w:space="0" w:color="auto"/>
              <w:right w:val="single" w:sz="6" w:space="0" w:color="auto"/>
            </w:tcBorders>
            <w:hideMark/>
          </w:tcPr>
          <w:p w:rsidR="006667A0" w:rsidRPr="001601FF" w:rsidRDefault="006667A0" w:rsidP="00D50A8A">
            <w:pPr>
              <w:widowControl w:val="0"/>
              <w:autoSpaceDE w:val="0"/>
              <w:autoSpaceDN w:val="0"/>
              <w:adjustRightInd w:val="0"/>
              <w:jc w:val="center"/>
              <w:rPr>
                <w:b/>
                <w:lang w:val="uk-UA"/>
              </w:rPr>
            </w:pPr>
            <w:r w:rsidRPr="001601FF">
              <w:rPr>
                <w:b/>
                <w:lang w:val="uk-UA"/>
              </w:rPr>
              <w:t>Всього</w:t>
            </w:r>
          </w:p>
          <w:p w:rsidR="006667A0" w:rsidRPr="001601FF" w:rsidRDefault="006667A0" w:rsidP="00D50A8A">
            <w:pPr>
              <w:widowControl w:val="0"/>
              <w:autoSpaceDE w:val="0"/>
              <w:autoSpaceDN w:val="0"/>
              <w:adjustRightInd w:val="0"/>
              <w:jc w:val="center"/>
              <w:rPr>
                <w:b/>
                <w:lang w:val="uk-UA"/>
              </w:rPr>
            </w:pPr>
            <w:r w:rsidRPr="001601FF">
              <w:rPr>
                <w:lang w:val="uk-UA"/>
              </w:rPr>
              <w:t>(</w:t>
            </w:r>
            <w:proofErr w:type="spellStart"/>
            <w:r w:rsidRPr="001601FF">
              <w:rPr>
                <w:lang w:val="uk-UA"/>
              </w:rPr>
              <w:t>тис.грн</w:t>
            </w:r>
            <w:proofErr w:type="spellEnd"/>
            <w:r w:rsidRPr="001601FF">
              <w:rPr>
                <w:lang w:val="uk-UA"/>
              </w:rPr>
              <w:t>.)</w:t>
            </w:r>
          </w:p>
        </w:tc>
        <w:tc>
          <w:tcPr>
            <w:tcW w:w="5254" w:type="dxa"/>
            <w:gridSpan w:val="3"/>
            <w:tcBorders>
              <w:top w:val="single" w:sz="6" w:space="0" w:color="auto"/>
              <w:left w:val="single" w:sz="6" w:space="0" w:color="auto"/>
              <w:bottom w:val="single" w:sz="6" w:space="0" w:color="auto"/>
              <w:right w:val="single" w:sz="4" w:space="0" w:color="auto"/>
            </w:tcBorders>
            <w:hideMark/>
          </w:tcPr>
          <w:p w:rsidR="006667A0" w:rsidRPr="001601FF" w:rsidRDefault="006667A0" w:rsidP="00D50A8A">
            <w:pPr>
              <w:widowControl w:val="0"/>
              <w:autoSpaceDE w:val="0"/>
              <w:autoSpaceDN w:val="0"/>
              <w:adjustRightInd w:val="0"/>
              <w:jc w:val="center"/>
              <w:rPr>
                <w:b/>
                <w:lang w:val="uk-UA"/>
              </w:rPr>
            </w:pPr>
            <w:r w:rsidRPr="001601FF">
              <w:rPr>
                <w:b/>
                <w:lang w:val="uk-UA"/>
              </w:rPr>
              <w:t>в т.ч. за джерелами фінансування</w:t>
            </w:r>
          </w:p>
        </w:tc>
      </w:tr>
      <w:tr w:rsidR="006667A0" w:rsidRPr="001601FF" w:rsidTr="00D50A8A">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6667A0" w:rsidRPr="001601FF" w:rsidRDefault="006667A0" w:rsidP="00D50A8A">
            <w:pPr>
              <w:rPr>
                <w:b/>
                <w:lang w:val="uk-UA"/>
              </w:rPr>
            </w:pPr>
          </w:p>
        </w:tc>
        <w:tc>
          <w:tcPr>
            <w:tcW w:w="1678" w:type="dxa"/>
            <w:vMerge/>
            <w:tcBorders>
              <w:top w:val="single" w:sz="6" w:space="0" w:color="auto"/>
              <w:left w:val="single" w:sz="6" w:space="0" w:color="auto"/>
              <w:bottom w:val="single" w:sz="6" w:space="0" w:color="auto"/>
              <w:right w:val="single" w:sz="6" w:space="0" w:color="auto"/>
            </w:tcBorders>
            <w:vAlign w:val="center"/>
            <w:hideMark/>
          </w:tcPr>
          <w:p w:rsidR="006667A0" w:rsidRPr="001601FF" w:rsidRDefault="006667A0" w:rsidP="00D50A8A">
            <w:pPr>
              <w:rPr>
                <w:b/>
                <w:lang w:val="uk-UA"/>
              </w:rPr>
            </w:pPr>
          </w:p>
        </w:tc>
        <w:tc>
          <w:tcPr>
            <w:tcW w:w="1502" w:type="dxa"/>
            <w:tcBorders>
              <w:top w:val="single" w:sz="6" w:space="0" w:color="auto"/>
              <w:left w:val="single" w:sz="6" w:space="0" w:color="auto"/>
              <w:bottom w:val="single" w:sz="6" w:space="0" w:color="auto"/>
              <w:right w:val="single" w:sz="6" w:space="0" w:color="auto"/>
            </w:tcBorders>
            <w:hideMark/>
          </w:tcPr>
          <w:p w:rsidR="006667A0" w:rsidRPr="001601FF" w:rsidRDefault="006667A0" w:rsidP="00D50A8A">
            <w:pPr>
              <w:widowControl w:val="0"/>
              <w:autoSpaceDE w:val="0"/>
              <w:autoSpaceDN w:val="0"/>
              <w:adjustRightInd w:val="0"/>
              <w:jc w:val="center"/>
              <w:rPr>
                <w:b/>
                <w:lang w:val="uk-UA"/>
              </w:rPr>
            </w:pPr>
            <w:r w:rsidRPr="001601FF">
              <w:rPr>
                <w:b/>
                <w:lang w:val="uk-UA"/>
              </w:rPr>
              <w:t>обласний бюджет</w:t>
            </w:r>
          </w:p>
        </w:tc>
        <w:tc>
          <w:tcPr>
            <w:tcW w:w="1842" w:type="dxa"/>
            <w:tcBorders>
              <w:top w:val="single" w:sz="6" w:space="0" w:color="auto"/>
              <w:left w:val="single" w:sz="6" w:space="0" w:color="auto"/>
              <w:bottom w:val="single" w:sz="6" w:space="0" w:color="auto"/>
              <w:right w:val="single" w:sz="6" w:space="0" w:color="auto"/>
            </w:tcBorders>
            <w:hideMark/>
          </w:tcPr>
          <w:p w:rsidR="006667A0" w:rsidRPr="001601FF" w:rsidRDefault="006667A0" w:rsidP="00D50A8A">
            <w:pPr>
              <w:widowControl w:val="0"/>
              <w:autoSpaceDE w:val="0"/>
              <w:autoSpaceDN w:val="0"/>
              <w:adjustRightInd w:val="0"/>
              <w:jc w:val="center"/>
              <w:rPr>
                <w:b/>
                <w:lang w:val="uk-UA"/>
              </w:rPr>
            </w:pPr>
            <w:r>
              <w:rPr>
                <w:b/>
                <w:lang w:val="uk-UA"/>
              </w:rPr>
              <w:t xml:space="preserve">селищний </w:t>
            </w:r>
            <w:r w:rsidRPr="001601FF">
              <w:rPr>
                <w:b/>
                <w:lang w:val="uk-UA"/>
              </w:rPr>
              <w:t>бюджет</w:t>
            </w:r>
          </w:p>
        </w:tc>
        <w:tc>
          <w:tcPr>
            <w:tcW w:w="1910" w:type="dxa"/>
            <w:tcBorders>
              <w:top w:val="single" w:sz="6" w:space="0" w:color="auto"/>
              <w:left w:val="single" w:sz="6" w:space="0" w:color="auto"/>
              <w:bottom w:val="single" w:sz="6" w:space="0" w:color="auto"/>
              <w:right w:val="single" w:sz="4" w:space="0" w:color="auto"/>
            </w:tcBorders>
          </w:tcPr>
          <w:p w:rsidR="006667A0" w:rsidRPr="001601FF" w:rsidRDefault="006667A0" w:rsidP="00D50A8A">
            <w:pPr>
              <w:widowControl w:val="0"/>
              <w:autoSpaceDE w:val="0"/>
              <w:autoSpaceDN w:val="0"/>
              <w:adjustRightInd w:val="0"/>
              <w:jc w:val="center"/>
              <w:rPr>
                <w:b/>
                <w:lang w:val="uk-UA"/>
              </w:rPr>
            </w:pPr>
            <w:r w:rsidRPr="001601FF">
              <w:rPr>
                <w:b/>
                <w:lang w:val="uk-UA"/>
              </w:rPr>
              <w:t>інші джерела</w:t>
            </w:r>
          </w:p>
          <w:p w:rsidR="006667A0" w:rsidRPr="001601FF" w:rsidRDefault="006667A0" w:rsidP="00D50A8A">
            <w:pPr>
              <w:widowControl w:val="0"/>
              <w:autoSpaceDE w:val="0"/>
              <w:autoSpaceDN w:val="0"/>
              <w:adjustRightInd w:val="0"/>
              <w:jc w:val="center"/>
              <w:rPr>
                <w:b/>
                <w:lang w:val="uk-UA"/>
              </w:rPr>
            </w:pPr>
          </w:p>
        </w:tc>
      </w:tr>
      <w:tr w:rsidR="006667A0" w:rsidRPr="001601FF" w:rsidTr="00D50A8A">
        <w:trPr>
          <w:cantSplit/>
          <w:trHeight w:val="407"/>
        </w:trPr>
        <w:tc>
          <w:tcPr>
            <w:tcW w:w="1323" w:type="dxa"/>
            <w:tcBorders>
              <w:top w:val="single" w:sz="6" w:space="0" w:color="auto"/>
              <w:left w:val="single" w:sz="6" w:space="0" w:color="auto"/>
              <w:bottom w:val="single" w:sz="6" w:space="0" w:color="auto"/>
              <w:right w:val="single" w:sz="6" w:space="0" w:color="auto"/>
            </w:tcBorders>
            <w:hideMark/>
          </w:tcPr>
          <w:p w:rsidR="006667A0" w:rsidRPr="001601FF" w:rsidRDefault="006667A0" w:rsidP="00D50A8A">
            <w:pPr>
              <w:widowControl w:val="0"/>
              <w:autoSpaceDE w:val="0"/>
              <w:autoSpaceDN w:val="0"/>
              <w:adjustRightInd w:val="0"/>
              <w:jc w:val="center"/>
              <w:rPr>
                <w:lang w:val="uk-UA"/>
              </w:rPr>
            </w:pPr>
            <w:r w:rsidRPr="001601FF">
              <w:rPr>
                <w:lang w:val="uk-UA"/>
              </w:rPr>
              <w:t>2026</w:t>
            </w:r>
          </w:p>
        </w:tc>
        <w:tc>
          <w:tcPr>
            <w:tcW w:w="1678" w:type="dxa"/>
            <w:tcBorders>
              <w:top w:val="single" w:sz="6" w:space="0" w:color="auto"/>
              <w:left w:val="single" w:sz="6" w:space="0" w:color="auto"/>
              <w:bottom w:val="single" w:sz="6" w:space="0" w:color="auto"/>
              <w:right w:val="single" w:sz="6" w:space="0" w:color="auto"/>
            </w:tcBorders>
            <w:hideMark/>
          </w:tcPr>
          <w:p w:rsidR="006667A0" w:rsidRPr="001601FF" w:rsidRDefault="006667A0" w:rsidP="00D50A8A">
            <w:pPr>
              <w:widowControl w:val="0"/>
              <w:autoSpaceDE w:val="0"/>
              <w:autoSpaceDN w:val="0"/>
              <w:adjustRightInd w:val="0"/>
              <w:rPr>
                <w:lang w:val="uk-UA"/>
              </w:rPr>
            </w:pPr>
            <w:r>
              <w:rPr>
                <w:lang w:val="uk-UA"/>
              </w:rPr>
              <w:t xml:space="preserve">     135</w:t>
            </w:r>
            <w:r w:rsidRPr="001601FF">
              <w:rPr>
                <w:lang w:val="uk-UA"/>
              </w:rPr>
              <w:t>.0</w:t>
            </w:r>
          </w:p>
        </w:tc>
        <w:tc>
          <w:tcPr>
            <w:tcW w:w="1502" w:type="dxa"/>
            <w:tcBorders>
              <w:top w:val="single" w:sz="6" w:space="0" w:color="auto"/>
              <w:left w:val="single" w:sz="6" w:space="0" w:color="auto"/>
              <w:bottom w:val="single" w:sz="6" w:space="0" w:color="auto"/>
              <w:right w:val="single" w:sz="6" w:space="0" w:color="auto"/>
            </w:tcBorders>
            <w:hideMark/>
          </w:tcPr>
          <w:p w:rsidR="006667A0" w:rsidRPr="001601FF" w:rsidRDefault="006667A0" w:rsidP="00D50A8A">
            <w:pPr>
              <w:widowControl w:val="0"/>
              <w:autoSpaceDE w:val="0"/>
              <w:autoSpaceDN w:val="0"/>
              <w:adjustRightInd w:val="0"/>
              <w:jc w:val="center"/>
              <w:rPr>
                <w:lang w:val="uk-UA"/>
              </w:rPr>
            </w:pPr>
            <w:r w:rsidRPr="001601FF">
              <w:rPr>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6667A0" w:rsidRPr="001601FF" w:rsidRDefault="006667A0" w:rsidP="00D50A8A">
            <w:pPr>
              <w:widowControl w:val="0"/>
              <w:autoSpaceDE w:val="0"/>
              <w:autoSpaceDN w:val="0"/>
              <w:adjustRightInd w:val="0"/>
              <w:rPr>
                <w:lang w:val="uk-UA"/>
              </w:rPr>
            </w:pPr>
            <w:r>
              <w:rPr>
                <w:lang w:val="uk-UA"/>
              </w:rPr>
              <w:t xml:space="preserve">     135</w:t>
            </w:r>
            <w:r w:rsidRPr="001601FF">
              <w:rPr>
                <w:lang w:val="uk-UA"/>
              </w:rPr>
              <w:t>.0</w:t>
            </w:r>
          </w:p>
        </w:tc>
        <w:tc>
          <w:tcPr>
            <w:tcW w:w="1910" w:type="dxa"/>
            <w:tcBorders>
              <w:top w:val="single" w:sz="6" w:space="0" w:color="auto"/>
              <w:left w:val="single" w:sz="6" w:space="0" w:color="auto"/>
              <w:bottom w:val="single" w:sz="6" w:space="0" w:color="auto"/>
              <w:right w:val="single" w:sz="4" w:space="0" w:color="auto"/>
            </w:tcBorders>
            <w:hideMark/>
          </w:tcPr>
          <w:p w:rsidR="006667A0" w:rsidRPr="001601FF" w:rsidRDefault="006667A0" w:rsidP="00D50A8A">
            <w:pPr>
              <w:widowControl w:val="0"/>
              <w:autoSpaceDE w:val="0"/>
              <w:autoSpaceDN w:val="0"/>
              <w:adjustRightInd w:val="0"/>
              <w:jc w:val="center"/>
              <w:rPr>
                <w:lang w:val="uk-UA"/>
              </w:rPr>
            </w:pPr>
            <w:r w:rsidRPr="001601FF">
              <w:rPr>
                <w:lang w:val="uk-UA"/>
              </w:rPr>
              <w:t>-</w:t>
            </w:r>
          </w:p>
        </w:tc>
      </w:tr>
      <w:tr w:rsidR="006667A0" w:rsidRPr="001601FF" w:rsidTr="00D50A8A">
        <w:trPr>
          <w:cantSplit/>
        </w:trPr>
        <w:tc>
          <w:tcPr>
            <w:tcW w:w="1323" w:type="dxa"/>
            <w:tcBorders>
              <w:top w:val="single" w:sz="6" w:space="0" w:color="auto"/>
              <w:left w:val="single" w:sz="6" w:space="0" w:color="auto"/>
              <w:bottom w:val="single" w:sz="6" w:space="0" w:color="auto"/>
              <w:right w:val="single" w:sz="6" w:space="0" w:color="auto"/>
            </w:tcBorders>
          </w:tcPr>
          <w:p w:rsidR="006667A0" w:rsidRPr="001601FF" w:rsidRDefault="006667A0" w:rsidP="00D50A8A">
            <w:pPr>
              <w:widowControl w:val="0"/>
              <w:autoSpaceDE w:val="0"/>
              <w:autoSpaceDN w:val="0"/>
              <w:adjustRightInd w:val="0"/>
              <w:jc w:val="center"/>
              <w:rPr>
                <w:lang w:val="uk-UA"/>
              </w:rPr>
            </w:pPr>
            <w:r>
              <w:rPr>
                <w:lang w:val="uk-UA"/>
              </w:rPr>
              <w:t>2027</w:t>
            </w:r>
          </w:p>
        </w:tc>
        <w:tc>
          <w:tcPr>
            <w:tcW w:w="1678" w:type="dxa"/>
            <w:tcBorders>
              <w:top w:val="single" w:sz="6" w:space="0" w:color="auto"/>
              <w:left w:val="single" w:sz="6" w:space="0" w:color="auto"/>
              <w:bottom w:val="single" w:sz="6" w:space="0" w:color="auto"/>
              <w:right w:val="single" w:sz="6" w:space="0" w:color="auto"/>
            </w:tcBorders>
          </w:tcPr>
          <w:p w:rsidR="006667A0" w:rsidRDefault="006667A0" w:rsidP="00D50A8A">
            <w:pPr>
              <w:widowControl w:val="0"/>
              <w:autoSpaceDE w:val="0"/>
              <w:autoSpaceDN w:val="0"/>
              <w:adjustRightInd w:val="0"/>
              <w:rPr>
                <w:lang w:val="uk-UA"/>
              </w:rPr>
            </w:pPr>
            <w:r>
              <w:rPr>
                <w:lang w:val="uk-UA"/>
              </w:rPr>
              <w:t xml:space="preserve">     195.0</w:t>
            </w:r>
          </w:p>
        </w:tc>
        <w:tc>
          <w:tcPr>
            <w:tcW w:w="1502" w:type="dxa"/>
            <w:tcBorders>
              <w:top w:val="single" w:sz="6" w:space="0" w:color="auto"/>
              <w:left w:val="single" w:sz="6" w:space="0" w:color="auto"/>
              <w:bottom w:val="single" w:sz="6" w:space="0" w:color="auto"/>
              <w:right w:val="single" w:sz="6" w:space="0" w:color="auto"/>
            </w:tcBorders>
          </w:tcPr>
          <w:p w:rsidR="006667A0" w:rsidRPr="001601FF" w:rsidRDefault="006667A0" w:rsidP="00D50A8A">
            <w:pPr>
              <w:widowControl w:val="0"/>
              <w:autoSpaceDE w:val="0"/>
              <w:autoSpaceDN w:val="0"/>
              <w:adjustRightInd w:val="0"/>
              <w:jc w:val="center"/>
              <w:rPr>
                <w:lang w:val="uk-UA"/>
              </w:rPr>
            </w:pPr>
          </w:p>
        </w:tc>
        <w:tc>
          <w:tcPr>
            <w:tcW w:w="1842" w:type="dxa"/>
            <w:tcBorders>
              <w:top w:val="single" w:sz="6" w:space="0" w:color="auto"/>
              <w:left w:val="single" w:sz="6" w:space="0" w:color="auto"/>
              <w:bottom w:val="single" w:sz="6" w:space="0" w:color="auto"/>
              <w:right w:val="single" w:sz="6" w:space="0" w:color="auto"/>
            </w:tcBorders>
          </w:tcPr>
          <w:p w:rsidR="006667A0" w:rsidRDefault="006667A0" w:rsidP="00D50A8A">
            <w:pPr>
              <w:widowControl w:val="0"/>
              <w:autoSpaceDE w:val="0"/>
              <w:autoSpaceDN w:val="0"/>
              <w:adjustRightInd w:val="0"/>
              <w:rPr>
                <w:lang w:val="uk-UA"/>
              </w:rPr>
            </w:pPr>
            <w:r>
              <w:rPr>
                <w:lang w:val="uk-UA"/>
              </w:rPr>
              <w:t xml:space="preserve">     195.0</w:t>
            </w:r>
          </w:p>
        </w:tc>
        <w:tc>
          <w:tcPr>
            <w:tcW w:w="1910" w:type="dxa"/>
            <w:tcBorders>
              <w:top w:val="single" w:sz="6" w:space="0" w:color="auto"/>
              <w:left w:val="single" w:sz="6" w:space="0" w:color="auto"/>
              <w:bottom w:val="single" w:sz="6" w:space="0" w:color="auto"/>
              <w:right w:val="single" w:sz="4" w:space="0" w:color="auto"/>
            </w:tcBorders>
          </w:tcPr>
          <w:p w:rsidR="006667A0" w:rsidRPr="001601FF" w:rsidRDefault="006667A0" w:rsidP="00D50A8A">
            <w:pPr>
              <w:widowControl w:val="0"/>
              <w:autoSpaceDE w:val="0"/>
              <w:autoSpaceDN w:val="0"/>
              <w:adjustRightInd w:val="0"/>
              <w:jc w:val="center"/>
              <w:rPr>
                <w:lang w:val="uk-UA"/>
              </w:rPr>
            </w:pPr>
          </w:p>
        </w:tc>
      </w:tr>
      <w:tr w:rsidR="006667A0" w:rsidRPr="001601FF" w:rsidTr="00D50A8A">
        <w:trPr>
          <w:cantSplit/>
        </w:trPr>
        <w:tc>
          <w:tcPr>
            <w:tcW w:w="1323" w:type="dxa"/>
            <w:tcBorders>
              <w:top w:val="single" w:sz="6" w:space="0" w:color="auto"/>
              <w:left w:val="single" w:sz="6" w:space="0" w:color="auto"/>
              <w:bottom w:val="single" w:sz="6" w:space="0" w:color="auto"/>
              <w:right w:val="single" w:sz="6" w:space="0" w:color="auto"/>
            </w:tcBorders>
          </w:tcPr>
          <w:p w:rsidR="006667A0" w:rsidRPr="001601FF" w:rsidRDefault="006667A0" w:rsidP="00D50A8A">
            <w:pPr>
              <w:widowControl w:val="0"/>
              <w:autoSpaceDE w:val="0"/>
              <w:autoSpaceDN w:val="0"/>
              <w:adjustRightInd w:val="0"/>
              <w:jc w:val="center"/>
              <w:rPr>
                <w:lang w:val="uk-UA"/>
              </w:rPr>
            </w:pPr>
            <w:r>
              <w:rPr>
                <w:lang w:val="uk-UA"/>
              </w:rPr>
              <w:t>2028</w:t>
            </w:r>
          </w:p>
        </w:tc>
        <w:tc>
          <w:tcPr>
            <w:tcW w:w="1678" w:type="dxa"/>
            <w:tcBorders>
              <w:top w:val="single" w:sz="6" w:space="0" w:color="auto"/>
              <w:left w:val="single" w:sz="6" w:space="0" w:color="auto"/>
              <w:bottom w:val="single" w:sz="6" w:space="0" w:color="auto"/>
              <w:right w:val="single" w:sz="6" w:space="0" w:color="auto"/>
            </w:tcBorders>
          </w:tcPr>
          <w:p w:rsidR="006667A0" w:rsidRDefault="006667A0" w:rsidP="00D50A8A">
            <w:pPr>
              <w:widowControl w:val="0"/>
              <w:autoSpaceDE w:val="0"/>
              <w:autoSpaceDN w:val="0"/>
              <w:adjustRightInd w:val="0"/>
              <w:rPr>
                <w:lang w:val="uk-UA"/>
              </w:rPr>
            </w:pPr>
            <w:r>
              <w:rPr>
                <w:lang w:val="uk-UA"/>
              </w:rPr>
              <w:t xml:space="preserve">     255.0</w:t>
            </w:r>
          </w:p>
        </w:tc>
        <w:tc>
          <w:tcPr>
            <w:tcW w:w="1502" w:type="dxa"/>
            <w:tcBorders>
              <w:top w:val="single" w:sz="6" w:space="0" w:color="auto"/>
              <w:left w:val="single" w:sz="6" w:space="0" w:color="auto"/>
              <w:bottom w:val="single" w:sz="6" w:space="0" w:color="auto"/>
              <w:right w:val="single" w:sz="6" w:space="0" w:color="auto"/>
            </w:tcBorders>
          </w:tcPr>
          <w:p w:rsidR="006667A0" w:rsidRPr="001601FF" w:rsidRDefault="006667A0" w:rsidP="00D50A8A">
            <w:pPr>
              <w:widowControl w:val="0"/>
              <w:autoSpaceDE w:val="0"/>
              <w:autoSpaceDN w:val="0"/>
              <w:adjustRightInd w:val="0"/>
              <w:jc w:val="center"/>
              <w:rPr>
                <w:lang w:val="uk-UA"/>
              </w:rPr>
            </w:pPr>
          </w:p>
        </w:tc>
        <w:tc>
          <w:tcPr>
            <w:tcW w:w="1842" w:type="dxa"/>
            <w:tcBorders>
              <w:top w:val="single" w:sz="6" w:space="0" w:color="auto"/>
              <w:left w:val="single" w:sz="6" w:space="0" w:color="auto"/>
              <w:bottom w:val="single" w:sz="6" w:space="0" w:color="auto"/>
              <w:right w:val="single" w:sz="6" w:space="0" w:color="auto"/>
            </w:tcBorders>
          </w:tcPr>
          <w:p w:rsidR="006667A0" w:rsidRDefault="006667A0" w:rsidP="00D50A8A">
            <w:pPr>
              <w:widowControl w:val="0"/>
              <w:autoSpaceDE w:val="0"/>
              <w:autoSpaceDN w:val="0"/>
              <w:adjustRightInd w:val="0"/>
              <w:rPr>
                <w:lang w:val="uk-UA"/>
              </w:rPr>
            </w:pPr>
            <w:r>
              <w:rPr>
                <w:lang w:val="uk-UA"/>
              </w:rPr>
              <w:t xml:space="preserve">     255.0</w:t>
            </w:r>
          </w:p>
        </w:tc>
        <w:tc>
          <w:tcPr>
            <w:tcW w:w="1910" w:type="dxa"/>
            <w:tcBorders>
              <w:top w:val="single" w:sz="6" w:space="0" w:color="auto"/>
              <w:left w:val="single" w:sz="6" w:space="0" w:color="auto"/>
              <w:bottom w:val="single" w:sz="6" w:space="0" w:color="auto"/>
              <w:right w:val="single" w:sz="4" w:space="0" w:color="auto"/>
            </w:tcBorders>
          </w:tcPr>
          <w:p w:rsidR="006667A0" w:rsidRPr="001601FF" w:rsidRDefault="006667A0" w:rsidP="00D50A8A">
            <w:pPr>
              <w:widowControl w:val="0"/>
              <w:autoSpaceDE w:val="0"/>
              <w:autoSpaceDN w:val="0"/>
              <w:adjustRightInd w:val="0"/>
              <w:jc w:val="center"/>
              <w:rPr>
                <w:lang w:val="uk-UA"/>
              </w:rPr>
            </w:pPr>
          </w:p>
        </w:tc>
      </w:tr>
    </w:tbl>
    <w:p w:rsidR="006667A0" w:rsidRPr="001601FF" w:rsidRDefault="006667A0" w:rsidP="006667A0">
      <w:pPr>
        <w:widowControl w:val="0"/>
        <w:autoSpaceDE w:val="0"/>
        <w:autoSpaceDN w:val="0"/>
        <w:adjustRightInd w:val="0"/>
        <w:jc w:val="both"/>
        <w:rPr>
          <w:b/>
          <w:lang w:val="uk-UA"/>
        </w:rPr>
      </w:pPr>
    </w:p>
    <w:p w:rsidR="006667A0" w:rsidRDefault="006667A0" w:rsidP="006667A0">
      <w:pPr>
        <w:widowControl w:val="0"/>
        <w:autoSpaceDE w:val="0"/>
        <w:autoSpaceDN w:val="0"/>
        <w:adjustRightInd w:val="0"/>
        <w:rPr>
          <w:b/>
          <w:lang w:val="uk-UA"/>
        </w:rPr>
      </w:pPr>
    </w:p>
    <w:p w:rsidR="006667A0" w:rsidRDefault="006667A0" w:rsidP="006667A0">
      <w:pPr>
        <w:widowControl w:val="0"/>
        <w:autoSpaceDE w:val="0"/>
        <w:autoSpaceDN w:val="0"/>
        <w:adjustRightInd w:val="0"/>
        <w:rPr>
          <w:b/>
          <w:lang w:val="uk-UA"/>
        </w:rPr>
      </w:pPr>
    </w:p>
    <w:p w:rsidR="006667A0" w:rsidRDefault="006667A0" w:rsidP="006667A0">
      <w:pPr>
        <w:widowControl w:val="0"/>
        <w:autoSpaceDE w:val="0"/>
        <w:autoSpaceDN w:val="0"/>
        <w:adjustRightInd w:val="0"/>
        <w:rPr>
          <w:b/>
          <w:lang w:val="uk-UA"/>
        </w:rPr>
      </w:pPr>
    </w:p>
    <w:p w:rsidR="006667A0" w:rsidRDefault="006667A0" w:rsidP="006667A0">
      <w:pPr>
        <w:widowControl w:val="0"/>
        <w:autoSpaceDE w:val="0"/>
        <w:autoSpaceDN w:val="0"/>
        <w:adjustRightInd w:val="0"/>
        <w:rPr>
          <w:b/>
          <w:lang w:val="uk-UA"/>
        </w:rPr>
      </w:pPr>
    </w:p>
    <w:p w:rsidR="006667A0" w:rsidRDefault="006667A0" w:rsidP="006667A0">
      <w:pPr>
        <w:widowControl w:val="0"/>
        <w:autoSpaceDE w:val="0"/>
        <w:autoSpaceDN w:val="0"/>
        <w:adjustRightInd w:val="0"/>
        <w:rPr>
          <w:b/>
          <w:lang w:val="uk-UA"/>
        </w:rPr>
      </w:pPr>
    </w:p>
    <w:p w:rsidR="006667A0" w:rsidRDefault="006667A0" w:rsidP="006667A0">
      <w:pPr>
        <w:widowControl w:val="0"/>
        <w:autoSpaceDE w:val="0"/>
        <w:autoSpaceDN w:val="0"/>
        <w:adjustRightInd w:val="0"/>
        <w:rPr>
          <w:b/>
          <w:lang w:val="uk-UA"/>
        </w:rPr>
      </w:pPr>
    </w:p>
    <w:p w:rsidR="006667A0" w:rsidRDefault="006667A0" w:rsidP="006667A0">
      <w:pPr>
        <w:widowControl w:val="0"/>
        <w:autoSpaceDE w:val="0"/>
        <w:autoSpaceDN w:val="0"/>
        <w:adjustRightInd w:val="0"/>
        <w:rPr>
          <w:b/>
          <w:lang w:val="uk-UA"/>
        </w:rPr>
      </w:pPr>
    </w:p>
    <w:p w:rsidR="006667A0" w:rsidRPr="001601FF" w:rsidRDefault="006667A0" w:rsidP="006667A0">
      <w:pPr>
        <w:widowControl w:val="0"/>
        <w:autoSpaceDE w:val="0"/>
        <w:autoSpaceDN w:val="0"/>
        <w:adjustRightInd w:val="0"/>
        <w:rPr>
          <w:b/>
          <w:lang w:val="uk-UA"/>
        </w:rPr>
      </w:pPr>
      <w:r w:rsidRPr="001601FF">
        <w:rPr>
          <w:b/>
          <w:lang w:val="uk-UA"/>
        </w:rPr>
        <w:t>6. Очікувані результати виконання Програми:</w:t>
      </w:r>
    </w:p>
    <w:p w:rsidR="006667A0" w:rsidRPr="001601FF" w:rsidRDefault="006667A0" w:rsidP="006667A0">
      <w:pPr>
        <w:rPr>
          <w:lang w:val="uk-UA"/>
        </w:rPr>
      </w:pPr>
      <w:r w:rsidRPr="001601FF">
        <w:rPr>
          <w:lang w:val="uk-UA"/>
        </w:rPr>
        <w:t xml:space="preserve">Виконання Програми дасть змогу: </w:t>
      </w:r>
    </w:p>
    <w:p w:rsidR="006667A0" w:rsidRPr="001601FF" w:rsidRDefault="006667A0" w:rsidP="006667A0">
      <w:pPr>
        <w:rPr>
          <w:lang w:val="uk-UA"/>
        </w:rPr>
      </w:pPr>
      <w:r w:rsidRPr="001601FF">
        <w:rPr>
          <w:lang w:val="uk-UA"/>
        </w:rPr>
        <w:t>- наблизити освіту громади до європейських вимірів і стандартів;</w:t>
      </w:r>
    </w:p>
    <w:p w:rsidR="006667A0" w:rsidRPr="001601FF" w:rsidRDefault="006667A0" w:rsidP="006667A0">
      <w:pPr>
        <w:rPr>
          <w:lang w:val="uk-UA"/>
        </w:rPr>
      </w:pPr>
      <w:r w:rsidRPr="001601FF">
        <w:rPr>
          <w:lang w:val="uk-UA"/>
        </w:rPr>
        <w:t>- удосконалити мережу закладів освіти;</w:t>
      </w:r>
    </w:p>
    <w:p w:rsidR="006667A0" w:rsidRPr="001601FF" w:rsidRDefault="006667A0" w:rsidP="006667A0">
      <w:pPr>
        <w:rPr>
          <w:lang w:val="uk-UA"/>
        </w:rPr>
      </w:pPr>
      <w:r w:rsidRPr="001601FF">
        <w:rPr>
          <w:lang w:val="uk-UA"/>
        </w:rPr>
        <w:t xml:space="preserve"> - збільшити кількість дітей, охоплених дошкільною освітою;</w:t>
      </w:r>
    </w:p>
    <w:p w:rsidR="006667A0" w:rsidRPr="001601FF" w:rsidRDefault="006667A0" w:rsidP="006667A0">
      <w:pPr>
        <w:rPr>
          <w:lang w:val="uk-UA"/>
        </w:rPr>
      </w:pPr>
      <w:r w:rsidRPr="001601FF">
        <w:rPr>
          <w:lang w:val="uk-UA"/>
        </w:rPr>
        <w:t xml:space="preserve"> - здійснити комплексну інформатизацію освіти;</w:t>
      </w:r>
    </w:p>
    <w:p w:rsidR="006667A0" w:rsidRPr="001601FF" w:rsidRDefault="006667A0" w:rsidP="006667A0">
      <w:pPr>
        <w:rPr>
          <w:lang w:val="uk-UA"/>
        </w:rPr>
      </w:pPr>
      <w:r w:rsidRPr="001601FF">
        <w:rPr>
          <w:lang w:val="uk-UA"/>
        </w:rPr>
        <w:t xml:space="preserve"> - підвищити соціальний статус та професійний рівень медпрацівників;</w:t>
      </w:r>
    </w:p>
    <w:p w:rsidR="006667A0" w:rsidRPr="001601FF" w:rsidRDefault="006667A0" w:rsidP="006667A0">
      <w:pPr>
        <w:rPr>
          <w:lang w:val="uk-UA"/>
        </w:rPr>
      </w:pPr>
      <w:r w:rsidRPr="001601FF">
        <w:rPr>
          <w:lang w:val="uk-UA"/>
        </w:rPr>
        <w:t xml:space="preserve"> - зміцнити матеріально-технічну базу освітніх закладів;  </w:t>
      </w:r>
      <w:r w:rsidRPr="001601FF">
        <w:rPr>
          <w:lang w:val="uk-UA"/>
        </w:rPr>
        <w:br/>
        <w:t xml:space="preserve"> - сформувати систему виявлення і відбору обдарованої молоді та надання їй соціально-педагогічної підтримки; </w:t>
      </w:r>
      <w:r w:rsidRPr="001601FF">
        <w:rPr>
          <w:lang w:val="uk-UA"/>
        </w:rPr>
        <w:br/>
        <w:t xml:space="preserve"> - консолідувати зусилля місцевих органів виконавчої влади, органів місцевого самоврядування, навчальних закладів, установ та організацій у роботі з обдарованою молоддю; </w:t>
      </w:r>
      <w:r w:rsidRPr="001601FF">
        <w:rPr>
          <w:lang w:val="uk-UA"/>
        </w:rPr>
        <w:br/>
        <w:t xml:space="preserve"> - удосконалити нормативно-правову базу з питань навчання і виховання обдарованої молоді; </w:t>
      </w:r>
      <w:r w:rsidRPr="001601FF">
        <w:rPr>
          <w:lang w:val="uk-UA"/>
        </w:rPr>
        <w:br/>
        <w:t xml:space="preserve"> - підтримати дієвий механізм стимулювання обдарованої молоді, педагогічних і науково-педагогічних працівників, які проводять роботу з нею. </w:t>
      </w:r>
    </w:p>
    <w:p w:rsidR="006667A0" w:rsidRPr="001601FF" w:rsidRDefault="006667A0" w:rsidP="006667A0">
      <w:pPr>
        <w:widowControl w:val="0"/>
        <w:autoSpaceDE w:val="0"/>
        <w:autoSpaceDN w:val="0"/>
        <w:adjustRightInd w:val="0"/>
        <w:rPr>
          <w:b/>
          <w:lang w:val="uk-UA"/>
        </w:rPr>
      </w:pPr>
      <w:r w:rsidRPr="001601FF">
        <w:rPr>
          <w:b/>
          <w:lang w:val="uk-UA"/>
        </w:rPr>
        <w:t>7. Термін проведення звітності: що</w:t>
      </w:r>
      <w:r>
        <w:rPr>
          <w:b/>
          <w:lang w:val="uk-UA"/>
        </w:rPr>
        <w:t>річно</w:t>
      </w:r>
    </w:p>
    <w:p w:rsidR="006667A0" w:rsidRPr="001601FF" w:rsidRDefault="006667A0" w:rsidP="006667A0">
      <w:pPr>
        <w:widowControl w:val="0"/>
        <w:autoSpaceDE w:val="0"/>
        <w:autoSpaceDN w:val="0"/>
        <w:adjustRightInd w:val="0"/>
        <w:rPr>
          <w:b/>
          <w:lang w:val="uk-UA"/>
        </w:rPr>
      </w:pPr>
    </w:p>
    <w:p w:rsidR="006667A0" w:rsidRPr="001601FF" w:rsidRDefault="006667A0" w:rsidP="006667A0">
      <w:pPr>
        <w:keepNext/>
        <w:widowControl w:val="0"/>
        <w:autoSpaceDE w:val="0"/>
        <w:autoSpaceDN w:val="0"/>
        <w:adjustRightInd w:val="0"/>
        <w:outlineLvl w:val="0"/>
        <w:rPr>
          <w:b/>
        </w:rPr>
      </w:pPr>
      <w:r w:rsidRPr="001601FF">
        <w:rPr>
          <w:b/>
          <w:lang w:val="uk-UA"/>
        </w:rPr>
        <w:t>Замовник Програми:</w:t>
      </w:r>
    </w:p>
    <w:p w:rsidR="006667A0" w:rsidRPr="001601FF" w:rsidRDefault="006667A0" w:rsidP="006667A0">
      <w:pPr>
        <w:rPr>
          <w:b/>
          <w:lang w:val="uk-UA"/>
        </w:rPr>
      </w:pPr>
      <w:r w:rsidRPr="001601FF">
        <w:rPr>
          <w:b/>
          <w:lang w:val="uk-UA"/>
        </w:rPr>
        <w:t xml:space="preserve">Начальник відділу освіти, </w:t>
      </w:r>
    </w:p>
    <w:p w:rsidR="006667A0" w:rsidRPr="001601FF" w:rsidRDefault="006667A0" w:rsidP="006667A0">
      <w:pPr>
        <w:rPr>
          <w:b/>
          <w:lang w:val="uk-UA"/>
        </w:rPr>
      </w:pPr>
      <w:r w:rsidRPr="001601FF">
        <w:rPr>
          <w:b/>
          <w:lang w:val="uk-UA"/>
        </w:rPr>
        <w:t>молоді та спорту                                                                           Іра СУМАРУК</w:t>
      </w:r>
    </w:p>
    <w:p w:rsidR="006667A0" w:rsidRPr="001601FF" w:rsidRDefault="006667A0" w:rsidP="006667A0">
      <w:pPr>
        <w:rPr>
          <w:b/>
          <w:lang w:val="uk-UA"/>
        </w:rPr>
      </w:pPr>
    </w:p>
    <w:p w:rsidR="006667A0" w:rsidRPr="001601FF" w:rsidRDefault="006667A0" w:rsidP="006667A0">
      <w:pPr>
        <w:widowControl w:val="0"/>
        <w:autoSpaceDE w:val="0"/>
        <w:autoSpaceDN w:val="0"/>
        <w:adjustRightInd w:val="0"/>
        <w:rPr>
          <w:b/>
        </w:rPr>
      </w:pPr>
      <w:proofErr w:type="spellStart"/>
      <w:r w:rsidRPr="001601FF">
        <w:rPr>
          <w:b/>
        </w:rPr>
        <w:t>Керівник</w:t>
      </w:r>
      <w:proofErr w:type="spellEnd"/>
      <w:r w:rsidRPr="001601FF">
        <w:rPr>
          <w:b/>
        </w:rPr>
        <w:t xml:space="preserve"> </w:t>
      </w:r>
      <w:proofErr w:type="spellStart"/>
      <w:r w:rsidRPr="001601FF">
        <w:rPr>
          <w:b/>
        </w:rPr>
        <w:t>Програми</w:t>
      </w:r>
      <w:proofErr w:type="spellEnd"/>
      <w:r w:rsidRPr="001601FF">
        <w:rPr>
          <w:b/>
        </w:rPr>
        <w:t>:</w:t>
      </w:r>
    </w:p>
    <w:p w:rsidR="006667A0" w:rsidRPr="001601FF" w:rsidRDefault="006667A0" w:rsidP="006667A0">
      <w:pPr>
        <w:widowControl w:val="0"/>
        <w:autoSpaceDE w:val="0"/>
        <w:autoSpaceDN w:val="0"/>
        <w:adjustRightInd w:val="0"/>
        <w:rPr>
          <w:b/>
          <w:lang w:val="uk-UA"/>
        </w:rPr>
      </w:pPr>
      <w:r w:rsidRPr="001601FF">
        <w:rPr>
          <w:b/>
          <w:lang w:val="uk-UA"/>
        </w:rPr>
        <w:t>Заступник селищного голови з питань</w:t>
      </w:r>
    </w:p>
    <w:p w:rsidR="006667A0" w:rsidRPr="001601FF" w:rsidRDefault="006667A0" w:rsidP="006667A0">
      <w:pPr>
        <w:widowControl w:val="0"/>
        <w:autoSpaceDE w:val="0"/>
        <w:autoSpaceDN w:val="0"/>
        <w:adjustRightInd w:val="0"/>
        <w:rPr>
          <w:b/>
          <w:lang w:val="uk-UA"/>
        </w:rPr>
      </w:pPr>
      <w:r w:rsidRPr="001601FF">
        <w:rPr>
          <w:b/>
          <w:lang w:val="uk-UA"/>
        </w:rPr>
        <w:t xml:space="preserve">діяльності виконавчих органів ради                       </w:t>
      </w:r>
      <w:r>
        <w:rPr>
          <w:b/>
          <w:lang w:val="uk-UA"/>
        </w:rPr>
        <w:t xml:space="preserve">           </w:t>
      </w:r>
      <w:r w:rsidRPr="001601FF">
        <w:rPr>
          <w:b/>
          <w:lang w:val="uk-UA"/>
        </w:rPr>
        <w:t xml:space="preserve">     Оксана ЧУБАТЬКО</w:t>
      </w: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jc w:val="both"/>
        <w:rPr>
          <w:lang w:val="uk-UA"/>
        </w:rPr>
      </w:pPr>
    </w:p>
    <w:p w:rsidR="006667A0" w:rsidRDefault="006667A0" w:rsidP="006667A0">
      <w:pPr>
        <w:pStyle w:val="1"/>
        <w:jc w:val="both"/>
        <w:rPr>
          <w:b/>
          <w:bCs/>
          <w:sz w:val="24"/>
          <w:szCs w:val="24"/>
        </w:rPr>
      </w:pPr>
    </w:p>
    <w:p w:rsidR="006667A0" w:rsidRDefault="006667A0" w:rsidP="006667A0">
      <w:pPr>
        <w:pStyle w:val="1"/>
        <w:jc w:val="both"/>
        <w:rPr>
          <w:b/>
          <w:bCs/>
          <w:sz w:val="24"/>
          <w:szCs w:val="24"/>
        </w:rPr>
      </w:pPr>
    </w:p>
    <w:p w:rsidR="006667A0" w:rsidRDefault="006667A0" w:rsidP="006667A0">
      <w:pPr>
        <w:pStyle w:val="1"/>
        <w:jc w:val="both"/>
        <w:rPr>
          <w:b/>
          <w:bCs/>
          <w:sz w:val="24"/>
          <w:szCs w:val="24"/>
        </w:rPr>
      </w:pPr>
    </w:p>
    <w:p w:rsidR="006667A0" w:rsidRDefault="006667A0" w:rsidP="006667A0">
      <w:pPr>
        <w:pStyle w:val="1"/>
        <w:jc w:val="both"/>
        <w:rPr>
          <w:b/>
          <w:bCs/>
          <w:sz w:val="24"/>
          <w:szCs w:val="24"/>
        </w:rPr>
      </w:pPr>
    </w:p>
    <w:p w:rsidR="006667A0" w:rsidRDefault="006667A0" w:rsidP="006667A0">
      <w:pPr>
        <w:pStyle w:val="1"/>
        <w:jc w:val="both"/>
        <w:rPr>
          <w:b/>
          <w:bCs/>
          <w:sz w:val="24"/>
          <w:szCs w:val="24"/>
        </w:rPr>
      </w:pPr>
    </w:p>
    <w:p w:rsidR="006667A0" w:rsidRPr="001601FF" w:rsidRDefault="006667A0" w:rsidP="006667A0">
      <w:pPr>
        <w:pStyle w:val="1"/>
        <w:jc w:val="both"/>
        <w:rPr>
          <w:sz w:val="24"/>
          <w:szCs w:val="24"/>
        </w:rPr>
      </w:pPr>
      <w:r>
        <w:rPr>
          <w:b/>
          <w:bCs/>
          <w:sz w:val="24"/>
          <w:szCs w:val="24"/>
        </w:rPr>
        <w:t xml:space="preserve">                                                 </w:t>
      </w:r>
      <w:r w:rsidRPr="001601FF">
        <w:rPr>
          <w:b/>
          <w:bCs/>
          <w:sz w:val="24"/>
          <w:szCs w:val="24"/>
        </w:rPr>
        <w:t>Обґрунтування доцільності</w:t>
      </w:r>
    </w:p>
    <w:p w:rsidR="006667A0" w:rsidRPr="001601FF" w:rsidRDefault="006667A0" w:rsidP="006667A0">
      <w:pPr>
        <w:pStyle w:val="1"/>
        <w:spacing w:line="240" w:lineRule="auto"/>
        <w:jc w:val="both"/>
        <w:rPr>
          <w:sz w:val="24"/>
          <w:szCs w:val="24"/>
        </w:rPr>
      </w:pPr>
      <w:r>
        <w:rPr>
          <w:b/>
          <w:bCs/>
          <w:sz w:val="24"/>
          <w:szCs w:val="24"/>
        </w:rPr>
        <w:t xml:space="preserve">                                     </w:t>
      </w:r>
      <w:r w:rsidRPr="001601FF">
        <w:rPr>
          <w:b/>
          <w:bCs/>
          <w:sz w:val="24"/>
          <w:szCs w:val="24"/>
        </w:rPr>
        <w:t>розроблення Програми «Розвиток освіти</w:t>
      </w:r>
    </w:p>
    <w:p w:rsidR="006667A0" w:rsidRPr="001601FF" w:rsidRDefault="006667A0" w:rsidP="006667A0">
      <w:pPr>
        <w:pStyle w:val="1"/>
        <w:spacing w:after="280" w:line="240" w:lineRule="auto"/>
        <w:ind w:firstLine="0"/>
        <w:jc w:val="both"/>
        <w:rPr>
          <w:sz w:val="24"/>
          <w:szCs w:val="24"/>
          <w:lang w:val="ru-RU"/>
        </w:rPr>
      </w:pPr>
      <w:r w:rsidRPr="001601FF">
        <w:rPr>
          <w:b/>
          <w:bCs/>
          <w:sz w:val="24"/>
          <w:szCs w:val="24"/>
        </w:rPr>
        <w:t xml:space="preserve">                   </w:t>
      </w:r>
      <w:r w:rsidRPr="001601FF">
        <w:rPr>
          <w:b/>
          <w:bCs/>
          <w:sz w:val="24"/>
          <w:szCs w:val="24"/>
          <w:lang w:val="ru-RU"/>
        </w:rPr>
        <w:t xml:space="preserve"> на </w:t>
      </w:r>
      <w:proofErr w:type="spellStart"/>
      <w:r w:rsidRPr="001601FF">
        <w:rPr>
          <w:b/>
          <w:bCs/>
          <w:sz w:val="24"/>
          <w:szCs w:val="24"/>
          <w:lang w:val="ru-RU"/>
        </w:rPr>
        <w:t>теренах</w:t>
      </w:r>
      <w:proofErr w:type="spellEnd"/>
      <w:r w:rsidRPr="001601FF">
        <w:rPr>
          <w:b/>
          <w:bCs/>
          <w:sz w:val="24"/>
          <w:szCs w:val="24"/>
          <w:lang w:val="ru-RU"/>
        </w:rPr>
        <w:t xml:space="preserve"> </w:t>
      </w:r>
      <w:r w:rsidRPr="001601FF">
        <w:rPr>
          <w:b/>
          <w:bCs/>
          <w:sz w:val="24"/>
          <w:szCs w:val="24"/>
        </w:rPr>
        <w:t xml:space="preserve">Верховинської територіальної </w:t>
      </w:r>
      <w:proofErr w:type="gramStart"/>
      <w:r w:rsidRPr="001601FF">
        <w:rPr>
          <w:b/>
          <w:bCs/>
          <w:sz w:val="24"/>
          <w:szCs w:val="24"/>
        </w:rPr>
        <w:t>громади» на</w:t>
      </w:r>
      <w:proofErr w:type="gramEnd"/>
      <w:r w:rsidRPr="001601FF">
        <w:rPr>
          <w:b/>
          <w:bCs/>
          <w:sz w:val="24"/>
          <w:szCs w:val="24"/>
        </w:rPr>
        <w:t xml:space="preserve"> 202</w:t>
      </w:r>
      <w:r w:rsidRPr="001601FF">
        <w:rPr>
          <w:b/>
          <w:bCs/>
          <w:sz w:val="24"/>
          <w:szCs w:val="24"/>
          <w:lang w:val="ru-RU"/>
        </w:rPr>
        <w:t xml:space="preserve">6-2028 </w:t>
      </w:r>
      <w:r w:rsidRPr="001601FF">
        <w:rPr>
          <w:b/>
          <w:bCs/>
          <w:sz w:val="24"/>
          <w:szCs w:val="24"/>
        </w:rPr>
        <w:t xml:space="preserve"> роки</w:t>
      </w:r>
    </w:p>
    <w:p w:rsidR="006667A0" w:rsidRPr="001601FF" w:rsidRDefault="006667A0" w:rsidP="006667A0">
      <w:pPr>
        <w:pStyle w:val="1"/>
        <w:spacing w:after="80"/>
        <w:jc w:val="both"/>
        <w:rPr>
          <w:sz w:val="24"/>
          <w:szCs w:val="24"/>
        </w:rPr>
      </w:pPr>
      <w:r w:rsidRPr="001601FF">
        <w:rPr>
          <w:b/>
          <w:bCs/>
          <w:sz w:val="24"/>
          <w:szCs w:val="24"/>
        </w:rPr>
        <w:t xml:space="preserve">                      </w:t>
      </w:r>
      <w:r>
        <w:rPr>
          <w:b/>
          <w:bCs/>
          <w:sz w:val="24"/>
          <w:szCs w:val="24"/>
        </w:rPr>
        <w:t xml:space="preserve">           </w:t>
      </w:r>
      <w:r w:rsidRPr="001601FF">
        <w:rPr>
          <w:b/>
          <w:bCs/>
          <w:sz w:val="24"/>
          <w:szCs w:val="24"/>
        </w:rPr>
        <w:t xml:space="preserve"> Загальна характеристика Програми</w:t>
      </w:r>
    </w:p>
    <w:p w:rsidR="006667A0" w:rsidRPr="001601FF" w:rsidRDefault="006667A0" w:rsidP="006667A0">
      <w:pPr>
        <w:pStyle w:val="1"/>
        <w:spacing w:line="276" w:lineRule="auto"/>
        <w:jc w:val="both"/>
        <w:rPr>
          <w:sz w:val="24"/>
          <w:szCs w:val="24"/>
        </w:rPr>
      </w:pPr>
      <w:r w:rsidRPr="001601FF">
        <w:rPr>
          <w:sz w:val="24"/>
          <w:szCs w:val="24"/>
        </w:rPr>
        <w:t>Відповідно до Стратегії розвитку Верховинської селищної ради здійснено ряд практичних заходів, спрямованих на стабільне функціонування та розвиток освітянської галузі з урахуванням особливостей гендерної політики держави.</w:t>
      </w:r>
    </w:p>
    <w:p w:rsidR="006667A0" w:rsidRPr="001601FF" w:rsidRDefault="006667A0" w:rsidP="006667A0">
      <w:pPr>
        <w:pStyle w:val="1"/>
        <w:tabs>
          <w:tab w:val="left" w:pos="6390"/>
          <w:tab w:val="left" w:pos="10090"/>
          <w:tab w:val="left" w:pos="10624"/>
        </w:tabs>
        <w:spacing w:line="276" w:lineRule="auto"/>
        <w:jc w:val="both"/>
        <w:rPr>
          <w:sz w:val="24"/>
          <w:szCs w:val="24"/>
        </w:rPr>
      </w:pPr>
      <w:r w:rsidRPr="001601FF">
        <w:rPr>
          <w:sz w:val="24"/>
          <w:szCs w:val="24"/>
        </w:rPr>
        <w:t>Програма розвитку освіти Верховинської територіальної громади на 2026 -2028 роки передбачає , реалізацію системного розвитку галузі  та її вдосконалення враховуючи особливості нашого краю, демографічну ситуацію і соціальні потреби населення району.</w:t>
      </w:r>
    </w:p>
    <w:p w:rsidR="006667A0" w:rsidRPr="001601FF" w:rsidRDefault="006667A0" w:rsidP="006667A0">
      <w:pPr>
        <w:pStyle w:val="1"/>
        <w:spacing w:line="276" w:lineRule="auto"/>
        <w:jc w:val="both"/>
        <w:rPr>
          <w:sz w:val="24"/>
          <w:szCs w:val="24"/>
        </w:rPr>
      </w:pPr>
      <w:r w:rsidRPr="001601FF">
        <w:rPr>
          <w:sz w:val="24"/>
          <w:szCs w:val="24"/>
        </w:rPr>
        <w:t xml:space="preserve">Програма являє собою комплекс взаємопов’язаних </w:t>
      </w:r>
      <w:proofErr w:type="spellStart"/>
      <w:r w:rsidRPr="001601FF">
        <w:rPr>
          <w:sz w:val="24"/>
          <w:szCs w:val="24"/>
        </w:rPr>
        <w:t>про</w:t>
      </w:r>
      <w:r>
        <w:rPr>
          <w:sz w:val="24"/>
          <w:szCs w:val="24"/>
        </w:rPr>
        <w:t>є</w:t>
      </w:r>
      <w:r w:rsidRPr="001601FF">
        <w:rPr>
          <w:sz w:val="24"/>
          <w:szCs w:val="24"/>
        </w:rPr>
        <w:t>ктів</w:t>
      </w:r>
      <w:proofErr w:type="spellEnd"/>
      <w:r w:rsidRPr="001601FF">
        <w:rPr>
          <w:sz w:val="24"/>
          <w:szCs w:val="24"/>
        </w:rPr>
        <w:t xml:space="preserve"> визначенням шляхів їх реалізації та джерел фінансування. В програмі максимально враховано суспільні потреби населення регіону щодо рівня освіти, вимоги європейських стандартів, розвиток науково-інформаційних технологій та досягнення в галузі педагогічних інновацій.</w:t>
      </w:r>
    </w:p>
    <w:p w:rsidR="006667A0" w:rsidRPr="001601FF" w:rsidRDefault="006667A0" w:rsidP="006667A0">
      <w:pPr>
        <w:pStyle w:val="1"/>
        <w:spacing w:line="317" w:lineRule="auto"/>
        <w:jc w:val="both"/>
        <w:rPr>
          <w:sz w:val="24"/>
          <w:szCs w:val="24"/>
        </w:rPr>
      </w:pPr>
      <w:r w:rsidRPr="001601FF">
        <w:rPr>
          <w:sz w:val="24"/>
          <w:szCs w:val="24"/>
        </w:rPr>
        <w:t>Програма складається з семи підпрограм, кожна з яких охоплює стратегічні напрямки розвитку освіти.</w:t>
      </w:r>
    </w:p>
    <w:p w:rsidR="006667A0" w:rsidRPr="001601FF" w:rsidRDefault="006667A0" w:rsidP="006667A0">
      <w:pPr>
        <w:pStyle w:val="1"/>
        <w:spacing w:line="276" w:lineRule="auto"/>
        <w:jc w:val="both"/>
        <w:rPr>
          <w:sz w:val="24"/>
          <w:szCs w:val="24"/>
        </w:rPr>
      </w:pPr>
      <w:r w:rsidRPr="001601FF">
        <w:rPr>
          <w:sz w:val="24"/>
          <w:szCs w:val="24"/>
        </w:rPr>
        <w:t>Збереження і розвиток мережі дошкільних навчальних закладів, запровадження різних форм дошкільної освіти, особливо в сільській місцевості, забезпечить підпрограма "Розвиток системи дошкільної освіти. Вона сприятиме підготовці педагогів до використання особистісно-орієнтованих технологій у галузі, науково-методичному забезпеченню навчально-виховного процесу відповідно до сучасних вимог.</w:t>
      </w:r>
    </w:p>
    <w:p w:rsidR="006667A0" w:rsidRPr="001601FF" w:rsidRDefault="006667A0" w:rsidP="006667A0">
      <w:pPr>
        <w:pStyle w:val="1"/>
        <w:tabs>
          <w:tab w:val="left" w:pos="8694"/>
        </w:tabs>
        <w:jc w:val="both"/>
        <w:rPr>
          <w:sz w:val="24"/>
          <w:szCs w:val="24"/>
        </w:rPr>
      </w:pPr>
      <w:r w:rsidRPr="001601FF">
        <w:rPr>
          <w:sz w:val="24"/>
          <w:szCs w:val="24"/>
        </w:rPr>
        <w:t>Підпрограма "Розвиток загальної середньої освіти має забезпечити удосконалення мережі навчальних закладів усіх типів з метою приведення їх у відповідність до потреб  молодої особистості та економічних можливостей громади. Нею також передбачається здійснення цілого ряду заходів щодо забезпечення рівного доступу до якісної освіти та соціального захисту учасників навчально-виховного процесу.</w:t>
      </w:r>
      <w:r w:rsidRPr="001601FF">
        <w:rPr>
          <w:sz w:val="24"/>
          <w:szCs w:val="24"/>
        </w:rPr>
        <w:tab/>
        <w:t>.</w:t>
      </w:r>
    </w:p>
    <w:p w:rsidR="006667A0" w:rsidRPr="001601FF" w:rsidRDefault="006667A0" w:rsidP="006667A0">
      <w:pPr>
        <w:pStyle w:val="1"/>
        <w:jc w:val="both"/>
        <w:rPr>
          <w:sz w:val="24"/>
          <w:szCs w:val="24"/>
        </w:rPr>
      </w:pPr>
      <w:r w:rsidRPr="001601FF">
        <w:rPr>
          <w:sz w:val="24"/>
          <w:szCs w:val="24"/>
        </w:rPr>
        <w:t>Особливістю підпрограми "Розвиток позашкільної освіти є збереження і розвиток мережі позашкільних навчальних закладів, зміцнення їх матеріально-технічної бази та навчально-методичне забезпечення.</w:t>
      </w:r>
      <w:r w:rsidRPr="001601FF">
        <w:rPr>
          <w:sz w:val="24"/>
          <w:szCs w:val="24"/>
        </w:rPr>
        <w:tab/>
        <w:t>.</w:t>
      </w:r>
    </w:p>
    <w:p w:rsidR="006667A0" w:rsidRPr="001601FF" w:rsidRDefault="006667A0" w:rsidP="006667A0">
      <w:pPr>
        <w:pStyle w:val="1"/>
        <w:spacing w:line="262" w:lineRule="auto"/>
        <w:jc w:val="both"/>
        <w:rPr>
          <w:sz w:val="24"/>
          <w:szCs w:val="24"/>
        </w:rPr>
      </w:pPr>
      <w:r w:rsidRPr="001601FF">
        <w:rPr>
          <w:sz w:val="24"/>
          <w:szCs w:val="24"/>
        </w:rPr>
        <w:t>Оскільки дієвість та якість освітньої системи визначає учитель, від його професійного рівня, морально-етичних якостей залежить реалізація освітньої політики, тому в підпрограмі "</w:t>
      </w:r>
      <w:proofErr w:type="spellStart"/>
      <w:r w:rsidRPr="001601FF">
        <w:rPr>
          <w:sz w:val="24"/>
          <w:szCs w:val="24"/>
        </w:rPr>
        <w:t>Вчитель”</w:t>
      </w:r>
      <w:proofErr w:type="spellEnd"/>
      <w:r w:rsidRPr="001601FF">
        <w:rPr>
          <w:sz w:val="24"/>
          <w:szCs w:val="24"/>
        </w:rPr>
        <w:t xml:space="preserve"> міститься ряд заходів, спрямованих на поповнення закладів освіти випускниками нової генерації, соціальний захист педагогічних працівників та створення умов для їх творчого і професійного самовираження. Значне місце у Програмі посідає підпрограма «Інформатизація та комп'ютеризація загальної середньої освіти», яка сприяє розширенню мережі класів, </w:t>
      </w:r>
      <w:proofErr w:type="spellStart"/>
      <w:r w:rsidRPr="001601FF">
        <w:rPr>
          <w:sz w:val="24"/>
          <w:szCs w:val="24"/>
        </w:rPr>
        <w:t>під’єднаних</w:t>
      </w:r>
      <w:proofErr w:type="spellEnd"/>
      <w:r w:rsidRPr="001601FF">
        <w:rPr>
          <w:sz w:val="24"/>
          <w:szCs w:val="24"/>
        </w:rPr>
        <w:t xml:space="preserve"> до глобальної комп’ютерної мережі Інтернет, та впровадження комп’ютерно-орієнтованих технологій у навчальний процес.</w:t>
      </w:r>
    </w:p>
    <w:p w:rsidR="006667A0" w:rsidRPr="001601FF" w:rsidRDefault="006667A0" w:rsidP="006667A0">
      <w:pPr>
        <w:pStyle w:val="1"/>
        <w:spacing w:line="262" w:lineRule="auto"/>
        <w:jc w:val="both"/>
        <w:rPr>
          <w:sz w:val="24"/>
          <w:szCs w:val="24"/>
        </w:rPr>
      </w:pPr>
      <w:r w:rsidRPr="001601FF">
        <w:rPr>
          <w:sz w:val="24"/>
          <w:szCs w:val="24"/>
        </w:rPr>
        <w:t xml:space="preserve">Заходи підпрограми "Шкільний </w:t>
      </w:r>
      <w:proofErr w:type="spellStart"/>
      <w:r w:rsidRPr="001601FF">
        <w:rPr>
          <w:sz w:val="24"/>
          <w:szCs w:val="24"/>
        </w:rPr>
        <w:t>автобус”</w:t>
      </w:r>
      <w:proofErr w:type="spellEnd"/>
      <w:r w:rsidRPr="001601FF">
        <w:rPr>
          <w:sz w:val="24"/>
          <w:szCs w:val="24"/>
        </w:rPr>
        <w:t xml:space="preserve"> спрямовані на забезпечення у сільській місцевості регулярного безоплатного підвезення до місць навчання і додому учнів та педагогічних працівників, підвищення освітнього рівня сільського населення та забезпечення рівного доступу до якісної освіти.</w:t>
      </w:r>
    </w:p>
    <w:p w:rsidR="006667A0" w:rsidRDefault="006667A0" w:rsidP="006667A0">
      <w:pPr>
        <w:pStyle w:val="1"/>
        <w:spacing w:after="320" w:line="262" w:lineRule="auto"/>
        <w:jc w:val="both"/>
        <w:rPr>
          <w:sz w:val="24"/>
          <w:szCs w:val="24"/>
        </w:rPr>
      </w:pPr>
      <w:r w:rsidRPr="001601FF">
        <w:rPr>
          <w:sz w:val="24"/>
          <w:szCs w:val="24"/>
        </w:rPr>
        <w:t xml:space="preserve">Реалізація підпрограми "Тепло </w:t>
      </w:r>
      <w:proofErr w:type="spellStart"/>
      <w:r w:rsidRPr="001601FF">
        <w:rPr>
          <w:sz w:val="24"/>
          <w:szCs w:val="24"/>
        </w:rPr>
        <w:t>дітям”</w:t>
      </w:r>
      <w:proofErr w:type="spellEnd"/>
      <w:r w:rsidRPr="001601FF">
        <w:rPr>
          <w:sz w:val="24"/>
          <w:szCs w:val="24"/>
        </w:rPr>
        <w:t xml:space="preserve"> дасть змогу запровадити енергозберігаючі технології у освітніх закладах, шляхом заміни дерев’яних віконних блоків на металопластикові, заміни енергоємних котлів на сучасні та переведення котелень на альтернативний вид палива тощо.</w:t>
      </w:r>
    </w:p>
    <w:p w:rsidR="006667A0" w:rsidRPr="001601FF" w:rsidRDefault="006667A0" w:rsidP="006667A0">
      <w:pPr>
        <w:pStyle w:val="1"/>
        <w:spacing w:after="320" w:line="262" w:lineRule="auto"/>
        <w:jc w:val="both"/>
        <w:rPr>
          <w:sz w:val="24"/>
          <w:szCs w:val="24"/>
        </w:rPr>
      </w:pPr>
    </w:p>
    <w:p w:rsidR="006667A0" w:rsidRPr="001601FF" w:rsidRDefault="006667A0" w:rsidP="006667A0">
      <w:pPr>
        <w:pStyle w:val="1"/>
        <w:spacing w:after="320" w:line="266" w:lineRule="auto"/>
        <w:ind w:firstLine="0"/>
        <w:jc w:val="both"/>
        <w:rPr>
          <w:sz w:val="24"/>
          <w:szCs w:val="24"/>
        </w:rPr>
      </w:pPr>
      <w:r>
        <w:rPr>
          <w:b/>
          <w:bCs/>
          <w:sz w:val="24"/>
          <w:szCs w:val="24"/>
        </w:rPr>
        <w:t xml:space="preserve">                                             </w:t>
      </w:r>
      <w:r w:rsidRPr="001601FF">
        <w:rPr>
          <w:b/>
          <w:bCs/>
          <w:sz w:val="24"/>
          <w:szCs w:val="24"/>
        </w:rPr>
        <w:t>Мета і стратегічні завдання Програми</w:t>
      </w:r>
    </w:p>
    <w:p w:rsidR="006667A0" w:rsidRPr="002A4F4C" w:rsidRDefault="006667A0" w:rsidP="006667A0">
      <w:pPr>
        <w:pStyle w:val="1"/>
        <w:spacing w:line="266" w:lineRule="auto"/>
        <w:jc w:val="both"/>
        <w:rPr>
          <w:sz w:val="24"/>
          <w:szCs w:val="24"/>
        </w:rPr>
      </w:pPr>
      <w:r w:rsidRPr="001601FF">
        <w:rPr>
          <w:sz w:val="24"/>
          <w:szCs w:val="24"/>
        </w:rPr>
        <w:t>Метою Програми є досягнення вищого рівня розвитку системи освіти  відповідно до сучасних потреб суспільства і кожного громадянина щодо якісної освіти, яка забезпечує повноцінний розвиток кожної дитини і її успішну інтеграцію в українське суспільство та європейську спільноту,  гармонійний розвиток людини як найвищої цінності суспільства.</w:t>
      </w:r>
      <w:r w:rsidRPr="002A4F4C">
        <w:t xml:space="preserve"> </w:t>
      </w:r>
      <w:r>
        <w:rPr>
          <w:sz w:val="24"/>
          <w:szCs w:val="24"/>
        </w:rPr>
        <w:t>З</w:t>
      </w:r>
      <w:r w:rsidRPr="002A4F4C">
        <w:rPr>
          <w:sz w:val="24"/>
          <w:szCs w:val="24"/>
        </w:rPr>
        <w:t>абезпеч</w:t>
      </w:r>
      <w:r>
        <w:rPr>
          <w:sz w:val="24"/>
          <w:szCs w:val="24"/>
        </w:rPr>
        <w:t xml:space="preserve">ення </w:t>
      </w:r>
      <w:r w:rsidRPr="002A4F4C">
        <w:rPr>
          <w:sz w:val="24"/>
          <w:szCs w:val="24"/>
        </w:rPr>
        <w:t xml:space="preserve"> якісн</w:t>
      </w:r>
      <w:r>
        <w:rPr>
          <w:sz w:val="24"/>
          <w:szCs w:val="24"/>
        </w:rPr>
        <w:t>ої</w:t>
      </w:r>
      <w:r w:rsidRPr="002A4F4C">
        <w:rPr>
          <w:sz w:val="24"/>
          <w:szCs w:val="24"/>
        </w:rPr>
        <w:t>, доступ</w:t>
      </w:r>
      <w:r>
        <w:rPr>
          <w:sz w:val="24"/>
          <w:szCs w:val="24"/>
        </w:rPr>
        <w:t>ної</w:t>
      </w:r>
      <w:r w:rsidRPr="002A4F4C">
        <w:rPr>
          <w:sz w:val="24"/>
          <w:szCs w:val="24"/>
        </w:rPr>
        <w:t xml:space="preserve"> та інклюзивн</w:t>
      </w:r>
      <w:r>
        <w:rPr>
          <w:sz w:val="24"/>
          <w:szCs w:val="24"/>
        </w:rPr>
        <w:t>ої</w:t>
      </w:r>
      <w:r w:rsidRPr="002A4F4C">
        <w:rPr>
          <w:sz w:val="24"/>
          <w:szCs w:val="24"/>
        </w:rPr>
        <w:t xml:space="preserve"> освіт</w:t>
      </w:r>
      <w:r>
        <w:rPr>
          <w:sz w:val="24"/>
          <w:szCs w:val="24"/>
        </w:rPr>
        <w:t>и</w:t>
      </w:r>
      <w:r w:rsidRPr="002A4F4C">
        <w:rPr>
          <w:sz w:val="24"/>
          <w:szCs w:val="24"/>
        </w:rPr>
        <w:t xml:space="preserve"> для всіх мешканців громади.</w:t>
      </w:r>
    </w:p>
    <w:p w:rsidR="006667A0" w:rsidRPr="002A4F4C" w:rsidRDefault="006667A0" w:rsidP="006667A0">
      <w:pPr>
        <w:pStyle w:val="1"/>
        <w:spacing w:line="266" w:lineRule="auto"/>
        <w:ind w:firstLine="0"/>
        <w:jc w:val="both"/>
        <w:rPr>
          <w:sz w:val="24"/>
          <w:szCs w:val="24"/>
        </w:rPr>
      </w:pPr>
      <w:r w:rsidRPr="002A4F4C">
        <w:rPr>
          <w:sz w:val="24"/>
          <w:szCs w:val="24"/>
        </w:rPr>
        <w:t>Підвищ</w:t>
      </w:r>
      <w:r>
        <w:rPr>
          <w:sz w:val="24"/>
          <w:szCs w:val="24"/>
        </w:rPr>
        <w:t>ення</w:t>
      </w:r>
      <w:r w:rsidRPr="002A4F4C">
        <w:rPr>
          <w:sz w:val="24"/>
          <w:szCs w:val="24"/>
        </w:rPr>
        <w:t xml:space="preserve"> конкурентоспроможн</w:t>
      </w:r>
      <w:r>
        <w:rPr>
          <w:sz w:val="24"/>
          <w:szCs w:val="24"/>
        </w:rPr>
        <w:t>ості</w:t>
      </w:r>
      <w:r w:rsidRPr="002A4F4C">
        <w:rPr>
          <w:sz w:val="24"/>
          <w:szCs w:val="24"/>
        </w:rPr>
        <w:t xml:space="preserve"> освітніх закладів через модернізацію інфраструктури, </w:t>
      </w:r>
      <w:proofErr w:type="spellStart"/>
      <w:r w:rsidRPr="002A4F4C">
        <w:rPr>
          <w:sz w:val="24"/>
          <w:szCs w:val="24"/>
        </w:rPr>
        <w:t>цифровізацію</w:t>
      </w:r>
      <w:proofErr w:type="spellEnd"/>
      <w:r w:rsidRPr="002A4F4C">
        <w:rPr>
          <w:sz w:val="24"/>
          <w:szCs w:val="24"/>
        </w:rPr>
        <w:t xml:space="preserve"> та інноваційні методики навчання.</w:t>
      </w:r>
    </w:p>
    <w:p w:rsidR="006667A0" w:rsidRPr="001601FF" w:rsidRDefault="006667A0" w:rsidP="006667A0">
      <w:pPr>
        <w:pStyle w:val="1"/>
        <w:spacing w:line="266" w:lineRule="auto"/>
        <w:ind w:firstLine="0"/>
        <w:jc w:val="both"/>
        <w:rPr>
          <w:sz w:val="24"/>
          <w:szCs w:val="24"/>
        </w:rPr>
      </w:pPr>
      <w:r w:rsidRPr="002A4F4C">
        <w:rPr>
          <w:sz w:val="24"/>
          <w:szCs w:val="24"/>
        </w:rPr>
        <w:t>Формува</w:t>
      </w:r>
      <w:r>
        <w:rPr>
          <w:sz w:val="24"/>
          <w:szCs w:val="24"/>
        </w:rPr>
        <w:t>ння</w:t>
      </w:r>
      <w:r w:rsidRPr="002A4F4C">
        <w:rPr>
          <w:sz w:val="24"/>
          <w:szCs w:val="24"/>
        </w:rPr>
        <w:t xml:space="preserve"> освітн</w:t>
      </w:r>
      <w:r>
        <w:rPr>
          <w:sz w:val="24"/>
          <w:szCs w:val="24"/>
        </w:rPr>
        <w:t>ього</w:t>
      </w:r>
      <w:r w:rsidRPr="002A4F4C">
        <w:rPr>
          <w:sz w:val="24"/>
          <w:szCs w:val="24"/>
        </w:rPr>
        <w:t xml:space="preserve"> середовищ</w:t>
      </w:r>
      <w:r>
        <w:rPr>
          <w:sz w:val="24"/>
          <w:szCs w:val="24"/>
        </w:rPr>
        <w:t>а</w:t>
      </w:r>
      <w:r w:rsidRPr="002A4F4C">
        <w:rPr>
          <w:sz w:val="24"/>
          <w:szCs w:val="24"/>
        </w:rPr>
        <w:t>, що враховує гендерну рівність та адаптацію до кліматичних викликів.</w:t>
      </w:r>
    </w:p>
    <w:p w:rsidR="006667A0" w:rsidRPr="001601FF" w:rsidRDefault="006667A0" w:rsidP="006667A0">
      <w:pPr>
        <w:pStyle w:val="1"/>
        <w:spacing w:line="266" w:lineRule="auto"/>
        <w:ind w:firstLine="0"/>
        <w:jc w:val="both"/>
        <w:rPr>
          <w:sz w:val="24"/>
          <w:szCs w:val="24"/>
        </w:rPr>
      </w:pPr>
      <w:r w:rsidRPr="001601FF">
        <w:rPr>
          <w:sz w:val="24"/>
          <w:szCs w:val="24"/>
        </w:rPr>
        <w:t>Завдання Програми у сфері дошкільної освіти:</w:t>
      </w:r>
    </w:p>
    <w:p w:rsidR="006667A0" w:rsidRPr="002D15F0" w:rsidRDefault="006667A0" w:rsidP="006667A0">
      <w:pPr>
        <w:pStyle w:val="a3"/>
        <w:numPr>
          <w:ilvl w:val="0"/>
          <w:numId w:val="2"/>
        </w:numPr>
        <w:jc w:val="both"/>
        <w:rPr>
          <w:rFonts w:ascii="Times New Roman" w:hAnsi="Times New Roman" w:cs="Times New Roman"/>
          <w:sz w:val="24"/>
          <w:szCs w:val="24"/>
          <w:lang w:val="uk-UA"/>
        </w:rPr>
      </w:pPr>
      <w:bookmarkStart w:id="0" w:name="bookmark0"/>
      <w:bookmarkEnd w:id="0"/>
      <w:r w:rsidRPr="002D15F0">
        <w:rPr>
          <w:rFonts w:ascii="Times New Roman" w:hAnsi="Times New Roman" w:cs="Times New Roman"/>
          <w:sz w:val="24"/>
          <w:szCs w:val="24"/>
          <w:lang w:val="uk-UA"/>
        </w:rPr>
        <w:t>збереження і розвиток мережі дошкільних навчальних закладів</w:t>
      </w:r>
      <w:r>
        <w:rPr>
          <w:rFonts w:ascii="Times New Roman" w:hAnsi="Times New Roman" w:cs="Times New Roman"/>
          <w:sz w:val="24"/>
          <w:szCs w:val="24"/>
          <w:lang w:val="uk-UA"/>
        </w:rPr>
        <w:t xml:space="preserve"> громади</w:t>
      </w:r>
      <w:r w:rsidRPr="002D15F0">
        <w:rPr>
          <w:rFonts w:ascii="Times New Roman" w:hAnsi="Times New Roman" w:cs="Times New Roman"/>
          <w:sz w:val="24"/>
          <w:szCs w:val="24"/>
          <w:lang w:val="uk-UA"/>
        </w:rPr>
        <w:t xml:space="preserve"> та запровадження різних форм дошкільної освіти, особливо у сільській місцевості;</w:t>
      </w:r>
      <w:bookmarkStart w:id="1" w:name="bookmark1"/>
      <w:bookmarkEnd w:id="1"/>
      <w:r w:rsidRPr="002D15F0">
        <w:rPr>
          <w:rFonts w:ascii="Times New Roman" w:hAnsi="Times New Roman" w:cs="Times New Roman"/>
          <w:sz w:val="24"/>
          <w:szCs w:val="24"/>
          <w:lang w:val="uk-UA"/>
        </w:rPr>
        <w:t xml:space="preserve"> створення умов для всебічного розвитку дітей у дошкільних навчальних закладах різних типів;</w:t>
      </w:r>
    </w:p>
    <w:p w:rsidR="006667A0" w:rsidRPr="002D15F0" w:rsidRDefault="006667A0" w:rsidP="006667A0">
      <w:pPr>
        <w:pStyle w:val="a3"/>
        <w:numPr>
          <w:ilvl w:val="0"/>
          <w:numId w:val="1"/>
        </w:numPr>
        <w:jc w:val="both"/>
        <w:rPr>
          <w:rFonts w:ascii="Times New Roman" w:hAnsi="Times New Roman" w:cs="Times New Roman"/>
          <w:sz w:val="24"/>
          <w:szCs w:val="24"/>
        </w:rPr>
      </w:pPr>
      <w:proofErr w:type="spellStart"/>
      <w:r w:rsidRPr="002D15F0">
        <w:rPr>
          <w:rFonts w:ascii="Times New Roman" w:hAnsi="Times New Roman" w:cs="Times New Roman"/>
          <w:sz w:val="24"/>
          <w:szCs w:val="24"/>
        </w:rPr>
        <w:t>забезпечення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готовності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педагогів</w:t>
      </w:r>
      <w:proofErr w:type="spellEnd"/>
      <w:r w:rsidRPr="002D15F0">
        <w:rPr>
          <w:rFonts w:ascii="Times New Roman" w:hAnsi="Times New Roman" w:cs="Times New Roman"/>
          <w:sz w:val="24"/>
          <w:szCs w:val="24"/>
        </w:rPr>
        <w:t xml:space="preserve"> до </w:t>
      </w:r>
      <w:proofErr w:type="spellStart"/>
      <w:r w:rsidRPr="002D15F0">
        <w:rPr>
          <w:rFonts w:ascii="Times New Roman" w:hAnsi="Times New Roman" w:cs="Times New Roman"/>
          <w:sz w:val="24"/>
          <w:szCs w:val="24"/>
        </w:rPr>
        <w:t>використання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особистісно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орієнтованих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технологій</w:t>
      </w:r>
      <w:proofErr w:type="spellEnd"/>
      <w:r w:rsidRPr="002D15F0">
        <w:rPr>
          <w:rFonts w:ascii="Times New Roman" w:hAnsi="Times New Roman" w:cs="Times New Roman"/>
          <w:sz w:val="24"/>
          <w:szCs w:val="24"/>
        </w:rPr>
        <w:t xml:space="preserve"> у </w:t>
      </w:r>
      <w:proofErr w:type="spellStart"/>
      <w:r w:rsidRPr="002D15F0">
        <w:rPr>
          <w:rFonts w:ascii="Times New Roman" w:hAnsi="Times New Roman" w:cs="Times New Roman"/>
          <w:sz w:val="24"/>
          <w:szCs w:val="24"/>
        </w:rPr>
        <w:t>галузі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w:t>
      </w:r>
      <w:bookmarkStart w:id="2" w:name="bookmark2"/>
      <w:bookmarkEnd w:id="2"/>
      <w:r w:rsidRPr="002D15F0">
        <w:rPr>
          <w:rFonts w:ascii="Times New Roman" w:hAnsi="Times New Roman" w:cs="Times New Roman"/>
          <w:sz w:val="24"/>
          <w:szCs w:val="24"/>
          <w:lang w:val="uk-UA"/>
        </w:rPr>
        <w:t xml:space="preserve"> </w:t>
      </w:r>
      <w:proofErr w:type="spellStart"/>
      <w:r w:rsidRPr="002D15F0">
        <w:rPr>
          <w:rFonts w:ascii="Times New Roman" w:hAnsi="Times New Roman" w:cs="Times New Roman"/>
          <w:sz w:val="24"/>
          <w:szCs w:val="24"/>
        </w:rPr>
        <w:t>науково-методичне</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забезпечення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навчально-виховного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процесу</w:t>
      </w:r>
      <w:proofErr w:type="spellEnd"/>
      <w:r w:rsidRPr="002D15F0">
        <w:rPr>
          <w:rFonts w:ascii="Times New Roman" w:hAnsi="Times New Roman" w:cs="Times New Roman"/>
          <w:sz w:val="24"/>
          <w:szCs w:val="24"/>
        </w:rPr>
        <w:t xml:space="preserve"> в </w:t>
      </w:r>
      <w:proofErr w:type="spellStart"/>
      <w:r w:rsidRPr="002D15F0">
        <w:rPr>
          <w:rFonts w:ascii="Times New Roman" w:hAnsi="Times New Roman" w:cs="Times New Roman"/>
          <w:sz w:val="24"/>
          <w:szCs w:val="24"/>
        </w:rPr>
        <w:t>дошкільних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навчальних</w:t>
      </w:r>
      <w:proofErr w:type="spellEnd"/>
      <w:r w:rsidRPr="002D15F0">
        <w:rPr>
          <w:rFonts w:ascii="Times New Roman" w:hAnsi="Times New Roman" w:cs="Times New Roman"/>
          <w:sz w:val="24"/>
          <w:szCs w:val="24"/>
        </w:rPr>
        <w:t xml:space="preserve"> закладах району </w:t>
      </w:r>
      <w:proofErr w:type="spellStart"/>
      <w:r w:rsidRPr="002D15F0">
        <w:rPr>
          <w:rFonts w:ascii="Times New Roman" w:hAnsi="Times New Roman" w:cs="Times New Roman"/>
          <w:sz w:val="24"/>
          <w:szCs w:val="24"/>
        </w:rPr>
        <w:t>відповідно</w:t>
      </w:r>
      <w:proofErr w:type="spellEnd"/>
      <w:r w:rsidRPr="002D15F0">
        <w:rPr>
          <w:rFonts w:ascii="Times New Roman" w:hAnsi="Times New Roman" w:cs="Times New Roman"/>
          <w:sz w:val="24"/>
          <w:szCs w:val="24"/>
        </w:rPr>
        <w:t xml:space="preserve"> до </w:t>
      </w:r>
      <w:proofErr w:type="spellStart"/>
      <w:r w:rsidRPr="002D15F0">
        <w:rPr>
          <w:rFonts w:ascii="Times New Roman" w:hAnsi="Times New Roman" w:cs="Times New Roman"/>
          <w:sz w:val="24"/>
          <w:szCs w:val="24"/>
        </w:rPr>
        <w:t>сучасних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вимог</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bookmarkStart w:id="3" w:name="bookmark3"/>
      <w:bookmarkEnd w:id="3"/>
      <w:proofErr w:type="spellStart"/>
      <w:r w:rsidRPr="002D15F0">
        <w:rPr>
          <w:rFonts w:ascii="Times New Roman" w:hAnsi="Times New Roman" w:cs="Times New Roman"/>
          <w:sz w:val="24"/>
          <w:szCs w:val="24"/>
        </w:rPr>
        <w:t>активізація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науково-дослідної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експериментальної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роботи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вивчення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узагальнення</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пропагування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кращого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педагогічного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досвіду</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наукових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ідей</w:t>
      </w:r>
      <w:proofErr w:type="spellEnd"/>
      <w:r w:rsidRPr="002D15F0">
        <w:rPr>
          <w:rFonts w:ascii="Times New Roman" w:hAnsi="Times New Roman" w:cs="Times New Roman"/>
          <w:sz w:val="24"/>
          <w:szCs w:val="24"/>
        </w:rPr>
        <w:t>;</w:t>
      </w:r>
      <w:r w:rsidRPr="002D15F0">
        <w:rPr>
          <w:rFonts w:ascii="Times New Roman" w:hAnsi="Times New Roman" w:cs="Times New Roman"/>
          <w:sz w:val="24"/>
          <w:szCs w:val="24"/>
          <w:lang w:val="uk-UA"/>
        </w:rPr>
        <w:t xml:space="preserve"> </w:t>
      </w:r>
      <w:r w:rsidRPr="002D15F0">
        <w:rPr>
          <w:rFonts w:ascii="Times New Roman" w:hAnsi="Times New Roman" w:cs="Times New Roman"/>
          <w:sz w:val="24"/>
          <w:szCs w:val="24"/>
        </w:rPr>
        <w:t xml:space="preserve">у </w:t>
      </w:r>
      <w:proofErr w:type="spellStart"/>
      <w:r w:rsidRPr="002D15F0">
        <w:rPr>
          <w:rFonts w:ascii="Times New Roman" w:hAnsi="Times New Roman" w:cs="Times New Roman"/>
          <w:sz w:val="24"/>
          <w:szCs w:val="24"/>
        </w:rPr>
        <w:t>сфері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загальної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середньої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bookmarkStart w:id="4" w:name="bookmark4"/>
      <w:bookmarkEnd w:id="4"/>
      <w:proofErr w:type="spellStart"/>
      <w:r w:rsidRPr="002D15F0">
        <w:rPr>
          <w:rFonts w:ascii="Times New Roman" w:hAnsi="Times New Roman" w:cs="Times New Roman"/>
          <w:sz w:val="24"/>
          <w:szCs w:val="24"/>
        </w:rPr>
        <w:t>приведення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мережі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загальноосвітніх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закладів</w:t>
      </w:r>
      <w:proofErr w:type="spellEnd"/>
      <w:r w:rsidRPr="002D15F0">
        <w:rPr>
          <w:rFonts w:ascii="Times New Roman" w:hAnsi="Times New Roman" w:cs="Times New Roman"/>
          <w:sz w:val="24"/>
          <w:szCs w:val="24"/>
        </w:rPr>
        <w:t xml:space="preserve"> на </w:t>
      </w:r>
      <w:proofErr w:type="spellStart"/>
      <w:r w:rsidRPr="002D15F0">
        <w:rPr>
          <w:rFonts w:ascii="Times New Roman" w:hAnsi="Times New Roman" w:cs="Times New Roman"/>
          <w:sz w:val="24"/>
          <w:szCs w:val="24"/>
        </w:rPr>
        <w:t>селі</w:t>
      </w:r>
      <w:proofErr w:type="spellEnd"/>
      <w:r w:rsidRPr="002D15F0">
        <w:rPr>
          <w:rFonts w:ascii="Times New Roman" w:hAnsi="Times New Roman" w:cs="Times New Roman"/>
          <w:sz w:val="24"/>
          <w:szCs w:val="24"/>
        </w:rPr>
        <w:t xml:space="preserve"> у </w:t>
      </w:r>
      <w:proofErr w:type="spellStart"/>
      <w:r w:rsidRPr="002D15F0">
        <w:rPr>
          <w:rFonts w:ascii="Times New Roman" w:hAnsi="Times New Roman" w:cs="Times New Roman"/>
          <w:sz w:val="24"/>
          <w:szCs w:val="24"/>
        </w:rPr>
        <w:t>відповідність</w:t>
      </w:r>
      <w:proofErr w:type="spellEnd"/>
      <w:r w:rsidRPr="002D15F0">
        <w:rPr>
          <w:rFonts w:ascii="Times New Roman" w:hAnsi="Times New Roman" w:cs="Times New Roman"/>
          <w:sz w:val="24"/>
          <w:szCs w:val="24"/>
        </w:rPr>
        <w:t xml:space="preserve"> до потреб </w:t>
      </w:r>
      <w:proofErr w:type="spellStart"/>
      <w:r w:rsidRPr="002D15F0">
        <w:rPr>
          <w:rFonts w:ascii="Times New Roman" w:hAnsi="Times New Roman" w:cs="Times New Roman"/>
          <w:sz w:val="24"/>
          <w:szCs w:val="24"/>
        </w:rPr>
        <w:t>населення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урахуванням</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демографічної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ситуації</w:t>
      </w:r>
      <w:proofErr w:type="spellEnd"/>
      <w:r w:rsidRPr="002D15F0">
        <w:rPr>
          <w:rFonts w:ascii="Times New Roman" w:hAnsi="Times New Roman" w:cs="Times New Roman"/>
          <w:sz w:val="24"/>
          <w:szCs w:val="24"/>
        </w:rPr>
        <w:t>;</w:t>
      </w:r>
      <w:bookmarkStart w:id="5" w:name="bookmark5"/>
      <w:bookmarkEnd w:id="5"/>
      <w:r w:rsidRPr="002D15F0">
        <w:rPr>
          <w:rFonts w:ascii="Times New Roman" w:hAnsi="Times New Roman" w:cs="Times New Roman"/>
          <w:sz w:val="24"/>
          <w:szCs w:val="24"/>
          <w:lang w:val="uk-UA"/>
        </w:rPr>
        <w:t xml:space="preserve"> </w:t>
      </w:r>
      <w:proofErr w:type="spellStart"/>
      <w:r w:rsidRPr="002D15F0">
        <w:rPr>
          <w:rFonts w:ascii="Times New Roman" w:hAnsi="Times New Roman" w:cs="Times New Roman"/>
          <w:sz w:val="24"/>
          <w:szCs w:val="24"/>
        </w:rPr>
        <w:t>створення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відповідних</w:t>
      </w:r>
      <w:proofErr w:type="spellEnd"/>
      <w:r w:rsidRPr="002D15F0">
        <w:rPr>
          <w:rFonts w:ascii="Times New Roman" w:hAnsi="Times New Roman" w:cs="Times New Roman"/>
          <w:sz w:val="24"/>
          <w:szCs w:val="24"/>
        </w:rPr>
        <w:t xml:space="preserve"> умов для </w:t>
      </w:r>
      <w:proofErr w:type="spellStart"/>
      <w:proofErr w:type="gramStart"/>
      <w:r w:rsidRPr="002D15F0">
        <w:rPr>
          <w:rFonts w:ascii="Times New Roman" w:hAnsi="Times New Roman" w:cs="Times New Roman"/>
          <w:sz w:val="24"/>
          <w:szCs w:val="24"/>
        </w:rPr>
        <w:t>р</w:t>
      </w:r>
      <w:proofErr w:type="gramEnd"/>
      <w:r w:rsidRPr="002D15F0">
        <w:rPr>
          <w:rFonts w:ascii="Times New Roman" w:hAnsi="Times New Roman" w:cs="Times New Roman"/>
          <w:sz w:val="24"/>
          <w:szCs w:val="24"/>
        </w:rPr>
        <w:t>івного</w:t>
      </w:r>
      <w:proofErr w:type="spellEnd"/>
      <w:r w:rsidRPr="002D15F0">
        <w:rPr>
          <w:rFonts w:ascii="Times New Roman" w:hAnsi="Times New Roman" w:cs="Times New Roman"/>
          <w:sz w:val="24"/>
          <w:szCs w:val="24"/>
        </w:rPr>
        <w:t xml:space="preserve"> доступу </w:t>
      </w:r>
      <w:proofErr w:type="spellStart"/>
      <w:r w:rsidRPr="002D15F0">
        <w:rPr>
          <w:rFonts w:ascii="Times New Roman" w:hAnsi="Times New Roman" w:cs="Times New Roman"/>
          <w:sz w:val="24"/>
          <w:szCs w:val="24"/>
        </w:rPr>
        <w:t>громадян</w:t>
      </w:r>
      <w:proofErr w:type="spellEnd"/>
      <w:r w:rsidRPr="002D15F0">
        <w:rPr>
          <w:rFonts w:ascii="Times New Roman" w:hAnsi="Times New Roman" w:cs="Times New Roman"/>
          <w:sz w:val="24"/>
          <w:szCs w:val="24"/>
        </w:rPr>
        <w:t xml:space="preserve"> до </w:t>
      </w:r>
      <w:proofErr w:type="spellStart"/>
      <w:r w:rsidRPr="002D15F0">
        <w:rPr>
          <w:rFonts w:ascii="Times New Roman" w:hAnsi="Times New Roman" w:cs="Times New Roman"/>
          <w:sz w:val="24"/>
          <w:szCs w:val="24"/>
        </w:rPr>
        <w:t>якісної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наступності</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безперервності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освітнього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процесу</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bookmarkStart w:id="6" w:name="bookmark6"/>
      <w:bookmarkEnd w:id="6"/>
      <w:proofErr w:type="spellStart"/>
      <w:r w:rsidRPr="002D15F0">
        <w:rPr>
          <w:rFonts w:ascii="Times New Roman" w:hAnsi="Times New Roman" w:cs="Times New Roman"/>
          <w:sz w:val="24"/>
          <w:szCs w:val="24"/>
        </w:rPr>
        <w:t>забезпечення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відкритого</w:t>
      </w:r>
      <w:proofErr w:type="spellEnd"/>
      <w:r w:rsidRPr="002D15F0">
        <w:rPr>
          <w:rFonts w:ascii="Times New Roman" w:hAnsi="Times New Roman" w:cs="Times New Roman"/>
          <w:sz w:val="24"/>
          <w:szCs w:val="24"/>
        </w:rPr>
        <w:t xml:space="preserve"> характеру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можливостей</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щодо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повної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реалізації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здібностей</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талантів</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кожної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особистості</w:t>
      </w:r>
      <w:proofErr w:type="spellEnd"/>
      <w:r w:rsidRPr="002D15F0">
        <w:rPr>
          <w:rFonts w:ascii="Times New Roman" w:hAnsi="Times New Roman" w:cs="Times New Roman"/>
          <w:sz w:val="24"/>
          <w:szCs w:val="24"/>
        </w:rPr>
        <w:t xml:space="preserve">, </w:t>
      </w:r>
      <w:proofErr w:type="spellStart"/>
      <w:proofErr w:type="gramStart"/>
      <w:r w:rsidRPr="002D15F0">
        <w:rPr>
          <w:rFonts w:ascii="Times New Roman" w:hAnsi="Times New Roman" w:cs="Times New Roman"/>
          <w:sz w:val="24"/>
          <w:szCs w:val="24"/>
        </w:rPr>
        <w:t>соц</w:t>
      </w:r>
      <w:proofErr w:type="gramEnd"/>
      <w:r w:rsidRPr="002D15F0">
        <w:rPr>
          <w:rFonts w:ascii="Times New Roman" w:hAnsi="Times New Roman" w:cs="Times New Roman"/>
          <w:sz w:val="24"/>
          <w:szCs w:val="24"/>
        </w:rPr>
        <w:t>іального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захисту</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дітей</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bookmarkStart w:id="7" w:name="bookmark7"/>
      <w:bookmarkEnd w:id="7"/>
      <w:proofErr w:type="spellStart"/>
      <w:r w:rsidRPr="002D15F0">
        <w:rPr>
          <w:rFonts w:ascii="Times New Roman" w:hAnsi="Times New Roman" w:cs="Times New Roman"/>
          <w:sz w:val="24"/>
          <w:szCs w:val="24"/>
        </w:rPr>
        <w:t>створення</w:t>
      </w:r>
      <w:proofErr w:type="spellEnd"/>
      <w:r w:rsidRPr="002D15F0">
        <w:rPr>
          <w:rFonts w:ascii="Times New Roman" w:hAnsi="Times New Roman" w:cs="Times New Roman"/>
          <w:sz w:val="24"/>
          <w:szCs w:val="24"/>
        </w:rPr>
        <w:t xml:space="preserve"> умов для </w:t>
      </w:r>
      <w:proofErr w:type="spellStart"/>
      <w:r w:rsidRPr="002D15F0">
        <w:rPr>
          <w:rFonts w:ascii="Times New Roman" w:hAnsi="Times New Roman" w:cs="Times New Roman"/>
          <w:sz w:val="24"/>
          <w:szCs w:val="24"/>
        </w:rPr>
        <w:t>виявлення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обдарованих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дітей</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реалізації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їх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можливостей</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bookmarkStart w:id="8" w:name="bookmark8"/>
      <w:bookmarkEnd w:id="8"/>
      <w:proofErr w:type="spellStart"/>
      <w:r w:rsidRPr="002D15F0">
        <w:rPr>
          <w:rFonts w:ascii="Times New Roman" w:hAnsi="Times New Roman" w:cs="Times New Roman"/>
          <w:sz w:val="24"/>
          <w:szCs w:val="24"/>
        </w:rPr>
        <w:t>забезпечення</w:t>
      </w:r>
      <w:proofErr w:type="spellEnd"/>
      <w:r w:rsidRPr="002D15F0">
        <w:rPr>
          <w:rFonts w:ascii="Times New Roman" w:hAnsi="Times New Roman" w:cs="Times New Roman"/>
          <w:sz w:val="24"/>
          <w:szCs w:val="24"/>
        </w:rPr>
        <w:t xml:space="preserve"> у </w:t>
      </w:r>
      <w:proofErr w:type="spellStart"/>
      <w:r w:rsidRPr="002D15F0">
        <w:rPr>
          <w:rFonts w:ascii="Times New Roman" w:hAnsi="Times New Roman" w:cs="Times New Roman"/>
          <w:sz w:val="24"/>
          <w:szCs w:val="24"/>
        </w:rPr>
        <w:t>сільській</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місцевості</w:t>
      </w:r>
      <w:proofErr w:type="spellEnd"/>
      <w:r w:rsidRPr="002D15F0">
        <w:rPr>
          <w:rFonts w:ascii="Times New Roman" w:hAnsi="Times New Roman" w:cs="Times New Roman"/>
          <w:sz w:val="24"/>
          <w:szCs w:val="24"/>
        </w:rPr>
        <w:t xml:space="preserve"> регулярного </w:t>
      </w:r>
      <w:proofErr w:type="spellStart"/>
      <w:r w:rsidRPr="002D15F0">
        <w:rPr>
          <w:rFonts w:ascii="Times New Roman" w:hAnsi="Times New Roman" w:cs="Times New Roman"/>
          <w:sz w:val="24"/>
          <w:szCs w:val="24"/>
        </w:rPr>
        <w:t>безоплатного</w:t>
      </w:r>
      <w:proofErr w:type="spellEnd"/>
      <w:r w:rsidRPr="002D15F0">
        <w:rPr>
          <w:rFonts w:ascii="Times New Roman" w:hAnsi="Times New Roman" w:cs="Times New Roman"/>
          <w:sz w:val="24"/>
          <w:szCs w:val="24"/>
        </w:rPr>
        <w:t xml:space="preserve"> </w:t>
      </w:r>
      <w:proofErr w:type="spellStart"/>
      <w:proofErr w:type="gramStart"/>
      <w:r w:rsidRPr="002D15F0">
        <w:rPr>
          <w:rFonts w:ascii="Times New Roman" w:hAnsi="Times New Roman" w:cs="Times New Roman"/>
          <w:sz w:val="24"/>
          <w:szCs w:val="24"/>
        </w:rPr>
        <w:t>п</w:t>
      </w:r>
      <w:proofErr w:type="gramEnd"/>
      <w:r w:rsidRPr="002D15F0">
        <w:rPr>
          <w:rFonts w:ascii="Times New Roman" w:hAnsi="Times New Roman" w:cs="Times New Roman"/>
          <w:sz w:val="24"/>
          <w:szCs w:val="24"/>
        </w:rPr>
        <w:t>ідвезення</w:t>
      </w:r>
      <w:proofErr w:type="spellEnd"/>
      <w:r w:rsidRPr="002D15F0">
        <w:rPr>
          <w:rFonts w:ascii="Times New Roman" w:hAnsi="Times New Roman" w:cs="Times New Roman"/>
          <w:sz w:val="24"/>
          <w:szCs w:val="24"/>
        </w:rPr>
        <w:t xml:space="preserve"> до </w:t>
      </w:r>
      <w:proofErr w:type="spellStart"/>
      <w:r w:rsidRPr="002D15F0">
        <w:rPr>
          <w:rFonts w:ascii="Times New Roman" w:hAnsi="Times New Roman" w:cs="Times New Roman"/>
          <w:sz w:val="24"/>
          <w:szCs w:val="24"/>
        </w:rPr>
        <w:t>місця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додому</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учнів</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педагогічних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працівників</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екскурсійного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обслуговування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учнівської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молоді</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proofErr w:type="spellStart"/>
      <w:r w:rsidRPr="002D15F0">
        <w:rPr>
          <w:rFonts w:ascii="Times New Roman" w:hAnsi="Times New Roman" w:cs="Times New Roman"/>
          <w:sz w:val="24"/>
          <w:szCs w:val="24"/>
        </w:rPr>
        <w:t>оснащення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закладів</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сучасними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засобами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інформаційних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технологій</w:t>
      </w:r>
      <w:proofErr w:type="spellEnd"/>
      <w:r w:rsidRPr="002D15F0">
        <w:rPr>
          <w:rFonts w:ascii="Times New Roman" w:hAnsi="Times New Roman" w:cs="Times New Roman"/>
          <w:sz w:val="24"/>
          <w:szCs w:val="24"/>
        </w:rPr>
        <w:t xml:space="preserve">, </w:t>
      </w:r>
      <w:proofErr w:type="spellStart"/>
      <w:proofErr w:type="gramStart"/>
      <w:r w:rsidRPr="002D15F0">
        <w:rPr>
          <w:rFonts w:ascii="Times New Roman" w:hAnsi="Times New Roman" w:cs="Times New Roman"/>
          <w:sz w:val="24"/>
          <w:szCs w:val="24"/>
        </w:rPr>
        <w:t>п</w:t>
      </w:r>
      <w:proofErr w:type="gramEnd"/>
      <w:r w:rsidRPr="002D15F0">
        <w:rPr>
          <w:rFonts w:ascii="Times New Roman" w:hAnsi="Times New Roman" w:cs="Times New Roman"/>
          <w:sz w:val="24"/>
          <w:szCs w:val="24"/>
        </w:rPr>
        <w:t>ідключення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їх</w:t>
      </w:r>
      <w:proofErr w:type="spellEnd"/>
      <w:r w:rsidRPr="002D15F0">
        <w:rPr>
          <w:rFonts w:ascii="Times New Roman" w:hAnsi="Times New Roman" w:cs="Times New Roman"/>
          <w:sz w:val="24"/>
          <w:szCs w:val="24"/>
        </w:rPr>
        <w:t xml:space="preserve"> до </w:t>
      </w:r>
      <w:proofErr w:type="spellStart"/>
      <w:r w:rsidRPr="002D15F0">
        <w:rPr>
          <w:rFonts w:ascii="Times New Roman" w:hAnsi="Times New Roman" w:cs="Times New Roman"/>
          <w:sz w:val="24"/>
          <w:szCs w:val="24"/>
        </w:rPr>
        <w:t>мережі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Інтернет</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bookmarkStart w:id="9" w:name="bookmark9"/>
      <w:bookmarkEnd w:id="9"/>
      <w:proofErr w:type="spellStart"/>
      <w:proofErr w:type="gramStart"/>
      <w:r w:rsidRPr="002D15F0">
        <w:rPr>
          <w:rFonts w:ascii="Times New Roman" w:hAnsi="Times New Roman" w:cs="Times New Roman"/>
          <w:sz w:val="24"/>
          <w:szCs w:val="24"/>
        </w:rPr>
        <w:t>п</w:t>
      </w:r>
      <w:proofErr w:type="gramEnd"/>
      <w:r w:rsidRPr="002D15F0">
        <w:rPr>
          <w:rFonts w:ascii="Times New Roman" w:hAnsi="Times New Roman" w:cs="Times New Roman"/>
          <w:sz w:val="24"/>
          <w:szCs w:val="24"/>
        </w:rPr>
        <w:t>ідвищення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рівня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забезпеченості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загальноосвітніх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закладів</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сучасними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технічними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засобами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природничо-математичних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технологічних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дисциплін</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proofErr w:type="spellStart"/>
      <w:r w:rsidRPr="002D15F0">
        <w:rPr>
          <w:rFonts w:ascii="Times New Roman" w:hAnsi="Times New Roman" w:cs="Times New Roman"/>
          <w:sz w:val="24"/>
          <w:szCs w:val="24"/>
        </w:rPr>
        <w:t>поліпшення</w:t>
      </w:r>
      <w:proofErr w:type="spellEnd"/>
      <w:r w:rsidRPr="002D15F0">
        <w:rPr>
          <w:rFonts w:ascii="Times New Roman" w:hAnsi="Times New Roman" w:cs="Times New Roman"/>
          <w:sz w:val="24"/>
          <w:szCs w:val="24"/>
        </w:rPr>
        <w:t xml:space="preserve"> </w:t>
      </w:r>
      <w:proofErr w:type="spellStart"/>
      <w:proofErr w:type="gramStart"/>
      <w:r w:rsidRPr="002D15F0">
        <w:rPr>
          <w:rFonts w:ascii="Times New Roman" w:hAnsi="Times New Roman" w:cs="Times New Roman"/>
          <w:sz w:val="24"/>
          <w:szCs w:val="24"/>
        </w:rPr>
        <w:t>соц</w:t>
      </w:r>
      <w:proofErr w:type="gramEnd"/>
      <w:r w:rsidRPr="002D15F0">
        <w:rPr>
          <w:rFonts w:ascii="Times New Roman" w:hAnsi="Times New Roman" w:cs="Times New Roman"/>
          <w:sz w:val="24"/>
          <w:szCs w:val="24"/>
        </w:rPr>
        <w:t>іально-економічного</w:t>
      </w:r>
      <w:proofErr w:type="spellEnd"/>
      <w:r w:rsidRPr="002D15F0">
        <w:rPr>
          <w:rFonts w:ascii="Times New Roman" w:hAnsi="Times New Roman" w:cs="Times New Roman"/>
          <w:sz w:val="24"/>
          <w:szCs w:val="24"/>
        </w:rPr>
        <w:t xml:space="preserve"> становища </w:t>
      </w:r>
      <w:proofErr w:type="spellStart"/>
      <w:r w:rsidRPr="002D15F0">
        <w:rPr>
          <w:rFonts w:ascii="Times New Roman" w:hAnsi="Times New Roman" w:cs="Times New Roman"/>
          <w:sz w:val="24"/>
          <w:szCs w:val="24"/>
        </w:rPr>
        <w:t>педагогічних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працівників</w:t>
      </w:r>
      <w:proofErr w:type="spellEnd"/>
      <w:r w:rsidRPr="002D15F0">
        <w:rPr>
          <w:rFonts w:ascii="Times New Roman" w:hAnsi="Times New Roman" w:cs="Times New Roman"/>
          <w:sz w:val="24"/>
          <w:szCs w:val="24"/>
        </w:rPr>
        <w:t xml:space="preserve">, морального </w:t>
      </w:r>
      <w:proofErr w:type="spellStart"/>
      <w:r w:rsidRPr="002D15F0">
        <w:rPr>
          <w:rFonts w:ascii="Times New Roman" w:hAnsi="Times New Roman" w:cs="Times New Roman"/>
          <w:sz w:val="24"/>
          <w:szCs w:val="24"/>
        </w:rPr>
        <w:t>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матеріального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стимулювання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їх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професійної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діяльності</w:t>
      </w:r>
      <w:proofErr w:type="spellEnd"/>
      <w:r w:rsidRPr="002D15F0">
        <w:rPr>
          <w:rFonts w:ascii="Times New Roman" w:hAnsi="Times New Roman" w:cs="Times New Roman"/>
          <w:sz w:val="24"/>
          <w:szCs w:val="24"/>
        </w:rPr>
        <w:t>;</w:t>
      </w:r>
      <w:r w:rsidRPr="002D15F0">
        <w:rPr>
          <w:rFonts w:ascii="Times New Roman" w:hAnsi="Times New Roman" w:cs="Times New Roman"/>
          <w:sz w:val="24"/>
          <w:szCs w:val="24"/>
          <w:lang w:val="uk-UA"/>
        </w:rPr>
        <w:t xml:space="preserve"> </w:t>
      </w:r>
      <w:r w:rsidRPr="002D15F0">
        <w:rPr>
          <w:rFonts w:ascii="Times New Roman" w:hAnsi="Times New Roman" w:cs="Times New Roman"/>
          <w:sz w:val="24"/>
          <w:szCs w:val="24"/>
        </w:rPr>
        <w:t xml:space="preserve">у </w:t>
      </w:r>
      <w:proofErr w:type="spellStart"/>
      <w:r w:rsidRPr="002D15F0">
        <w:rPr>
          <w:rFonts w:ascii="Times New Roman" w:hAnsi="Times New Roman" w:cs="Times New Roman"/>
          <w:sz w:val="24"/>
          <w:szCs w:val="24"/>
        </w:rPr>
        <w:t>сфері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позашкільної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proofErr w:type="spellStart"/>
      <w:r w:rsidRPr="002D15F0">
        <w:rPr>
          <w:rFonts w:ascii="Times New Roman" w:hAnsi="Times New Roman" w:cs="Times New Roman"/>
          <w:sz w:val="24"/>
          <w:szCs w:val="24"/>
        </w:rPr>
        <w:t>збереження</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розвиток</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мережі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позашкільних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закладів</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зокрема</w:t>
      </w:r>
      <w:proofErr w:type="spellEnd"/>
      <w:r w:rsidRPr="002D15F0">
        <w:rPr>
          <w:rFonts w:ascii="Times New Roman" w:hAnsi="Times New Roman" w:cs="Times New Roman"/>
          <w:sz w:val="24"/>
          <w:szCs w:val="24"/>
        </w:rPr>
        <w:t xml:space="preserve"> </w:t>
      </w:r>
      <w:proofErr w:type="gramStart"/>
      <w:r w:rsidRPr="002D15F0">
        <w:rPr>
          <w:rFonts w:ascii="Times New Roman" w:hAnsi="Times New Roman" w:cs="Times New Roman"/>
          <w:sz w:val="24"/>
          <w:szCs w:val="24"/>
        </w:rPr>
        <w:t>у</w:t>
      </w:r>
      <w:proofErr w:type="gram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сільській</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місцевості</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proofErr w:type="spellStart"/>
      <w:r w:rsidRPr="002D15F0">
        <w:rPr>
          <w:rFonts w:ascii="Times New Roman" w:hAnsi="Times New Roman" w:cs="Times New Roman"/>
          <w:sz w:val="24"/>
          <w:szCs w:val="24"/>
        </w:rPr>
        <w:t>збереження</w:t>
      </w:r>
      <w:proofErr w:type="spellEnd"/>
      <w:r w:rsidRPr="002D15F0">
        <w:rPr>
          <w:rFonts w:ascii="Times New Roman" w:hAnsi="Times New Roman" w:cs="Times New Roman"/>
          <w:sz w:val="24"/>
          <w:szCs w:val="24"/>
        </w:rPr>
        <w:t xml:space="preserve"> та подальше </w:t>
      </w:r>
      <w:proofErr w:type="spellStart"/>
      <w:r w:rsidRPr="002D15F0">
        <w:rPr>
          <w:rFonts w:ascii="Times New Roman" w:hAnsi="Times New Roman" w:cs="Times New Roman"/>
          <w:sz w:val="24"/>
          <w:szCs w:val="24"/>
        </w:rPr>
        <w:t>зміцнення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матеріально-технічної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бази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позашкільних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закладі</w:t>
      </w:r>
      <w:proofErr w:type="gramStart"/>
      <w:r w:rsidRPr="002D15F0">
        <w:rPr>
          <w:rFonts w:ascii="Times New Roman" w:hAnsi="Times New Roman" w:cs="Times New Roman"/>
          <w:sz w:val="24"/>
          <w:szCs w:val="24"/>
        </w:rPr>
        <w:t>в</w:t>
      </w:r>
      <w:proofErr w:type="spellEnd"/>
      <w:proofErr w:type="gramEnd"/>
      <w:r w:rsidRPr="002D15F0">
        <w:rPr>
          <w:rFonts w:ascii="Times New Roman" w:hAnsi="Times New Roman" w:cs="Times New Roman"/>
          <w:sz w:val="24"/>
          <w:szCs w:val="24"/>
        </w:rPr>
        <w:t>;</w:t>
      </w:r>
    </w:p>
    <w:p w:rsidR="006667A0" w:rsidRPr="002D5610" w:rsidRDefault="006667A0" w:rsidP="006667A0">
      <w:pPr>
        <w:pStyle w:val="a3"/>
        <w:numPr>
          <w:ilvl w:val="0"/>
          <w:numId w:val="1"/>
        </w:numPr>
        <w:jc w:val="both"/>
        <w:rPr>
          <w:rFonts w:ascii="Times New Roman" w:hAnsi="Times New Roman" w:cs="Times New Roman"/>
          <w:sz w:val="24"/>
          <w:szCs w:val="24"/>
        </w:rPr>
      </w:pPr>
      <w:proofErr w:type="spellStart"/>
      <w:proofErr w:type="gramStart"/>
      <w:r w:rsidRPr="002D15F0">
        <w:rPr>
          <w:rFonts w:ascii="Times New Roman" w:hAnsi="Times New Roman" w:cs="Times New Roman"/>
          <w:sz w:val="24"/>
          <w:szCs w:val="24"/>
        </w:rPr>
        <w:t>посилення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організаційно-координаційної</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методичної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ролі</w:t>
      </w:r>
      <w:proofErr w:type="spellEnd"/>
      <w:r w:rsidRPr="002D15F0">
        <w:rPr>
          <w:rFonts w:ascii="Times New Roman" w:hAnsi="Times New Roman" w:cs="Times New Roman"/>
          <w:sz w:val="24"/>
          <w:szCs w:val="24"/>
          <w:lang w:val="uk-UA"/>
        </w:rPr>
        <w:t xml:space="preserve"> </w:t>
      </w:r>
      <w:proofErr w:type="spellStart"/>
      <w:r w:rsidRPr="002D15F0">
        <w:rPr>
          <w:rFonts w:ascii="Times New Roman" w:hAnsi="Times New Roman" w:cs="Times New Roman"/>
          <w:sz w:val="24"/>
          <w:szCs w:val="24"/>
        </w:rPr>
        <w:t>позашкільних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закладів</w:t>
      </w:r>
      <w:proofErr w:type="spellEnd"/>
      <w:r w:rsidRPr="002D15F0">
        <w:rPr>
          <w:rFonts w:ascii="Times New Roman" w:hAnsi="Times New Roman" w:cs="Times New Roman"/>
          <w:sz w:val="24"/>
          <w:szCs w:val="24"/>
        </w:rPr>
        <w:t xml:space="preserve"> у </w:t>
      </w:r>
      <w:proofErr w:type="spellStart"/>
      <w:r w:rsidRPr="002D15F0">
        <w:rPr>
          <w:rFonts w:ascii="Times New Roman" w:hAnsi="Times New Roman" w:cs="Times New Roman"/>
          <w:sz w:val="24"/>
          <w:szCs w:val="24"/>
        </w:rPr>
        <w:t>розвитку</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природоохоронної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роботи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науково-технічного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екологічного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художнього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туристсько-краєзнавчого</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військово-патріотичного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виховання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учнівської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молоді</w:t>
      </w:r>
      <w:proofErr w:type="spellEnd"/>
      <w:r w:rsidRPr="002D15F0">
        <w:rPr>
          <w:rFonts w:ascii="Times New Roman" w:hAnsi="Times New Roman" w:cs="Times New Roman"/>
          <w:sz w:val="24"/>
          <w:szCs w:val="24"/>
        </w:rPr>
        <w:t xml:space="preserve"> у </w:t>
      </w:r>
      <w:proofErr w:type="spellStart"/>
      <w:r w:rsidRPr="002D15F0">
        <w:rPr>
          <w:rFonts w:ascii="Times New Roman" w:hAnsi="Times New Roman" w:cs="Times New Roman"/>
          <w:sz w:val="24"/>
          <w:szCs w:val="24"/>
        </w:rPr>
        <w:t>загальноосвітніх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навчальних</w:t>
      </w:r>
      <w:proofErr w:type="spellEnd"/>
      <w:r w:rsidRPr="002D15F0">
        <w:rPr>
          <w:rFonts w:ascii="Times New Roman" w:hAnsi="Times New Roman" w:cs="Times New Roman"/>
          <w:sz w:val="24"/>
          <w:szCs w:val="24"/>
        </w:rPr>
        <w:t xml:space="preserve"> закладах;</w:t>
      </w:r>
      <w:proofErr w:type="gramEnd"/>
    </w:p>
    <w:p w:rsidR="006667A0" w:rsidRPr="002D15F0" w:rsidRDefault="006667A0" w:rsidP="006667A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lang w:val="uk-UA"/>
        </w:rPr>
        <w:t>в</w:t>
      </w:r>
      <w:proofErr w:type="spellStart"/>
      <w:r w:rsidRPr="002D5610">
        <w:rPr>
          <w:rFonts w:ascii="Times New Roman" w:hAnsi="Times New Roman" w:cs="Times New Roman"/>
          <w:sz w:val="24"/>
          <w:szCs w:val="24"/>
        </w:rPr>
        <w:t>провадження</w:t>
      </w:r>
      <w:proofErr w:type="spellEnd"/>
      <w:r w:rsidRPr="002D5610">
        <w:rPr>
          <w:rFonts w:ascii="Times New Roman" w:hAnsi="Times New Roman" w:cs="Times New Roman"/>
          <w:sz w:val="24"/>
          <w:szCs w:val="24"/>
        </w:rPr>
        <w:t xml:space="preserve"> </w:t>
      </w:r>
      <w:proofErr w:type="spellStart"/>
      <w:r w:rsidRPr="002D5610">
        <w:rPr>
          <w:rFonts w:ascii="Times New Roman" w:hAnsi="Times New Roman" w:cs="Times New Roman"/>
          <w:sz w:val="24"/>
          <w:szCs w:val="24"/>
        </w:rPr>
        <w:t>гендерно</w:t>
      </w:r>
      <w:proofErr w:type="spellEnd"/>
      <w:r w:rsidRPr="002D5610">
        <w:rPr>
          <w:rFonts w:ascii="Times New Roman" w:hAnsi="Times New Roman" w:cs="Times New Roman"/>
          <w:sz w:val="24"/>
          <w:szCs w:val="24"/>
        </w:rPr>
        <w:t xml:space="preserve"> </w:t>
      </w:r>
      <w:proofErr w:type="spellStart"/>
      <w:r w:rsidRPr="002D5610">
        <w:rPr>
          <w:rFonts w:ascii="Times New Roman" w:hAnsi="Times New Roman" w:cs="Times New Roman"/>
          <w:sz w:val="24"/>
          <w:szCs w:val="24"/>
        </w:rPr>
        <w:t>чутливих</w:t>
      </w:r>
      <w:proofErr w:type="spellEnd"/>
      <w:r w:rsidRPr="002D5610">
        <w:rPr>
          <w:rFonts w:ascii="Times New Roman" w:hAnsi="Times New Roman" w:cs="Times New Roman"/>
          <w:sz w:val="24"/>
          <w:szCs w:val="24"/>
        </w:rPr>
        <w:t xml:space="preserve"> </w:t>
      </w:r>
      <w:proofErr w:type="spellStart"/>
      <w:r w:rsidRPr="002D5610">
        <w:rPr>
          <w:rFonts w:ascii="Times New Roman" w:hAnsi="Times New Roman" w:cs="Times New Roman"/>
          <w:sz w:val="24"/>
          <w:szCs w:val="24"/>
        </w:rPr>
        <w:t>підходів</w:t>
      </w:r>
      <w:proofErr w:type="spellEnd"/>
      <w:r w:rsidRPr="002D5610">
        <w:rPr>
          <w:rFonts w:ascii="Times New Roman" w:hAnsi="Times New Roman" w:cs="Times New Roman"/>
          <w:sz w:val="24"/>
          <w:szCs w:val="24"/>
        </w:rPr>
        <w:t xml:space="preserve"> у </w:t>
      </w:r>
      <w:proofErr w:type="spellStart"/>
      <w:r w:rsidRPr="002D5610">
        <w:rPr>
          <w:rFonts w:ascii="Times New Roman" w:hAnsi="Times New Roman" w:cs="Times New Roman"/>
          <w:sz w:val="24"/>
          <w:szCs w:val="24"/>
        </w:rPr>
        <w:t>навчальних</w:t>
      </w:r>
      <w:proofErr w:type="spellEnd"/>
      <w:r w:rsidRPr="002D5610">
        <w:rPr>
          <w:rFonts w:ascii="Times New Roman" w:hAnsi="Times New Roman" w:cs="Times New Roman"/>
          <w:sz w:val="24"/>
          <w:szCs w:val="24"/>
        </w:rPr>
        <w:t xml:space="preserve"> </w:t>
      </w:r>
      <w:proofErr w:type="spellStart"/>
      <w:r w:rsidRPr="002D5610">
        <w:rPr>
          <w:rFonts w:ascii="Times New Roman" w:hAnsi="Times New Roman" w:cs="Times New Roman"/>
          <w:sz w:val="24"/>
          <w:szCs w:val="24"/>
        </w:rPr>
        <w:t>програмах</w:t>
      </w:r>
      <w:proofErr w:type="spellEnd"/>
    </w:p>
    <w:p w:rsidR="006667A0" w:rsidRPr="002D15F0" w:rsidRDefault="006667A0" w:rsidP="006667A0">
      <w:pPr>
        <w:pStyle w:val="a3"/>
        <w:numPr>
          <w:ilvl w:val="0"/>
          <w:numId w:val="1"/>
        </w:numPr>
        <w:jc w:val="both"/>
        <w:rPr>
          <w:rFonts w:ascii="Times New Roman" w:hAnsi="Times New Roman" w:cs="Times New Roman"/>
          <w:sz w:val="24"/>
          <w:szCs w:val="24"/>
        </w:rPr>
      </w:pPr>
      <w:proofErr w:type="spellStart"/>
      <w:r w:rsidRPr="002D15F0">
        <w:rPr>
          <w:rFonts w:ascii="Times New Roman" w:hAnsi="Times New Roman" w:cs="Times New Roman"/>
          <w:sz w:val="24"/>
          <w:szCs w:val="24"/>
        </w:rPr>
        <w:lastRenderedPageBreak/>
        <w:t>здійснення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розробки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апробації</w:t>
      </w:r>
      <w:proofErr w:type="spellEnd"/>
      <w:r w:rsidRPr="002D15F0">
        <w:rPr>
          <w:rFonts w:ascii="Times New Roman" w:hAnsi="Times New Roman" w:cs="Times New Roman"/>
          <w:sz w:val="24"/>
          <w:szCs w:val="24"/>
        </w:rPr>
        <w:t xml:space="preserve"> та </w:t>
      </w:r>
      <w:proofErr w:type="spellStart"/>
      <w:r w:rsidRPr="002D15F0">
        <w:rPr>
          <w:rFonts w:ascii="Times New Roman" w:hAnsi="Times New Roman" w:cs="Times New Roman"/>
          <w:sz w:val="24"/>
          <w:szCs w:val="24"/>
        </w:rPr>
        <w:t>видання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кращих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авторських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програм</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проектів</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збірників</w:t>
      </w:r>
      <w:proofErr w:type="spellEnd"/>
      <w:r w:rsidRPr="002D15F0">
        <w:rPr>
          <w:rFonts w:ascii="Times New Roman" w:hAnsi="Times New Roman" w:cs="Times New Roman"/>
          <w:sz w:val="24"/>
          <w:szCs w:val="24"/>
        </w:rPr>
        <w:t xml:space="preserve"> для </w:t>
      </w:r>
      <w:proofErr w:type="spellStart"/>
      <w:r w:rsidRPr="002D15F0">
        <w:rPr>
          <w:rFonts w:ascii="Times New Roman" w:hAnsi="Times New Roman" w:cs="Times New Roman"/>
          <w:sz w:val="24"/>
          <w:szCs w:val="24"/>
        </w:rPr>
        <w:t>програмно-методичного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забезпечення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навчально-виховного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процесу</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позашкільних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закладі</w:t>
      </w:r>
      <w:proofErr w:type="gramStart"/>
      <w:r w:rsidRPr="002D15F0">
        <w:rPr>
          <w:rFonts w:ascii="Times New Roman" w:hAnsi="Times New Roman" w:cs="Times New Roman"/>
          <w:sz w:val="24"/>
          <w:szCs w:val="24"/>
        </w:rPr>
        <w:t>в</w:t>
      </w:r>
      <w:proofErr w:type="spellEnd"/>
      <w:proofErr w:type="gramEnd"/>
      <w:r w:rsidRPr="002D15F0">
        <w:rPr>
          <w:rFonts w:ascii="Times New Roman" w:hAnsi="Times New Roman" w:cs="Times New Roman"/>
          <w:sz w:val="24"/>
          <w:szCs w:val="24"/>
        </w:rPr>
        <w:t>;</w:t>
      </w:r>
    </w:p>
    <w:p w:rsidR="006667A0" w:rsidRPr="002D15F0" w:rsidRDefault="006667A0" w:rsidP="006667A0">
      <w:pPr>
        <w:pStyle w:val="a3"/>
        <w:numPr>
          <w:ilvl w:val="0"/>
          <w:numId w:val="1"/>
        </w:numPr>
        <w:jc w:val="both"/>
        <w:rPr>
          <w:rFonts w:ascii="Times New Roman" w:hAnsi="Times New Roman" w:cs="Times New Roman"/>
          <w:sz w:val="24"/>
          <w:szCs w:val="24"/>
        </w:rPr>
      </w:pPr>
      <w:proofErr w:type="spellStart"/>
      <w:r w:rsidRPr="002D15F0">
        <w:rPr>
          <w:rFonts w:ascii="Times New Roman" w:hAnsi="Times New Roman" w:cs="Times New Roman"/>
          <w:sz w:val="24"/>
          <w:szCs w:val="24"/>
        </w:rPr>
        <w:t>розширення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співробітництва</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обмін</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досвідом</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питань</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позашкільної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w:t>
      </w:r>
    </w:p>
    <w:p w:rsidR="006667A0" w:rsidRPr="001601FF" w:rsidRDefault="006667A0" w:rsidP="006667A0">
      <w:pPr>
        <w:pStyle w:val="1"/>
        <w:spacing w:line="269" w:lineRule="auto"/>
        <w:rPr>
          <w:sz w:val="24"/>
          <w:szCs w:val="24"/>
        </w:rPr>
      </w:pPr>
      <w:r>
        <w:rPr>
          <w:b/>
          <w:bCs/>
          <w:sz w:val="24"/>
          <w:szCs w:val="24"/>
        </w:rPr>
        <w:t xml:space="preserve">                                          </w:t>
      </w:r>
      <w:r w:rsidRPr="001601FF">
        <w:rPr>
          <w:b/>
          <w:bCs/>
          <w:sz w:val="24"/>
          <w:szCs w:val="24"/>
        </w:rPr>
        <w:t>Фінансове забезпечення Програми</w:t>
      </w:r>
    </w:p>
    <w:p w:rsidR="006667A0" w:rsidRPr="001601FF" w:rsidRDefault="006667A0" w:rsidP="006667A0">
      <w:pPr>
        <w:pStyle w:val="1"/>
        <w:spacing w:line="269" w:lineRule="auto"/>
        <w:jc w:val="both"/>
        <w:rPr>
          <w:sz w:val="24"/>
          <w:szCs w:val="24"/>
        </w:rPr>
      </w:pPr>
      <w:r w:rsidRPr="001601FF">
        <w:rPr>
          <w:sz w:val="24"/>
          <w:szCs w:val="24"/>
        </w:rPr>
        <w:t xml:space="preserve">Заходи Програми реалізуються за рахунок коштів  </w:t>
      </w:r>
      <w:r>
        <w:rPr>
          <w:sz w:val="24"/>
          <w:szCs w:val="24"/>
        </w:rPr>
        <w:t>селищного</w:t>
      </w:r>
      <w:r w:rsidRPr="001601FF">
        <w:rPr>
          <w:sz w:val="24"/>
          <w:szCs w:val="24"/>
        </w:rPr>
        <w:t xml:space="preserve"> бюджету та інших джерел, не заборонених законодавством.</w:t>
      </w:r>
    </w:p>
    <w:p w:rsidR="006667A0" w:rsidRPr="001601FF" w:rsidRDefault="006667A0" w:rsidP="006667A0">
      <w:pPr>
        <w:pStyle w:val="1"/>
        <w:spacing w:line="269" w:lineRule="auto"/>
        <w:jc w:val="both"/>
        <w:rPr>
          <w:sz w:val="24"/>
          <w:szCs w:val="24"/>
        </w:rPr>
      </w:pPr>
      <w:r w:rsidRPr="001601FF">
        <w:rPr>
          <w:sz w:val="24"/>
          <w:szCs w:val="24"/>
        </w:rPr>
        <w:t xml:space="preserve">Бюджетні призначення для реалізації заходів Програми передбачаються щорічно при формуванні  </w:t>
      </w:r>
      <w:r>
        <w:rPr>
          <w:sz w:val="24"/>
          <w:szCs w:val="24"/>
        </w:rPr>
        <w:t xml:space="preserve">селищного </w:t>
      </w:r>
      <w:r w:rsidRPr="001601FF">
        <w:rPr>
          <w:sz w:val="24"/>
          <w:szCs w:val="24"/>
        </w:rPr>
        <w:t>бюджету, виходячи із можливостей його дохідної частини, місцевих бюджетів та інших джерел фінансування, не заборонених законодавством.</w:t>
      </w:r>
    </w:p>
    <w:p w:rsidR="006667A0" w:rsidRPr="002D15F0" w:rsidRDefault="006667A0" w:rsidP="006667A0">
      <w:pPr>
        <w:pStyle w:val="a3"/>
        <w:rPr>
          <w:rFonts w:ascii="Times New Roman" w:hAnsi="Times New Roman" w:cs="Times New Roman"/>
          <w:b/>
          <w:sz w:val="24"/>
          <w:szCs w:val="24"/>
        </w:rPr>
      </w:pPr>
      <w:r w:rsidRPr="002D15F0">
        <w:rPr>
          <w:rFonts w:ascii="Times New Roman" w:hAnsi="Times New Roman" w:cs="Times New Roman"/>
          <w:b/>
          <w:sz w:val="24"/>
          <w:szCs w:val="24"/>
          <w:lang w:val="uk-UA"/>
        </w:rPr>
        <w:t xml:space="preserve">                                      </w:t>
      </w:r>
      <w:proofErr w:type="spellStart"/>
      <w:r w:rsidRPr="002D15F0">
        <w:rPr>
          <w:rFonts w:ascii="Times New Roman" w:hAnsi="Times New Roman" w:cs="Times New Roman"/>
          <w:b/>
          <w:sz w:val="24"/>
          <w:szCs w:val="24"/>
        </w:rPr>
        <w:t>Очікувані</w:t>
      </w:r>
      <w:proofErr w:type="spellEnd"/>
      <w:r w:rsidRPr="002D15F0">
        <w:rPr>
          <w:rFonts w:ascii="Times New Roman" w:hAnsi="Times New Roman" w:cs="Times New Roman"/>
          <w:b/>
          <w:sz w:val="24"/>
          <w:szCs w:val="24"/>
        </w:rPr>
        <w:t xml:space="preserve"> </w:t>
      </w:r>
      <w:proofErr w:type="spellStart"/>
      <w:r w:rsidRPr="002D15F0">
        <w:rPr>
          <w:rFonts w:ascii="Times New Roman" w:hAnsi="Times New Roman" w:cs="Times New Roman"/>
          <w:b/>
          <w:sz w:val="24"/>
          <w:szCs w:val="24"/>
        </w:rPr>
        <w:t>результати</w:t>
      </w:r>
      <w:proofErr w:type="spellEnd"/>
      <w:r w:rsidRPr="002D15F0">
        <w:rPr>
          <w:rFonts w:ascii="Times New Roman" w:hAnsi="Times New Roman" w:cs="Times New Roman"/>
          <w:b/>
          <w:sz w:val="24"/>
          <w:szCs w:val="24"/>
        </w:rPr>
        <w:t xml:space="preserve"> </w:t>
      </w:r>
      <w:proofErr w:type="spellStart"/>
      <w:r w:rsidRPr="002D15F0">
        <w:rPr>
          <w:rFonts w:ascii="Times New Roman" w:hAnsi="Times New Roman" w:cs="Times New Roman"/>
          <w:b/>
          <w:sz w:val="24"/>
          <w:szCs w:val="24"/>
        </w:rPr>
        <w:t>виконання</w:t>
      </w:r>
      <w:proofErr w:type="spellEnd"/>
      <w:r w:rsidRPr="002D15F0">
        <w:rPr>
          <w:rFonts w:ascii="Times New Roman" w:hAnsi="Times New Roman" w:cs="Times New Roman"/>
          <w:b/>
          <w:sz w:val="24"/>
          <w:szCs w:val="24"/>
        </w:rPr>
        <w:t xml:space="preserve"> </w:t>
      </w:r>
      <w:proofErr w:type="spellStart"/>
      <w:r w:rsidRPr="002D15F0">
        <w:rPr>
          <w:rFonts w:ascii="Times New Roman" w:hAnsi="Times New Roman" w:cs="Times New Roman"/>
          <w:b/>
          <w:sz w:val="24"/>
          <w:szCs w:val="24"/>
        </w:rPr>
        <w:t>Програми</w:t>
      </w:r>
      <w:proofErr w:type="spellEnd"/>
    </w:p>
    <w:p w:rsidR="006667A0" w:rsidRPr="002D15F0" w:rsidRDefault="006667A0" w:rsidP="006667A0">
      <w:pPr>
        <w:pStyle w:val="a3"/>
        <w:rPr>
          <w:rFonts w:ascii="Times New Roman" w:hAnsi="Times New Roman" w:cs="Times New Roman"/>
          <w:sz w:val="24"/>
          <w:szCs w:val="24"/>
        </w:rPr>
      </w:pPr>
      <w:proofErr w:type="spellStart"/>
      <w:r w:rsidRPr="002D15F0">
        <w:rPr>
          <w:rFonts w:ascii="Times New Roman" w:hAnsi="Times New Roman" w:cs="Times New Roman"/>
          <w:sz w:val="24"/>
          <w:szCs w:val="24"/>
        </w:rPr>
        <w:t>Виконання</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Програми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дасть</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змогу</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rPr>
          <w:rFonts w:ascii="Times New Roman" w:hAnsi="Times New Roman" w:cs="Times New Roman"/>
          <w:sz w:val="24"/>
          <w:szCs w:val="24"/>
        </w:rPr>
      </w:pPr>
      <w:proofErr w:type="spellStart"/>
      <w:r w:rsidRPr="002D15F0">
        <w:rPr>
          <w:rFonts w:ascii="Times New Roman" w:hAnsi="Times New Roman" w:cs="Times New Roman"/>
          <w:sz w:val="24"/>
          <w:szCs w:val="24"/>
        </w:rPr>
        <w:t>наблизити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освіту</w:t>
      </w:r>
      <w:proofErr w:type="spellEnd"/>
      <w:r w:rsidRPr="002D15F0">
        <w:rPr>
          <w:rFonts w:ascii="Times New Roman" w:hAnsi="Times New Roman" w:cs="Times New Roman"/>
          <w:sz w:val="24"/>
          <w:szCs w:val="24"/>
        </w:rPr>
        <w:t xml:space="preserve"> до </w:t>
      </w:r>
      <w:proofErr w:type="spellStart"/>
      <w:r w:rsidRPr="002D15F0">
        <w:rPr>
          <w:rFonts w:ascii="Times New Roman" w:hAnsi="Times New Roman" w:cs="Times New Roman"/>
          <w:sz w:val="24"/>
          <w:szCs w:val="24"/>
        </w:rPr>
        <w:t>європейських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вимі</w:t>
      </w:r>
      <w:proofErr w:type="gramStart"/>
      <w:r w:rsidRPr="002D15F0">
        <w:rPr>
          <w:rFonts w:ascii="Times New Roman" w:hAnsi="Times New Roman" w:cs="Times New Roman"/>
          <w:sz w:val="24"/>
          <w:szCs w:val="24"/>
        </w:rPr>
        <w:t>р</w:t>
      </w:r>
      <w:proofErr w:type="gramEnd"/>
      <w:r w:rsidRPr="002D15F0">
        <w:rPr>
          <w:rFonts w:ascii="Times New Roman" w:hAnsi="Times New Roman" w:cs="Times New Roman"/>
          <w:sz w:val="24"/>
          <w:szCs w:val="24"/>
        </w:rPr>
        <w:t>ів</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стандартів</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rPr>
          <w:rFonts w:ascii="Times New Roman" w:hAnsi="Times New Roman" w:cs="Times New Roman"/>
          <w:sz w:val="24"/>
          <w:szCs w:val="24"/>
        </w:rPr>
      </w:pPr>
      <w:proofErr w:type="spellStart"/>
      <w:r w:rsidRPr="002D15F0">
        <w:rPr>
          <w:rFonts w:ascii="Times New Roman" w:hAnsi="Times New Roman" w:cs="Times New Roman"/>
          <w:sz w:val="24"/>
          <w:szCs w:val="24"/>
        </w:rPr>
        <w:t>створити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умови</w:t>
      </w:r>
      <w:proofErr w:type="spellEnd"/>
      <w:r w:rsidRPr="002D15F0">
        <w:rPr>
          <w:rFonts w:ascii="Times New Roman" w:hAnsi="Times New Roman" w:cs="Times New Roman"/>
          <w:sz w:val="24"/>
          <w:szCs w:val="24"/>
        </w:rPr>
        <w:t xml:space="preserve"> для </w:t>
      </w:r>
      <w:proofErr w:type="spellStart"/>
      <w:r w:rsidRPr="002D15F0">
        <w:rPr>
          <w:rFonts w:ascii="Times New Roman" w:hAnsi="Times New Roman" w:cs="Times New Roman"/>
          <w:sz w:val="24"/>
          <w:szCs w:val="24"/>
        </w:rPr>
        <w:t>особистісного</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розвитку</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творчої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самореалізації</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особистості</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rPr>
          <w:rFonts w:ascii="Times New Roman" w:hAnsi="Times New Roman" w:cs="Times New Roman"/>
          <w:sz w:val="24"/>
          <w:szCs w:val="24"/>
        </w:rPr>
      </w:pPr>
      <w:proofErr w:type="spellStart"/>
      <w:r w:rsidRPr="002D15F0">
        <w:rPr>
          <w:rFonts w:ascii="Times New Roman" w:hAnsi="Times New Roman" w:cs="Times New Roman"/>
          <w:sz w:val="24"/>
          <w:szCs w:val="24"/>
        </w:rPr>
        <w:t>удосконалити</w:t>
      </w:r>
      <w:proofErr w:type="spellEnd"/>
      <w:r w:rsidRPr="002D15F0">
        <w:rPr>
          <w:rFonts w:ascii="Times New Roman" w:hAnsi="Times New Roman" w:cs="Times New Roman"/>
          <w:sz w:val="24"/>
          <w:szCs w:val="24"/>
        </w:rPr>
        <w:t xml:space="preserve"> мережу </w:t>
      </w:r>
      <w:proofErr w:type="spellStart"/>
      <w:r w:rsidRPr="002D15F0">
        <w:rPr>
          <w:rFonts w:ascii="Times New Roman" w:hAnsi="Times New Roman" w:cs="Times New Roman"/>
          <w:sz w:val="24"/>
          <w:szCs w:val="24"/>
        </w:rPr>
        <w:t>закладів</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rPr>
          <w:rFonts w:ascii="Times New Roman" w:hAnsi="Times New Roman" w:cs="Times New Roman"/>
          <w:sz w:val="24"/>
          <w:szCs w:val="24"/>
        </w:rPr>
      </w:pPr>
      <w:proofErr w:type="spellStart"/>
      <w:r w:rsidRPr="002D15F0">
        <w:rPr>
          <w:rFonts w:ascii="Times New Roman" w:hAnsi="Times New Roman" w:cs="Times New Roman"/>
          <w:sz w:val="24"/>
          <w:szCs w:val="24"/>
        </w:rPr>
        <w:t>збільшити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кількість</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дітей</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охоплених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дошкільною</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освітою</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rPr>
          <w:rFonts w:ascii="Times New Roman" w:hAnsi="Times New Roman" w:cs="Times New Roman"/>
          <w:sz w:val="24"/>
          <w:szCs w:val="24"/>
        </w:rPr>
      </w:pPr>
      <w:proofErr w:type="spellStart"/>
      <w:r w:rsidRPr="002D15F0">
        <w:rPr>
          <w:rFonts w:ascii="Times New Roman" w:hAnsi="Times New Roman" w:cs="Times New Roman"/>
          <w:sz w:val="24"/>
          <w:szCs w:val="24"/>
        </w:rPr>
        <w:t>здійснити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комплексну</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інформатизацію</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освіти</w:t>
      </w:r>
      <w:proofErr w:type="spellEnd"/>
      <w:r w:rsidRPr="002D15F0">
        <w:rPr>
          <w:rFonts w:ascii="Times New Roman" w:hAnsi="Times New Roman" w:cs="Times New Roman"/>
          <w:sz w:val="24"/>
          <w:szCs w:val="24"/>
        </w:rPr>
        <w:t>;</w:t>
      </w:r>
    </w:p>
    <w:p w:rsidR="006667A0" w:rsidRPr="002D15F0" w:rsidRDefault="006667A0" w:rsidP="006667A0">
      <w:pPr>
        <w:pStyle w:val="a3"/>
        <w:numPr>
          <w:ilvl w:val="0"/>
          <w:numId w:val="1"/>
        </w:numPr>
        <w:rPr>
          <w:rFonts w:ascii="Times New Roman" w:hAnsi="Times New Roman" w:cs="Times New Roman"/>
          <w:sz w:val="24"/>
          <w:szCs w:val="24"/>
        </w:rPr>
      </w:pPr>
      <w:proofErr w:type="spellStart"/>
      <w:proofErr w:type="gramStart"/>
      <w:r w:rsidRPr="002D15F0">
        <w:rPr>
          <w:rFonts w:ascii="Times New Roman" w:hAnsi="Times New Roman" w:cs="Times New Roman"/>
          <w:sz w:val="24"/>
          <w:szCs w:val="24"/>
        </w:rPr>
        <w:t>п</w:t>
      </w:r>
      <w:proofErr w:type="gramEnd"/>
      <w:r w:rsidRPr="002D15F0">
        <w:rPr>
          <w:rFonts w:ascii="Times New Roman" w:hAnsi="Times New Roman" w:cs="Times New Roman"/>
          <w:sz w:val="24"/>
          <w:szCs w:val="24"/>
        </w:rPr>
        <w:t>ідвищити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соціальний</w:t>
      </w:r>
      <w:proofErr w:type="spellEnd"/>
      <w:r w:rsidRPr="002D15F0">
        <w:rPr>
          <w:rFonts w:ascii="Times New Roman" w:hAnsi="Times New Roman" w:cs="Times New Roman"/>
          <w:sz w:val="24"/>
          <w:szCs w:val="24"/>
        </w:rPr>
        <w:t xml:space="preserve"> статус та </w:t>
      </w:r>
      <w:proofErr w:type="spellStart"/>
      <w:r w:rsidRPr="002D15F0">
        <w:rPr>
          <w:rFonts w:ascii="Times New Roman" w:hAnsi="Times New Roman" w:cs="Times New Roman"/>
          <w:sz w:val="24"/>
          <w:szCs w:val="24"/>
        </w:rPr>
        <w:t>професійний</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рівень</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педагогічних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працівників</w:t>
      </w:r>
      <w:proofErr w:type="spellEnd"/>
      <w:r w:rsidRPr="002D15F0">
        <w:rPr>
          <w:rFonts w:ascii="Times New Roman" w:hAnsi="Times New Roman" w:cs="Times New Roman"/>
          <w:sz w:val="24"/>
          <w:szCs w:val="24"/>
        </w:rPr>
        <w:t>;</w:t>
      </w:r>
    </w:p>
    <w:p w:rsidR="006667A0" w:rsidRPr="00FA3A5C" w:rsidRDefault="006667A0" w:rsidP="006667A0">
      <w:pPr>
        <w:pStyle w:val="a3"/>
        <w:numPr>
          <w:ilvl w:val="0"/>
          <w:numId w:val="1"/>
        </w:numPr>
        <w:rPr>
          <w:rFonts w:ascii="Times New Roman" w:hAnsi="Times New Roman" w:cs="Times New Roman"/>
          <w:sz w:val="24"/>
          <w:szCs w:val="24"/>
        </w:rPr>
      </w:pPr>
      <w:bookmarkStart w:id="10" w:name="bookmark10"/>
      <w:bookmarkEnd w:id="10"/>
      <w:proofErr w:type="spellStart"/>
      <w:r w:rsidRPr="002D15F0">
        <w:rPr>
          <w:rFonts w:ascii="Times New Roman" w:hAnsi="Times New Roman" w:cs="Times New Roman"/>
          <w:sz w:val="24"/>
          <w:szCs w:val="24"/>
        </w:rPr>
        <w:t>зміцнити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матеріально-технічну</w:t>
      </w:r>
      <w:proofErr w:type="spellEnd"/>
      <w:r w:rsidRPr="002D15F0">
        <w:rPr>
          <w:rFonts w:ascii="Times New Roman" w:hAnsi="Times New Roman" w:cs="Times New Roman"/>
          <w:sz w:val="24"/>
          <w:szCs w:val="24"/>
        </w:rPr>
        <w:t xml:space="preserve"> базу </w:t>
      </w:r>
      <w:proofErr w:type="spellStart"/>
      <w:r w:rsidRPr="002D15F0">
        <w:rPr>
          <w:rFonts w:ascii="Times New Roman" w:hAnsi="Times New Roman" w:cs="Times New Roman"/>
          <w:sz w:val="24"/>
          <w:szCs w:val="24"/>
        </w:rPr>
        <w:t>навчальних</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закладі</w:t>
      </w:r>
      <w:proofErr w:type="gramStart"/>
      <w:r w:rsidRPr="002D15F0">
        <w:rPr>
          <w:rFonts w:ascii="Times New Roman" w:hAnsi="Times New Roman" w:cs="Times New Roman"/>
          <w:sz w:val="24"/>
          <w:szCs w:val="24"/>
        </w:rPr>
        <w:t>в</w:t>
      </w:r>
      <w:proofErr w:type="spellEnd"/>
      <w:proofErr w:type="gramEnd"/>
      <w:r w:rsidRPr="002D15F0">
        <w:rPr>
          <w:rFonts w:ascii="Times New Roman" w:hAnsi="Times New Roman" w:cs="Times New Roman"/>
          <w:sz w:val="24"/>
          <w:szCs w:val="24"/>
        </w:rPr>
        <w:t>;</w:t>
      </w:r>
    </w:p>
    <w:p w:rsidR="006667A0" w:rsidRPr="002D15F0" w:rsidRDefault="006667A0" w:rsidP="006667A0">
      <w:pPr>
        <w:pStyle w:val="a3"/>
        <w:numPr>
          <w:ilvl w:val="0"/>
          <w:numId w:val="1"/>
        </w:numPr>
        <w:rPr>
          <w:rFonts w:ascii="Times New Roman" w:hAnsi="Times New Roman" w:cs="Times New Roman"/>
          <w:sz w:val="24"/>
          <w:szCs w:val="24"/>
        </w:rPr>
      </w:pPr>
      <w:r>
        <w:rPr>
          <w:rFonts w:ascii="Times New Roman" w:hAnsi="Times New Roman" w:cs="Times New Roman"/>
          <w:sz w:val="24"/>
          <w:szCs w:val="24"/>
          <w:lang w:val="uk-UA"/>
        </w:rPr>
        <w:t>з</w:t>
      </w:r>
      <w:proofErr w:type="spellStart"/>
      <w:r w:rsidRPr="00FA3A5C">
        <w:rPr>
          <w:rFonts w:ascii="Times New Roman" w:hAnsi="Times New Roman" w:cs="Times New Roman"/>
          <w:sz w:val="24"/>
          <w:szCs w:val="24"/>
        </w:rPr>
        <w:t>абезпеч</w:t>
      </w:r>
      <w:r>
        <w:rPr>
          <w:rFonts w:ascii="Times New Roman" w:hAnsi="Times New Roman" w:cs="Times New Roman"/>
          <w:sz w:val="24"/>
          <w:szCs w:val="24"/>
          <w:lang w:val="uk-UA"/>
        </w:rPr>
        <w:t>ити</w:t>
      </w:r>
      <w:proofErr w:type="spellEnd"/>
      <w:r w:rsidRPr="00FA3A5C">
        <w:rPr>
          <w:rFonts w:ascii="Times New Roman" w:hAnsi="Times New Roman" w:cs="Times New Roman"/>
          <w:sz w:val="24"/>
          <w:szCs w:val="24"/>
        </w:rPr>
        <w:t xml:space="preserve"> </w:t>
      </w:r>
      <w:proofErr w:type="spellStart"/>
      <w:r w:rsidRPr="00FA3A5C">
        <w:rPr>
          <w:rFonts w:ascii="Times New Roman" w:hAnsi="Times New Roman" w:cs="Times New Roman"/>
          <w:sz w:val="24"/>
          <w:szCs w:val="24"/>
        </w:rPr>
        <w:t>рівн</w:t>
      </w:r>
      <w:r>
        <w:rPr>
          <w:rFonts w:ascii="Times New Roman" w:hAnsi="Times New Roman" w:cs="Times New Roman"/>
          <w:sz w:val="24"/>
          <w:szCs w:val="24"/>
          <w:lang w:val="uk-UA"/>
        </w:rPr>
        <w:t>ий</w:t>
      </w:r>
      <w:proofErr w:type="spellEnd"/>
      <w:r w:rsidRPr="00FA3A5C">
        <w:rPr>
          <w:rFonts w:ascii="Times New Roman" w:hAnsi="Times New Roman" w:cs="Times New Roman"/>
          <w:sz w:val="24"/>
          <w:szCs w:val="24"/>
        </w:rPr>
        <w:t xml:space="preserve"> доступ </w:t>
      </w:r>
      <w:proofErr w:type="spellStart"/>
      <w:r w:rsidRPr="00FA3A5C">
        <w:rPr>
          <w:rFonts w:ascii="Times New Roman" w:hAnsi="Times New Roman" w:cs="Times New Roman"/>
          <w:sz w:val="24"/>
          <w:szCs w:val="24"/>
        </w:rPr>
        <w:t>дівчат</w:t>
      </w:r>
      <w:proofErr w:type="spellEnd"/>
      <w:r w:rsidRPr="00FA3A5C">
        <w:rPr>
          <w:rFonts w:ascii="Times New Roman" w:hAnsi="Times New Roman" w:cs="Times New Roman"/>
          <w:sz w:val="24"/>
          <w:szCs w:val="24"/>
        </w:rPr>
        <w:t xml:space="preserve"> </w:t>
      </w:r>
      <w:proofErr w:type="spellStart"/>
      <w:r w:rsidRPr="00FA3A5C">
        <w:rPr>
          <w:rFonts w:ascii="Times New Roman" w:hAnsi="Times New Roman" w:cs="Times New Roman"/>
          <w:sz w:val="24"/>
          <w:szCs w:val="24"/>
        </w:rPr>
        <w:t>і</w:t>
      </w:r>
      <w:proofErr w:type="spellEnd"/>
      <w:r w:rsidRPr="00FA3A5C">
        <w:rPr>
          <w:rFonts w:ascii="Times New Roman" w:hAnsi="Times New Roman" w:cs="Times New Roman"/>
          <w:sz w:val="24"/>
          <w:szCs w:val="24"/>
        </w:rPr>
        <w:t xml:space="preserve"> </w:t>
      </w:r>
      <w:proofErr w:type="spellStart"/>
      <w:r w:rsidRPr="00FA3A5C">
        <w:rPr>
          <w:rFonts w:ascii="Times New Roman" w:hAnsi="Times New Roman" w:cs="Times New Roman"/>
          <w:sz w:val="24"/>
          <w:szCs w:val="24"/>
        </w:rPr>
        <w:t>хлопців</w:t>
      </w:r>
      <w:proofErr w:type="spellEnd"/>
      <w:r w:rsidRPr="00FA3A5C">
        <w:rPr>
          <w:rFonts w:ascii="Times New Roman" w:hAnsi="Times New Roman" w:cs="Times New Roman"/>
          <w:sz w:val="24"/>
          <w:szCs w:val="24"/>
        </w:rPr>
        <w:t xml:space="preserve"> до </w:t>
      </w:r>
      <w:proofErr w:type="spellStart"/>
      <w:r w:rsidRPr="00FA3A5C">
        <w:rPr>
          <w:rFonts w:ascii="Times New Roman" w:hAnsi="Times New Roman" w:cs="Times New Roman"/>
          <w:sz w:val="24"/>
          <w:szCs w:val="24"/>
        </w:rPr>
        <w:t>STEM-освіти</w:t>
      </w:r>
      <w:proofErr w:type="spellEnd"/>
      <w:r w:rsidRPr="00FA3A5C">
        <w:rPr>
          <w:rFonts w:ascii="Times New Roman" w:hAnsi="Times New Roman" w:cs="Times New Roman"/>
          <w:sz w:val="24"/>
          <w:szCs w:val="24"/>
        </w:rPr>
        <w:t xml:space="preserve"> та </w:t>
      </w:r>
      <w:proofErr w:type="spellStart"/>
      <w:r w:rsidRPr="00FA3A5C">
        <w:rPr>
          <w:rFonts w:ascii="Times New Roman" w:hAnsi="Times New Roman" w:cs="Times New Roman"/>
          <w:sz w:val="24"/>
          <w:szCs w:val="24"/>
        </w:rPr>
        <w:t>позашкільних</w:t>
      </w:r>
      <w:proofErr w:type="spellEnd"/>
      <w:r w:rsidRPr="00FA3A5C">
        <w:rPr>
          <w:rFonts w:ascii="Times New Roman" w:hAnsi="Times New Roman" w:cs="Times New Roman"/>
          <w:sz w:val="24"/>
          <w:szCs w:val="24"/>
        </w:rPr>
        <w:t xml:space="preserve"> </w:t>
      </w:r>
      <w:proofErr w:type="spellStart"/>
      <w:r w:rsidRPr="00FA3A5C">
        <w:rPr>
          <w:rFonts w:ascii="Times New Roman" w:hAnsi="Times New Roman" w:cs="Times New Roman"/>
          <w:sz w:val="24"/>
          <w:szCs w:val="24"/>
        </w:rPr>
        <w:t>програм</w:t>
      </w:r>
      <w:proofErr w:type="spellEnd"/>
      <w:r>
        <w:rPr>
          <w:rFonts w:ascii="Times New Roman" w:hAnsi="Times New Roman" w:cs="Times New Roman"/>
          <w:sz w:val="24"/>
          <w:szCs w:val="24"/>
          <w:lang w:val="uk-UA"/>
        </w:rPr>
        <w:t>;</w:t>
      </w:r>
    </w:p>
    <w:p w:rsidR="006667A0" w:rsidRPr="00981F9B" w:rsidRDefault="006667A0" w:rsidP="006667A0">
      <w:pPr>
        <w:pStyle w:val="a3"/>
        <w:numPr>
          <w:ilvl w:val="0"/>
          <w:numId w:val="1"/>
        </w:numPr>
        <w:rPr>
          <w:rFonts w:ascii="Times New Roman" w:hAnsi="Times New Roman" w:cs="Times New Roman"/>
          <w:sz w:val="24"/>
          <w:szCs w:val="24"/>
        </w:rPr>
      </w:pPr>
      <w:bookmarkStart w:id="11" w:name="bookmark11"/>
      <w:bookmarkEnd w:id="11"/>
      <w:proofErr w:type="spellStart"/>
      <w:r w:rsidRPr="002D15F0">
        <w:rPr>
          <w:rFonts w:ascii="Times New Roman" w:hAnsi="Times New Roman" w:cs="Times New Roman"/>
          <w:sz w:val="24"/>
          <w:szCs w:val="24"/>
        </w:rPr>
        <w:t>запровадити</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енергозберігаючі</w:t>
      </w:r>
      <w:proofErr w:type="spellEnd"/>
      <w:r w:rsidRPr="002D15F0">
        <w:rPr>
          <w:rFonts w:ascii="Times New Roman" w:hAnsi="Times New Roman" w:cs="Times New Roman"/>
          <w:sz w:val="24"/>
          <w:szCs w:val="24"/>
        </w:rPr>
        <w:t xml:space="preserve"> </w:t>
      </w:r>
      <w:proofErr w:type="spellStart"/>
      <w:r w:rsidRPr="002D15F0">
        <w:rPr>
          <w:rFonts w:ascii="Times New Roman" w:hAnsi="Times New Roman" w:cs="Times New Roman"/>
          <w:sz w:val="24"/>
          <w:szCs w:val="24"/>
        </w:rPr>
        <w:t>технології</w:t>
      </w:r>
      <w:proofErr w:type="spellEnd"/>
      <w:r w:rsidRPr="002D15F0">
        <w:rPr>
          <w:rFonts w:ascii="Times New Roman" w:hAnsi="Times New Roman" w:cs="Times New Roman"/>
          <w:sz w:val="24"/>
          <w:szCs w:val="24"/>
        </w:rPr>
        <w:t xml:space="preserve"> у </w:t>
      </w:r>
      <w:proofErr w:type="spellStart"/>
      <w:r w:rsidRPr="002D15F0">
        <w:rPr>
          <w:rFonts w:ascii="Times New Roman" w:hAnsi="Times New Roman" w:cs="Times New Roman"/>
          <w:sz w:val="24"/>
          <w:szCs w:val="24"/>
        </w:rPr>
        <w:t>навчальних</w:t>
      </w:r>
      <w:proofErr w:type="spellEnd"/>
      <w:r w:rsidRPr="002D15F0">
        <w:rPr>
          <w:rFonts w:ascii="Times New Roman" w:hAnsi="Times New Roman" w:cs="Times New Roman"/>
          <w:sz w:val="24"/>
          <w:szCs w:val="24"/>
        </w:rPr>
        <w:t xml:space="preserve"> </w:t>
      </w:r>
      <w:proofErr w:type="gramStart"/>
      <w:r w:rsidRPr="002D15F0">
        <w:rPr>
          <w:rFonts w:ascii="Times New Roman" w:hAnsi="Times New Roman" w:cs="Times New Roman"/>
          <w:sz w:val="24"/>
          <w:szCs w:val="24"/>
        </w:rPr>
        <w:t>закладах</w:t>
      </w:r>
      <w:proofErr w:type="gramEnd"/>
      <w:r>
        <w:rPr>
          <w:rFonts w:ascii="Times New Roman" w:hAnsi="Times New Roman" w:cs="Times New Roman"/>
          <w:sz w:val="24"/>
          <w:szCs w:val="24"/>
          <w:lang w:val="uk-UA"/>
        </w:rPr>
        <w:t>;</w:t>
      </w:r>
    </w:p>
    <w:p w:rsidR="006667A0" w:rsidRPr="002D15F0" w:rsidRDefault="006667A0" w:rsidP="006667A0">
      <w:pPr>
        <w:pStyle w:val="a3"/>
        <w:numPr>
          <w:ilvl w:val="0"/>
          <w:numId w:val="1"/>
        </w:numPr>
        <w:rPr>
          <w:rFonts w:ascii="Times New Roman" w:hAnsi="Times New Roman" w:cs="Times New Roman"/>
          <w:sz w:val="24"/>
          <w:szCs w:val="24"/>
        </w:rPr>
      </w:pPr>
      <w:r>
        <w:rPr>
          <w:rFonts w:ascii="Times New Roman" w:hAnsi="Times New Roman" w:cs="Times New Roman"/>
          <w:sz w:val="24"/>
          <w:szCs w:val="24"/>
          <w:lang w:val="uk-UA"/>
        </w:rPr>
        <w:t>в</w:t>
      </w:r>
      <w:proofErr w:type="spellStart"/>
      <w:r w:rsidRPr="00981F9B">
        <w:rPr>
          <w:rFonts w:ascii="Times New Roman" w:hAnsi="Times New Roman" w:cs="Times New Roman"/>
          <w:sz w:val="24"/>
          <w:szCs w:val="24"/>
        </w:rPr>
        <w:t>провадження</w:t>
      </w:r>
      <w:proofErr w:type="spellEnd"/>
      <w:r w:rsidRPr="00981F9B">
        <w:rPr>
          <w:rFonts w:ascii="Times New Roman" w:hAnsi="Times New Roman" w:cs="Times New Roman"/>
          <w:sz w:val="24"/>
          <w:szCs w:val="24"/>
        </w:rPr>
        <w:t xml:space="preserve"> </w:t>
      </w:r>
      <w:proofErr w:type="spellStart"/>
      <w:r w:rsidRPr="00981F9B">
        <w:rPr>
          <w:rFonts w:ascii="Times New Roman" w:hAnsi="Times New Roman" w:cs="Times New Roman"/>
          <w:sz w:val="24"/>
          <w:szCs w:val="24"/>
        </w:rPr>
        <w:t>екологічних</w:t>
      </w:r>
      <w:proofErr w:type="spellEnd"/>
      <w:r w:rsidRPr="00981F9B">
        <w:rPr>
          <w:rFonts w:ascii="Times New Roman" w:hAnsi="Times New Roman" w:cs="Times New Roman"/>
          <w:sz w:val="24"/>
          <w:szCs w:val="24"/>
        </w:rPr>
        <w:t xml:space="preserve"> </w:t>
      </w:r>
      <w:proofErr w:type="spellStart"/>
      <w:r w:rsidRPr="00981F9B">
        <w:rPr>
          <w:rFonts w:ascii="Times New Roman" w:hAnsi="Times New Roman" w:cs="Times New Roman"/>
          <w:sz w:val="24"/>
          <w:szCs w:val="24"/>
        </w:rPr>
        <w:t>освітніх</w:t>
      </w:r>
      <w:proofErr w:type="spellEnd"/>
      <w:r w:rsidRPr="00981F9B">
        <w:rPr>
          <w:rFonts w:ascii="Times New Roman" w:hAnsi="Times New Roman" w:cs="Times New Roman"/>
          <w:sz w:val="24"/>
          <w:szCs w:val="24"/>
        </w:rPr>
        <w:t xml:space="preserve"> </w:t>
      </w:r>
      <w:proofErr w:type="spellStart"/>
      <w:r w:rsidRPr="00981F9B">
        <w:rPr>
          <w:rFonts w:ascii="Times New Roman" w:hAnsi="Times New Roman" w:cs="Times New Roman"/>
          <w:sz w:val="24"/>
          <w:szCs w:val="24"/>
        </w:rPr>
        <w:t>програм</w:t>
      </w:r>
      <w:proofErr w:type="spellEnd"/>
      <w:r w:rsidRPr="00981F9B">
        <w:rPr>
          <w:rFonts w:ascii="Times New Roman" w:hAnsi="Times New Roman" w:cs="Times New Roman"/>
          <w:sz w:val="24"/>
          <w:szCs w:val="24"/>
        </w:rPr>
        <w:t xml:space="preserve"> та практик (</w:t>
      </w:r>
      <w:proofErr w:type="spellStart"/>
      <w:r w:rsidRPr="00981F9B">
        <w:rPr>
          <w:rFonts w:ascii="Times New Roman" w:hAnsi="Times New Roman" w:cs="Times New Roman"/>
          <w:sz w:val="24"/>
          <w:szCs w:val="24"/>
        </w:rPr>
        <w:t>сортування</w:t>
      </w:r>
      <w:proofErr w:type="spellEnd"/>
      <w:r w:rsidRPr="00981F9B">
        <w:rPr>
          <w:rFonts w:ascii="Times New Roman" w:hAnsi="Times New Roman" w:cs="Times New Roman"/>
          <w:sz w:val="24"/>
          <w:szCs w:val="24"/>
        </w:rPr>
        <w:t xml:space="preserve"> </w:t>
      </w:r>
      <w:proofErr w:type="spellStart"/>
      <w:r w:rsidRPr="00981F9B">
        <w:rPr>
          <w:rFonts w:ascii="Times New Roman" w:hAnsi="Times New Roman" w:cs="Times New Roman"/>
          <w:sz w:val="24"/>
          <w:szCs w:val="24"/>
        </w:rPr>
        <w:t>відходів</w:t>
      </w:r>
      <w:proofErr w:type="spellEnd"/>
      <w:r w:rsidRPr="00981F9B">
        <w:rPr>
          <w:rFonts w:ascii="Times New Roman" w:hAnsi="Times New Roman" w:cs="Times New Roman"/>
          <w:sz w:val="24"/>
          <w:szCs w:val="24"/>
        </w:rPr>
        <w:t xml:space="preserve">, </w:t>
      </w:r>
      <w:proofErr w:type="spellStart"/>
      <w:r w:rsidRPr="00981F9B">
        <w:rPr>
          <w:rFonts w:ascii="Times New Roman" w:hAnsi="Times New Roman" w:cs="Times New Roman"/>
          <w:sz w:val="24"/>
          <w:szCs w:val="24"/>
        </w:rPr>
        <w:t>озеленення</w:t>
      </w:r>
      <w:proofErr w:type="spellEnd"/>
      <w:r w:rsidRPr="00981F9B">
        <w:rPr>
          <w:rFonts w:ascii="Times New Roman" w:hAnsi="Times New Roman" w:cs="Times New Roman"/>
          <w:sz w:val="24"/>
          <w:szCs w:val="24"/>
        </w:rPr>
        <w:t xml:space="preserve"> </w:t>
      </w:r>
      <w:proofErr w:type="spellStart"/>
      <w:r w:rsidRPr="00981F9B">
        <w:rPr>
          <w:rFonts w:ascii="Times New Roman" w:hAnsi="Times New Roman" w:cs="Times New Roman"/>
          <w:sz w:val="24"/>
          <w:szCs w:val="24"/>
        </w:rPr>
        <w:t>територій</w:t>
      </w:r>
      <w:proofErr w:type="spellEnd"/>
      <w:r w:rsidRPr="00981F9B">
        <w:rPr>
          <w:rFonts w:ascii="Times New Roman" w:hAnsi="Times New Roman" w:cs="Times New Roman"/>
          <w:sz w:val="24"/>
          <w:szCs w:val="24"/>
        </w:rPr>
        <w:t>).</w:t>
      </w:r>
    </w:p>
    <w:p w:rsidR="006667A0" w:rsidRDefault="006667A0" w:rsidP="006667A0">
      <w:pPr>
        <w:pStyle w:val="a3"/>
        <w:rPr>
          <w:rFonts w:ascii="Times New Roman" w:hAnsi="Times New Roman" w:cs="Times New Roman"/>
          <w:sz w:val="24"/>
          <w:szCs w:val="24"/>
          <w:lang w:val="uk-UA"/>
        </w:rPr>
      </w:pPr>
    </w:p>
    <w:p w:rsidR="006667A0" w:rsidRDefault="006667A0" w:rsidP="006667A0">
      <w:pPr>
        <w:pStyle w:val="a3"/>
        <w:rPr>
          <w:rFonts w:ascii="Times New Roman" w:hAnsi="Times New Roman" w:cs="Times New Roman"/>
          <w:sz w:val="24"/>
          <w:szCs w:val="24"/>
          <w:lang w:val="uk-UA"/>
        </w:rPr>
      </w:pPr>
    </w:p>
    <w:p w:rsidR="006667A0" w:rsidRPr="00556C8C" w:rsidRDefault="006667A0" w:rsidP="006667A0">
      <w:pPr>
        <w:pStyle w:val="a3"/>
        <w:rPr>
          <w:rFonts w:ascii="Times New Roman" w:hAnsi="Times New Roman" w:cs="Times New Roman"/>
          <w:sz w:val="24"/>
          <w:szCs w:val="24"/>
          <w:lang w:val="uk-UA"/>
        </w:rPr>
      </w:pPr>
    </w:p>
    <w:p w:rsidR="006667A0" w:rsidRPr="001601FF" w:rsidRDefault="006667A0" w:rsidP="006667A0">
      <w:pPr>
        <w:pStyle w:val="1"/>
        <w:tabs>
          <w:tab w:val="left" w:pos="8411"/>
        </w:tabs>
        <w:spacing w:line="240" w:lineRule="auto"/>
        <w:ind w:left="1600" w:firstLine="0"/>
        <w:jc w:val="both"/>
        <w:rPr>
          <w:b/>
          <w:bCs/>
          <w:sz w:val="24"/>
          <w:szCs w:val="24"/>
          <w:lang w:val="ru-RU"/>
        </w:rPr>
      </w:pPr>
      <w:r w:rsidRPr="001601FF">
        <w:rPr>
          <w:b/>
          <w:bCs/>
          <w:sz w:val="24"/>
          <w:szCs w:val="24"/>
        </w:rPr>
        <w:t>Начальник відділу освіти</w:t>
      </w:r>
      <w:r w:rsidRPr="001601FF">
        <w:rPr>
          <w:b/>
          <w:bCs/>
          <w:sz w:val="24"/>
          <w:szCs w:val="24"/>
          <w:lang w:val="ru-RU"/>
        </w:rPr>
        <w:t>,</w:t>
      </w:r>
    </w:p>
    <w:p w:rsidR="006667A0" w:rsidRPr="001601FF" w:rsidRDefault="006667A0" w:rsidP="006667A0">
      <w:pPr>
        <w:pStyle w:val="1"/>
        <w:tabs>
          <w:tab w:val="left" w:pos="8411"/>
        </w:tabs>
        <w:spacing w:line="240" w:lineRule="auto"/>
        <w:ind w:left="1600" w:firstLine="0"/>
        <w:jc w:val="both"/>
        <w:rPr>
          <w:sz w:val="24"/>
          <w:szCs w:val="24"/>
        </w:rPr>
      </w:pPr>
      <w:r w:rsidRPr="001601FF">
        <w:rPr>
          <w:b/>
          <w:bCs/>
          <w:sz w:val="24"/>
          <w:szCs w:val="24"/>
        </w:rPr>
        <w:t>молоді та спорту                                                    Іра СУМАРУК</w:t>
      </w:r>
    </w:p>
    <w:p w:rsidR="006667A0" w:rsidRPr="001601FF" w:rsidRDefault="006667A0" w:rsidP="006667A0">
      <w:pPr>
        <w:pStyle w:val="1"/>
        <w:tabs>
          <w:tab w:val="left" w:pos="8517"/>
          <w:tab w:val="left" w:pos="10090"/>
        </w:tabs>
        <w:spacing w:line="286" w:lineRule="auto"/>
        <w:ind w:left="1480" w:firstLine="700"/>
        <w:jc w:val="both"/>
        <w:rPr>
          <w:sz w:val="24"/>
          <w:szCs w:val="24"/>
        </w:rPr>
      </w:pPr>
      <w:r w:rsidRPr="001601FF">
        <w:rPr>
          <w:sz w:val="24"/>
          <w:szCs w:val="24"/>
        </w:rPr>
        <w:tab/>
      </w:r>
    </w:p>
    <w:p w:rsidR="006667A0" w:rsidRPr="001601FF" w:rsidRDefault="006667A0" w:rsidP="006667A0">
      <w:pPr>
        <w:pStyle w:val="1"/>
        <w:tabs>
          <w:tab w:val="left" w:pos="8517"/>
          <w:tab w:val="left" w:pos="10090"/>
        </w:tabs>
        <w:spacing w:line="286" w:lineRule="auto"/>
        <w:ind w:left="1480" w:firstLine="700"/>
        <w:jc w:val="both"/>
        <w:rPr>
          <w:sz w:val="24"/>
          <w:szCs w:val="24"/>
        </w:rPr>
      </w:pPr>
    </w:p>
    <w:p w:rsidR="006667A0" w:rsidRPr="001601FF" w:rsidRDefault="006667A0" w:rsidP="006667A0">
      <w:pPr>
        <w:pStyle w:val="1"/>
        <w:tabs>
          <w:tab w:val="left" w:pos="8517"/>
          <w:tab w:val="left" w:pos="10090"/>
        </w:tabs>
        <w:spacing w:line="286" w:lineRule="auto"/>
        <w:ind w:left="1480" w:firstLine="700"/>
        <w:jc w:val="both"/>
        <w:rPr>
          <w:sz w:val="24"/>
          <w:szCs w:val="24"/>
        </w:rPr>
      </w:pPr>
    </w:p>
    <w:p w:rsidR="006667A0" w:rsidRPr="001601FF" w:rsidRDefault="006667A0" w:rsidP="006667A0">
      <w:pPr>
        <w:pStyle w:val="1"/>
        <w:tabs>
          <w:tab w:val="left" w:pos="8517"/>
          <w:tab w:val="left" w:pos="10090"/>
        </w:tabs>
        <w:spacing w:line="286" w:lineRule="auto"/>
        <w:ind w:left="1480" w:firstLine="700"/>
        <w:jc w:val="both"/>
        <w:rPr>
          <w:sz w:val="24"/>
          <w:szCs w:val="24"/>
        </w:rPr>
      </w:pPr>
    </w:p>
    <w:p w:rsidR="006667A0" w:rsidRPr="001601FF" w:rsidRDefault="006667A0" w:rsidP="006667A0">
      <w:pPr>
        <w:pStyle w:val="1"/>
        <w:tabs>
          <w:tab w:val="left" w:pos="8517"/>
          <w:tab w:val="left" w:pos="10090"/>
        </w:tabs>
        <w:spacing w:line="286" w:lineRule="auto"/>
        <w:ind w:left="1480" w:firstLine="700"/>
        <w:jc w:val="both"/>
        <w:rPr>
          <w:sz w:val="24"/>
          <w:szCs w:val="24"/>
        </w:rPr>
      </w:pPr>
    </w:p>
    <w:p w:rsidR="006667A0" w:rsidRPr="001601FF" w:rsidRDefault="006667A0" w:rsidP="006667A0">
      <w:pPr>
        <w:pStyle w:val="1"/>
        <w:tabs>
          <w:tab w:val="left" w:pos="8517"/>
          <w:tab w:val="left" w:pos="10090"/>
        </w:tabs>
        <w:spacing w:line="286" w:lineRule="auto"/>
        <w:ind w:left="1480" w:firstLine="700"/>
        <w:jc w:val="both"/>
        <w:rPr>
          <w:sz w:val="24"/>
          <w:szCs w:val="24"/>
        </w:rPr>
      </w:pPr>
    </w:p>
    <w:p w:rsidR="006667A0" w:rsidRPr="001601FF" w:rsidRDefault="006667A0" w:rsidP="006667A0">
      <w:pPr>
        <w:pStyle w:val="1"/>
        <w:tabs>
          <w:tab w:val="left" w:pos="8517"/>
          <w:tab w:val="left" w:pos="10090"/>
        </w:tabs>
        <w:spacing w:line="286" w:lineRule="auto"/>
        <w:ind w:left="1480" w:firstLine="700"/>
        <w:jc w:val="both"/>
        <w:rPr>
          <w:sz w:val="24"/>
          <w:szCs w:val="24"/>
        </w:rPr>
      </w:pPr>
    </w:p>
    <w:p w:rsidR="006667A0" w:rsidRDefault="006667A0" w:rsidP="006667A0">
      <w:pPr>
        <w:pStyle w:val="1"/>
        <w:tabs>
          <w:tab w:val="left" w:pos="8517"/>
          <w:tab w:val="left" w:pos="10090"/>
        </w:tabs>
        <w:spacing w:line="286" w:lineRule="auto"/>
        <w:ind w:left="1480" w:firstLine="700"/>
        <w:jc w:val="both"/>
        <w:rPr>
          <w:sz w:val="24"/>
          <w:szCs w:val="24"/>
        </w:rPr>
      </w:pPr>
    </w:p>
    <w:p w:rsidR="006667A0" w:rsidRDefault="006667A0" w:rsidP="006667A0">
      <w:pPr>
        <w:pStyle w:val="1"/>
        <w:tabs>
          <w:tab w:val="left" w:pos="8517"/>
          <w:tab w:val="left" w:pos="10090"/>
        </w:tabs>
        <w:spacing w:line="286" w:lineRule="auto"/>
        <w:ind w:left="1480" w:firstLine="700"/>
        <w:jc w:val="both"/>
        <w:rPr>
          <w:sz w:val="24"/>
          <w:szCs w:val="24"/>
        </w:rPr>
      </w:pPr>
    </w:p>
    <w:p w:rsidR="006667A0" w:rsidRDefault="006667A0" w:rsidP="006667A0">
      <w:pPr>
        <w:pStyle w:val="1"/>
        <w:tabs>
          <w:tab w:val="left" w:pos="8517"/>
          <w:tab w:val="left" w:pos="10090"/>
        </w:tabs>
        <w:spacing w:line="286" w:lineRule="auto"/>
        <w:ind w:left="1480" w:firstLine="700"/>
        <w:jc w:val="both"/>
        <w:rPr>
          <w:sz w:val="24"/>
          <w:szCs w:val="24"/>
        </w:rPr>
      </w:pPr>
    </w:p>
    <w:p w:rsidR="006667A0" w:rsidRDefault="006667A0" w:rsidP="006667A0">
      <w:pPr>
        <w:pStyle w:val="1"/>
        <w:tabs>
          <w:tab w:val="left" w:pos="8517"/>
          <w:tab w:val="left" w:pos="10090"/>
        </w:tabs>
        <w:spacing w:line="286" w:lineRule="auto"/>
        <w:ind w:left="1480" w:firstLine="70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pPr>
    </w:p>
    <w:p w:rsidR="006667A0" w:rsidRDefault="006667A0" w:rsidP="006667A0">
      <w:pPr>
        <w:pStyle w:val="1"/>
        <w:tabs>
          <w:tab w:val="left" w:pos="8517"/>
          <w:tab w:val="left" w:pos="10090"/>
        </w:tabs>
        <w:spacing w:line="286" w:lineRule="auto"/>
        <w:ind w:left="1480" w:firstLine="70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pPr>
    </w:p>
    <w:p w:rsidR="006667A0" w:rsidRDefault="006667A0" w:rsidP="006667A0">
      <w:pPr>
        <w:pStyle w:val="1"/>
        <w:tabs>
          <w:tab w:val="left" w:pos="8517"/>
          <w:tab w:val="left" w:pos="10090"/>
        </w:tabs>
        <w:spacing w:line="286" w:lineRule="auto"/>
        <w:ind w:firstLine="0"/>
        <w:jc w:val="both"/>
        <w:rPr>
          <w:sz w:val="24"/>
          <w:szCs w:val="24"/>
        </w:rPr>
        <w:sectPr w:rsidR="006667A0" w:rsidSect="00F757A8">
          <w:pgSz w:w="11906" w:h="16838"/>
          <w:pgMar w:top="850" w:right="850" w:bottom="850" w:left="1417" w:header="708" w:footer="708" w:gutter="0"/>
          <w:cols w:space="708"/>
          <w:docGrid w:linePitch="360"/>
        </w:sectPr>
      </w:pPr>
    </w:p>
    <w:p w:rsidR="006667A0" w:rsidRPr="006667A0" w:rsidRDefault="006667A0" w:rsidP="006667A0">
      <w:pPr>
        <w:jc w:val="right"/>
        <w:rPr>
          <w:rStyle w:val="ab"/>
          <w:rFonts w:ascii="Times New Roman" w:hAnsi="Times New Roman" w:cs="Times New Roman"/>
          <w:bCs w:val="0"/>
          <w:sz w:val="24"/>
          <w:szCs w:val="24"/>
        </w:rPr>
      </w:pPr>
      <w:r w:rsidRPr="006667A0">
        <w:rPr>
          <w:rStyle w:val="ab"/>
          <w:rFonts w:ascii="Times New Roman" w:hAnsi="Times New Roman" w:cs="Times New Roman"/>
          <w:sz w:val="24"/>
          <w:szCs w:val="24"/>
        </w:rPr>
        <w:lastRenderedPageBreak/>
        <w:t xml:space="preserve">Додаток до </w:t>
      </w:r>
    </w:p>
    <w:p w:rsidR="006667A0" w:rsidRPr="006667A0" w:rsidRDefault="006667A0" w:rsidP="006667A0">
      <w:pPr>
        <w:jc w:val="right"/>
        <w:rPr>
          <w:rStyle w:val="ab"/>
          <w:rFonts w:ascii="Times New Roman" w:hAnsi="Times New Roman" w:cs="Times New Roman"/>
          <w:bCs w:val="0"/>
          <w:sz w:val="24"/>
          <w:szCs w:val="24"/>
        </w:rPr>
      </w:pPr>
      <w:r w:rsidRPr="006667A0">
        <w:rPr>
          <w:rStyle w:val="ab"/>
          <w:rFonts w:ascii="Times New Roman" w:hAnsi="Times New Roman" w:cs="Times New Roman"/>
          <w:sz w:val="24"/>
          <w:szCs w:val="24"/>
        </w:rPr>
        <w:t>рішення сесії селищної ради</w:t>
      </w:r>
    </w:p>
    <w:p w:rsidR="006667A0" w:rsidRPr="006667A0" w:rsidRDefault="006667A0" w:rsidP="006667A0">
      <w:pPr>
        <w:jc w:val="right"/>
        <w:rPr>
          <w:rStyle w:val="ab"/>
          <w:rFonts w:ascii="Times New Roman" w:hAnsi="Times New Roman" w:cs="Times New Roman"/>
          <w:bCs w:val="0"/>
          <w:sz w:val="24"/>
          <w:szCs w:val="24"/>
        </w:rPr>
      </w:pPr>
      <w:r w:rsidRPr="006667A0">
        <w:rPr>
          <w:b/>
          <w:lang w:val="uk-UA"/>
        </w:rPr>
        <w:t>№660-56/2025 від 19.12.2025року</w:t>
      </w:r>
      <w:r w:rsidRPr="006667A0">
        <w:rPr>
          <w:rStyle w:val="ab"/>
          <w:rFonts w:ascii="Times New Roman" w:hAnsi="Times New Roman" w:cs="Times New Roman"/>
          <w:sz w:val="24"/>
          <w:szCs w:val="24"/>
        </w:rPr>
        <w:t xml:space="preserve"> </w:t>
      </w:r>
    </w:p>
    <w:p w:rsidR="006667A0" w:rsidRPr="006667A0" w:rsidRDefault="006667A0" w:rsidP="006667A0">
      <w:pPr>
        <w:jc w:val="center"/>
        <w:rPr>
          <w:rStyle w:val="ab"/>
          <w:rFonts w:ascii="Times New Roman" w:hAnsi="Times New Roman" w:cs="Times New Roman"/>
          <w:bCs w:val="0"/>
          <w:sz w:val="24"/>
          <w:szCs w:val="24"/>
        </w:rPr>
      </w:pPr>
      <w:r w:rsidRPr="006667A0">
        <w:rPr>
          <w:rStyle w:val="ab"/>
          <w:rFonts w:ascii="Times New Roman" w:hAnsi="Times New Roman" w:cs="Times New Roman"/>
          <w:sz w:val="24"/>
          <w:szCs w:val="24"/>
        </w:rPr>
        <w:t>Заходи</w:t>
      </w:r>
    </w:p>
    <w:p w:rsidR="006667A0" w:rsidRPr="006667A0" w:rsidRDefault="006667A0" w:rsidP="006667A0">
      <w:pPr>
        <w:jc w:val="center"/>
        <w:rPr>
          <w:rStyle w:val="ab"/>
          <w:rFonts w:ascii="Times New Roman" w:hAnsi="Times New Roman" w:cs="Times New Roman"/>
          <w:bCs w:val="0"/>
          <w:sz w:val="24"/>
          <w:szCs w:val="24"/>
        </w:rPr>
      </w:pPr>
      <w:r w:rsidRPr="006667A0">
        <w:rPr>
          <w:rStyle w:val="ab"/>
          <w:rFonts w:ascii="Times New Roman" w:hAnsi="Times New Roman" w:cs="Times New Roman"/>
          <w:sz w:val="24"/>
          <w:szCs w:val="24"/>
        </w:rPr>
        <w:t>та обсяги джерел фінансування Програми «Розвиток освіти на теренах Верховинської територіальної громади</w:t>
      </w:r>
    </w:p>
    <w:p w:rsidR="006667A0" w:rsidRPr="006667A0" w:rsidRDefault="006667A0" w:rsidP="006667A0">
      <w:pPr>
        <w:tabs>
          <w:tab w:val="left" w:pos="6113"/>
          <w:tab w:val="center" w:pos="7569"/>
        </w:tabs>
        <w:jc w:val="center"/>
        <w:rPr>
          <w:rStyle w:val="ab"/>
          <w:rFonts w:ascii="Times New Roman" w:hAnsi="Times New Roman" w:cs="Times New Roman"/>
          <w:sz w:val="24"/>
          <w:szCs w:val="24"/>
        </w:rPr>
      </w:pPr>
      <w:r w:rsidRPr="006667A0">
        <w:rPr>
          <w:rStyle w:val="ab"/>
          <w:rFonts w:ascii="Times New Roman" w:hAnsi="Times New Roman" w:cs="Times New Roman"/>
          <w:sz w:val="24"/>
          <w:szCs w:val="24"/>
        </w:rPr>
        <w:t>у 2026 -2028 роках» на 2026 рік</w:t>
      </w:r>
    </w:p>
    <w:p w:rsidR="006667A0" w:rsidRPr="006667A0" w:rsidRDefault="006667A0" w:rsidP="006667A0">
      <w:pPr>
        <w:tabs>
          <w:tab w:val="left" w:pos="6113"/>
          <w:tab w:val="center" w:pos="7569"/>
        </w:tabs>
        <w:jc w:val="center"/>
        <w:rPr>
          <w:rStyle w:val="ab"/>
          <w:rFonts w:ascii="Times New Roman" w:hAnsi="Times New Roman" w:cs="Times New Roman"/>
          <w:sz w:val="24"/>
          <w:szCs w:val="24"/>
        </w:rPr>
      </w:pPr>
    </w:p>
    <w:tbl>
      <w:tblPr>
        <w:tblStyle w:val="a8"/>
        <w:tblW w:w="0" w:type="auto"/>
        <w:tblLayout w:type="fixed"/>
        <w:tblLook w:val="04A0"/>
      </w:tblPr>
      <w:tblGrid>
        <w:gridCol w:w="506"/>
        <w:gridCol w:w="2183"/>
        <w:gridCol w:w="2551"/>
        <w:gridCol w:w="1418"/>
        <w:gridCol w:w="1134"/>
        <w:gridCol w:w="1134"/>
        <w:gridCol w:w="1275"/>
        <w:gridCol w:w="1276"/>
        <w:gridCol w:w="3544"/>
      </w:tblGrid>
      <w:tr w:rsidR="006667A0" w:rsidRPr="006667A0" w:rsidTr="00D50A8A">
        <w:tc>
          <w:tcPr>
            <w:tcW w:w="506" w:type="dxa"/>
            <w:vMerge w:val="restart"/>
          </w:tcPr>
          <w:p w:rsidR="006667A0" w:rsidRPr="006667A0" w:rsidRDefault="006667A0" w:rsidP="00D50A8A">
            <w:pPr>
              <w:pStyle w:val="2"/>
              <w:shd w:val="clear" w:color="auto" w:fill="auto"/>
              <w:spacing w:line="240" w:lineRule="auto"/>
              <w:rPr>
                <w:rFonts w:ascii="Times New Roman" w:hAnsi="Times New Roman" w:cs="Times New Roman"/>
                <w:sz w:val="22"/>
                <w:szCs w:val="22"/>
              </w:rPr>
            </w:pPr>
            <w:r w:rsidRPr="006667A0">
              <w:rPr>
                <w:rStyle w:val="ac"/>
                <w:rFonts w:ascii="Times New Roman" w:hAnsi="Times New Roman" w:cs="Times New Roman"/>
                <w:b w:val="0"/>
                <w:sz w:val="22"/>
                <w:szCs w:val="22"/>
              </w:rPr>
              <w:t>№</w:t>
            </w:r>
          </w:p>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10"/>
                <w:rFonts w:ascii="Times New Roman" w:hAnsi="Times New Roman" w:cs="Times New Roman"/>
                <w:b w:val="0"/>
                <w:sz w:val="22"/>
                <w:szCs w:val="22"/>
              </w:rPr>
              <w:t>з/п</w:t>
            </w:r>
          </w:p>
        </w:tc>
        <w:tc>
          <w:tcPr>
            <w:tcW w:w="2183" w:type="dxa"/>
            <w:vMerge w:val="restart"/>
          </w:tcPr>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10"/>
                <w:rFonts w:ascii="Times New Roman" w:hAnsi="Times New Roman" w:cs="Times New Roman"/>
                <w:b w:val="0"/>
                <w:sz w:val="22"/>
                <w:szCs w:val="22"/>
              </w:rPr>
              <w:t>Найменування заходу</w:t>
            </w:r>
          </w:p>
        </w:tc>
        <w:tc>
          <w:tcPr>
            <w:tcW w:w="2551" w:type="dxa"/>
            <w:vMerge w:val="restart"/>
          </w:tcPr>
          <w:p w:rsidR="006667A0" w:rsidRPr="006667A0" w:rsidRDefault="006667A0" w:rsidP="00D50A8A">
            <w:pPr>
              <w:tabs>
                <w:tab w:val="left" w:pos="6113"/>
                <w:tab w:val="center" w:pos="7569"/>
              </w:tabs>
              <w:jc w:val="center"/>
              <w:rPr>
                <w:rStyle w:val="10"/>
                <w:rFonts w:ascii="Times New Roman" w:hAnsi="Times New Roman" w:cs="Times New Roman"/>
                <w:b w:val="0"/>
                <w:sz w:val="22"/>
                <w:szCs w:val="22"/>
              </w:rPr>
            </w:pPr>
            <w:r w:rsidRPr="006667A0">
              <w:rPr>
                <w:rStyle w:val="10"/>
                <w:rFonts w:ascii="Times New Roman" w:hAnsi="Times New Roman" w:cs="Times New Roman"/>
                <w:b w:val="0"/>
                <w:sz w:val="22"/>
                <w:szCs w:val="22"/>
              </w:rPr>
              <w:t>Відповідальні</w:t>
            </w:r>
          </w:p>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10"/>
                <w:rFonts w:ascii="Times New Roman" w:hAnsi="Times New Roman" w:cs="Times New Roman"/>
                <w:b w:val="0"/>
                <w:sz w:val="22"/>
                <w:szCs w:val="22"/>
              </w:rPr>
              <w:t xml:space="preserve"> виконавці</w:t>
            </w:r>
          </w:p>
        </w:tc>
        <w:tc>
          <w:tcPr>
            <w:tcW w:w="1418" w:type="dxa"/>
            <w:vMerge w:val="restart"/>
          </w:tcPr>
          <w:p w:rsidR="006667A0" w:rsidRPr="006667A0" w:rsidRDefault="006667A0" w:rsidP="00D50A8A">
            <w:pPr>
              <w:pStyle w:val="2"/>
              <w:shd w:val="clear" w:color="auto" w:fill="auto"/>
              <w:spacing w:line="240" w:lineRule="auto"/>
              <w:rPr>
                <w:rFonts w:ascii="Times New Roman" w:hAnsi="Times New Roman" w:cs="Times New Roman"/>
                <w:sz w:val="22"/>
                <w:szCs w:val="22"/>
              </w:rPr>
            </w:pPr>
            <w:r w:rsidRPr="006667A0">
              <w:rPr>
                <w:rStyle w:val="10"/>
                <w:rFonts w:ascii="Times New Roman" w:hAnsi="Times New Roman" w:cs="Times New Roman"/>
                <w:b w:val="0"/>
                <w:sz w:val="22"/>
                <w:szCs w:val="22"/>
              </w:rPr>
              <w:t>Термін</w:t>
            </w:r>
          </w:p>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10"/>
                <w:rFonts w:ascii="Times New Roman" w:hAnsi="Times New Roman" w:cs="Times New Roman"/>
                <w:b w:val="0"/>
                <w:sz w:val="22"/>
                <w:szCs w:val="22"/>
              </w:rPr>
              <w:t>виконання</w:t>
            </w:r>
          </w:p>
        </w:tc>
        <w:tc>
          <w:tcPr>
            <w:tcW w:w="4819" w:type="dxa"/>
            <w:gridSpan w:val="4"/>
          </w:tcPr>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ab"/>
                <w:rFonts w:ascii="Times New Roman" w:hAnsi="Times New Roman" w:cs="Times New Roman"/>
                <w:b w:val="0"/>
                <w:sz w:val="22"/>
                <w:szCs w:val="22"/>
              </w:rPr>
              <w:t xml:space="preserve">Фінансування </w:t>
            </w:r>
          </w:p>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ab"/>
                <w:rFonts w:ascii="Times New Roman" w:hAnsi="Times New Roman" w:cs="Times New Roman"/>
                <w:b w:val="0"/>
                <w:sz w:val="22"/>
                <w:szCs w:val="22"/>
              </w:rPr>
              <w:t xml:space="preserve">за джерелами, </w:t>
            </w:r>
            <w:proofErr w:type="spellStart"/>
            <w:r w:rsidRPr="006667A0">
              <w:rPr>
                <w:rStyle w:val="ab"/>
                <w:rFonts w:ascii="Times New Roman" w:hAnsi="Times New Roman" w:cs="Times New Roman"/>
                <w:b w:val="0"/>
                <w:sz w:val="22"/>
                <w:szCs w:val="22"/>
              </w:rPr>
              <w:t>тис.грн</w:t>
            </w:r>
            <w:proofErr w:type="spellEnd"/>
          </w:p>
        </w:tc>
        <w:tc>
          <w:tcPr>
            <w:tcW w:w="3544" w:type="dxa"/>
            <w:vMerge w:val="restart"/>
          </w:tcPr>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10"/>
                <w:rFonts w:ascii="Times New Roman" w:hAnsi="Times New Roman" w:cs="Times New Roman"/>
                <w:b w:val="0"/>
                <w:sz w:val="22"/>
                <w:szCs w:val="22"/>
              </w:rPr>
              <w:t>Очікувані результати</w:t>
            </w:r>
          </w:p>
        </w:tc>
      </w:tr>
      <w:tr w:rsidR="006667A0" w:rsidRPr="006667A0" w:rsidTr="00D50A8A">
        <w:trPr>
          <w:cantSplit/>
          <w:trHeight w:val="1349"/>
        </w:trPr>
        <w:tc>
          <w:tcPr>
            <w:tcW w:w="506" w:type="dxa"/>
            <w:vMerge/>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2183" w:type="dxa"/>
            <w:vMerge/>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2551" w:type="dxa"/>
            <w:vMerge/>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418" w:type="dxa"/>
            <w:vMerge/>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Всього</w:t>
            </w:r>
          </w:p>
        </w:tc>
        <w:tc>
          <w:tcPr>
            <w:tcW w:w="1134" w:type="dxa"/>
            <w:textDirection w:val="btLr"/>
            <w:vAlign w:val="center"/>
          </w:tcPr>
          <w:p w:rsidR="006667A0" w:rsidRPr="006667A0" w:rsidRDefault="006667A0" w:rsidP="00D50A8A">
            <w:pPr>
              <w:pStyle w:val="2"/>
              <w:shd w:val="clear" w:color="auto" w:fill="auto"/>
              <w:spacing w:line="240" w:lineRule="auto"/>
              <w:ind w:left="113" w:right="113"/>
              <w:rPr>
                <w:rFonts w:ascii="Times New Roman" w:hAnsi="Times New Roman" w:cs="Times New Roman"/>
                <w:sz w:val="22"/>
                <w:szCs w:val="22"/>
              </w:rPr>
            </w:pPr>
            <w:r w:rsidRPr="006667A0">
              <w:rPr>
                <w:rStyle w:val="10"/>
                <w:rFonts w:ascii="Times New Roman" w:hAnsi="Times New Roman" w:cs="Times New Roman"/>
                <w:b w:val="0"/>
                <w:sz w:val="22"/>
                <w:szCs w:val="22"/>
              </w:rPr>
              <w:t>обласний</w:t>
            </w:r>
          </w:p>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10"/>
                <w:rFonts w:ascii="Times New Roman" w:hAnsi="Times New Roman" w:cs="Times New Roman"/>
                <w:b w:val="0"/>
                <w:sz w:val="22"/>
                <w:szCs w:val="22"/>
              </w:rPr>
              <w:t>бюджет</w:t>
            </w:r>
          </w:p>
        </w:tc>
        <w:tc>
          <w:tcPr>
            <w:tcW w:w="1275" w:type="dxa"/>
            <w:textDirection w:val="btLr"/>
          </w:tcPr>
          <w:p w:rsidR="006667A0" w:rsidRPr="006667A0" w:rsidRDefault="006667A0" w:rsidP="00D50A8A">
            <w:pPr>
              <w:pStyle w:val="2"/>
              <w:shd w:val="clear" w:color="auto" w:fill="auto"/>
              <w:spacing w:line="240" w:lineRule="auto"/>
              <w:ind w:left="113" w:right="113"/>
              <w:rPr>
                <w:rFonts w:ascii="Times New Roman" w:hAnsi="Times New Roman" w:cs="Times New Roman"/>
                <w:sz w:val="22"/>
                <w:szCs w:val="22"/>
              </w:rPr>
            </w:pPr>
            <w:r w:rsidRPr="006667A0">
              <w:rPr>
                <w:rFonts w:ascii="Times New Roman" w:hAnsi="Times New Roman" w:cs="Times New Roman"/>
                <w:sz w:val="22"/>
                <w:szCs w:val="22"/>
              </w:rPr>
              <w:t>Селищний</w:t>
            </w:r>
          </w:p>
          <w:p w:rsidR="006667A0" w:rsidRPr="006667A0" w:rsidRDefault="006667A0" w:rsidP="00D50A8A">
            <w:pPr>
              <w:tabs>
                <w:tab w:val="left" w:pos="6113"/>
                <w:tab w:val="center" w:pos="7569"/>
              </w:tabs>
              <w:ind w:left="113" w:right="113"/>
              <w:jc w:val="center"/>
              <w:rPr>
                <w:rStyle w:val="ab"/>
                <w:rFonts w:ascii="Times New Roman" w:hAnsi="Times New Roman" w:cs="Times New Roman"/>
                <w:b w:val="0"/>
                <w:bCs w:val="0"/>
                <w:sz w:val="22"/>
                <w:szCs w:val="22"/>
              </w:rPr>
            </w:pPr>
            <w:r w:rsidRPr="006667A0">
              <w:rPr>
                <w:rStyle w:val="10"/>
                <w:rFonts w:ascii="Times New Roman" w:hAnsi="Times New Roman" w:cs="Times New Roman"/>
                <w:b w:val="0"/>
                <w:sz w:val="22"/>
                <w:szCs w:val="22"/>
              </w:rPr>
              <w:t>бюджет</w:t>
            </w:r>
          </w:p>
        </w:tc>
        <w:tc>
          <w:tcPr>
            <w:tcW w:w="1276" w:type="dxa"/>
            <w:textDirection w:val="btLr"/>
          </w:tcPr>
          <w:p w:rsidR="006667A0" w:rsidRPr="006667A0" w:rsidRDefault="006667A0" w:rsidP="00D50A8A">
            <w:pPr>
              <w:tabs>
                <w:tab w:val="left" w:pos="6113"/>
                <w:tab w:val="center" w:pos="7569"/>
              </w:tabs>
              <w:ind w:left="113" w:right="113"/>
              <w:jc w:val="center"/>
              <w:rPr>
                <w:rStyle w:val="ab"/>
                <w:rFonts w:ascii="Times New Roman" w:hAnsi="Times New Roman" w:cs="Times New Roman"/>
                <w:b w:val="0"/>
                <w:sz w:val="22"/>
                <w:szCs w:val="22"/>
              </w:rPr>
            </w:pPr>
            <w:r w:rsidRPr="006667A0">
              <w:rPr>
                <w:rStyle w:val="ab"/>
                <w:rFonts w:ascii="Times New Roman" w:hAnsi="Times New Roman" w:cs="Times New Roman"/>
                <w:b w:val="0"/>
                <w:sz w:val="22"/>
                <w:szCs w:val="22"/>
              </w:rPr>
              <w:t xml:space="preserve">Інші </w:t>
            </w:r>
            <w:proofErr w:type="spellStart"/>
            <w:r w:rsidRPr="006667A0">
              <w:rPr>
                <w:rStyle w:val="ab"/>
                <w:rFonts w:ascii="Times New Roman" w:hAnsi="Times New Roman" w:cs="Times New Roman"/>
                <w:b w:val="0"/>
                <w:sz w:val="22"/>
                <w:szCs w:val="22"/>
              </w:rPr>
              <w:t>дженрнла</w:t>
            </w:r>
            <w:proofErr w:type="spellEnd"/>
          </w:p>
        </w:tc>
        <w:tc>
          <w:tcPr>
            <w:tcW w:w="3544" w:type="dxa"/>
            <w:vMerge/>
            <w:textDirection w:val="tbRl"/>
          </w:tcPr>
          <w:p w:rsidR="006667A0" w:rsidRPr="006667A0" w:rsidRDefault="006667A0" w:rsidP="00D50A8A">
            <w:pPr>
              <w:tabs>
                <w:tab w:val="left" w:pos="6113"/>
                <w:tab w:val="center" w:pos="7569"/>
              </w:tabs>
              <w:ind w:left="113" w:right="113"/>
              <w:jc w:val="center"/>
              <w:rPr>
                <w:rStyle w:val="ab"/>
                <w:rFonts w:ascii="Times New Roman" w:hAnsi="Times New Roman" w:cs="Times New Roman"/>
                <w:b w:val="0"/>
                <w:bCs w:val="0"/>
                <w:sz w:val="22"/>
                <w:szCs w:val="22"/>
              </w:rPr>
            </w:pPr>
          </w:p>
        </w:tc>
      </w:tr>
      <w:tr w:rsidR="006667A0" w:rsidRPr="006667A0" w:rsidTr="00D50A8A">
        <w:tc>
          <w:tcPr>
            <w:tcW w:w="50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1</w:t>
            </w:r>
          </w:p>
        </w:tc>
        <w:tc>
          <w:tcPr>
            <w:tcW w:w="2183" w:type="dxa"/>
            <w:vAlign w:val="center"/>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Розвиток</w:t>
            </w:r>
            <w:proofErr w:type="spellEnd"/>
            <w:r w:rsidRPr="006667A0">
              <w:t xml:space="preserve"> </w:t>
            </w:r>
            <w:proofErr w:type="spellStart"/>
            <w:r w:rsidRPr="006667A0">
              <w:t>системи</w:t>
            </w:r>
            <w:proofErr w:type="spellEnd"/>
            <w:r w:rsidRPr="006667A0">
              <w:t xml:space="preserve"> </w:t>
            </w:r>
            <w:proofErr w:type="spellStart"/>
            <w:r w:rsidRPr="006667A0">
              <w:t>дошкільної</w:t>
            </w:r>
            <w:proofErr w:type="spellEnd"/>
            <w:r w:rsidRPr="006667A0">
              <w:t xml:space="preserve"> </w:t>
            </w:r>
            <w:proofErr w:type="spellStart"/>
            <w:r w:rsidRPr="006667A0">
              <w:t>освіти</w:t>
            </w:r>
            <w:proofErr w:type="spellEnd"/>
          </w:p>
        </w:tc>
        <w:tc>
          <w:tcPr>
            <w:tcW w:w="2551" w:type="dxa"/>
            <w:vAlign w:val="center"/>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c"/>
                <w:rFonts w:ascii="Times New Roman" w:hAnsi="Times New Roman" w:cs="Times New Roman"/>
                <w:b w:val="0"/>
                <w:sz w:val="22"/>
                <w:szCs w:val="22"/>
              </w:rPr>
              <w:t>Виконавчий комітет,  відділ освіти, молоді та спорту, центр професійного розвитку педагогічних працівників Верховинської селищної ради</w:t>
            </w:r>
          </w:p>
        </w:tc>
        <w:tc>
          <w:tcPr>
            <w:tcW w:w="1418" w:type="dxa"/>
          </w:tcPr>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ab"/>
                <w:rFonts w:ascii="Times New Roman" w:hAnsi="Times New Roman" w:cs="Times New Roman"/>
                <w:b w:val="0"/>
                <w:sz w:val="22"/>
                <w:szCs w:val="22"/>
              </w:rPr>
              <w:t>Впродовж року</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20,0</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5"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20,0</w:t>
            </w:r>
          </w:p>
        </w:tc>
        <w:tc>
          <w:tcPr>
            <w:tcW w:w="127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354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Створення</w:t>
            </w:r>
            <w:proofErr w:type="spellEnd"/>
            <w:r w:rsidRPr="006667A0">
              <w:t xml:space="preserve"> умов для </w:t>
            </w:r>
            <w:proofErr w:type="spellStart"/>
            <w:r w:rsidRPr="006667A0">
              <w:t>виховання</w:t>
            </w:r>
            <w:proofErr w:type="spellEnd"/>
            <w:r w:rsidRPr="006667A0">
              <w:t xml:space="preserve"> та </w:t>
            </w:r>
            <w:proofErr w:type="spellStart"/>
            <w:r w:rsidRPr="006667A0">
              <w:t>надання</w:t>
            </w:r>
            <w:proofErr w:type="spellEnd"/>
            <w:r w:rsidRPr="006667A0">
              <w:t xml:space="preserve"> на </w:t>
            </w:r>
            <w:proofErr w:type="spellStart"/>
            <w:r w:rsidRPr="006667A0">
              <w:t>належному</w:t>
            </w:r>
            <w:proofErr w:type="spellEnd"/>
            <w:r w:rsidRPr="006667A0">
              <w:t xml:space="preserve"> </w:t>
            </w:r>
            <w:proofErr w:type="spellStart"/>
            <w:proofErr w:type="gramStart"/>
            <w:r w:rsidRPr="006667A0">
              <w:t>р</w:t>
            </w:r>
            <w:proofErr w:type="gramEnd"/>
            <w:r w:rsidRPr="006667A0">
              <w:t>івні</w:t>
            </w:r>
            <w:proofErr w:type="spellEnd"/>
            <w:r w:rsidRPr="006667A0">
              <w:t xml:space="preserve"> </w:t>
            </w:r>
            <w:proofErr w:type="spellStart"/>
            <w:r w:rsidRPr="006667A0">
              <w:t>дошкільної</w:t>
            </w:r>
            <w:proofErr w:type="spellEnd"/>
            <w:r w:rsidRPr="006667A0">
              <w:t xml:space="preserve"> </w:t>
            </w:r>
            <w:proofErr w:type="spellStart"/>
            <w:r w:rsidRPr="006667A0">
              <w:t>освіти</w:t>
            </w:r>
            <w:proofErr w:type="spellEnd"/>
          </w:p>
        </w:tc>
      </w:tr>
      <w:tr w:rsidR="006667A0" w:rsidRPr="006667A0" w:rsidTr="00D50A8A">
        <w:tc>
          <w:tcPr>
            <w:tcW w:w="50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2</w:t>
            </w:r>
          </w:p>
        </w:tc>
        <w:tc>
          <w:tcPr>
            <w:tcW w:w="2183"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Розвиток</w:t>
            </w:r>
            <w:proofErr w:type="spellEnd"/>
            <w:r w:rsidRPr="006667A0">
              <w:t xml:space="preserve"> </w:t>
            </w:r>
            <w:proofErr w:type="spellStart"/>
            <w:r w:rsidRPr="006667A0">
              <w:t>загальної</w:t>
            </w:r>
            <w:proofErr w:type="spellEnd"/>
            <w:r w:rsidRPr="006667A0">
              <w:t xml:space="preserve"> </w:t>
            </w:r>
            <w:proofErr w:type="spellStart"/>
            <w:r w:rsidRPr="006667A0">
              <w:t>середньої</w:t>
            </w:r>
            <w:proofErr w:type="spellEnd"/>
            <w:r w:rsidRPr="006667A0">
              <w:t xml:space="preserve"> </w:t>
            </w:r>
            <w:proofErr w:type="spellStart"/>
            <w:r w:rsidRPr="006667A0">
              <w:t>освіти</w:t>
            </w:r>
            <w:proofErr w:type="spellEnd"/>
          </w:p>
        </w:tc>
        <w:tc>
          <w:tcPr>
            <w:tcW w:w="2551"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c"/>
                <w:rFonts w:ascii="Times New Roman" w:hAnsi="Times New Roman" w:cs="Times New Roman"/>
                <w:b w:val="0"/>
                <w:sz w:val="22"/>
                <w:szCs w:val="22"/>
              </w:rPr>
              <w:t xml:space="preserve"> Виконавчий комітет,  відділ освіти, молоді та спорту, центр професійного розвитку педагогічних працівників Верховинської селищної ради</w:t>
            </w:r>
          </w:p>
        </w:tc>
        <w:tc>
          <w:tcPr>
            <w:tcW w:w="1418"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Впродовж року</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40,0</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5"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40,0</w:t>
            </w:r>
          </w:p>
        </w:tc>
        <w:tc>
          <w:tcPr>
            <w:tcW w:w="127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354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lang w:val="uk-UA"/>
              </w:rPr>
              <w:t>Забезпечення рівного доступу до здобуття якісної освіти та відповідних санітарно-гігієнічних умов перебування учнів в освітніх закладах</w:t>
            </w:r>
          </w:p>
        </w:tc>
      </w:tr>
      <w:tr w:rsidR="006667A0" w:rsidRPr="006667A0" w:rsidTr="00D50A8A">
        <w:tc>
          <w:tcPr>
            <w:tcW w:w="50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3</w:t>
            </w:r>
          </w:p>
        </w:tc>
        <w:tc>
          <w:tcPr>
            <w:tcW w:w="2183" w:type="dxa"/>
            <w:vAlign w:val="center"/>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Розвиток</w:t>
            </w:r>
            <w:proofErr w:type="spellEnd"/>
            <w:r w:rsidRPr="006667A0">
              <w:t xml:space="preserve"> </w:t>
            </w:r>
            <w:proofErr w:type="spellStart"/>
            <w:r w:rsidRPr="006667A0">
              <w:t>позашкільної</w:t>
            </w:r>
            <w:proofErr w:type="spellEnd"/>
            <w:r w:rsidRPr="006667A0">
              <w:t xml:space="preserve"> </w:t>
            </w:r>
            <w:proofErr w:type="spellStart"/>
            <w:r w:rsidRPr="006667A0">
              <w:t>освіти</w:t>
            </w:r>
            <w:proofErr w:type="spellEnd"/>
          </w:p>
        </w:tc>
        <w:tc>
          <w:tcPr>
            <w:tcW w:w="2551"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c"/>
                <w:rFonts w:ascii="Times New Roman" w:hAnsi="Times New Roman" w:cs="Times New Roman"/>
                <w:b w:val="0"/>
                <w:sz w:val="22"/>
                <w:szCs w:val="22"/>
              </w:rPr>
              <w:t xml:space="preserve">Виконавчий комітет,  відділ освіти, молоді та спорту, центр професійного розвитку педагогічних працівників </w:t>
            </w:r>
            <w:r w:rsidRPr="006667A0">
              <w:rPr>
                <w:rStyle w:val="ac"/>
                <w:rFonts w:ascii="Times New Roman" w:hAnsi="Times New Roman" w:cs="Times New Roman"/>
                <w:b w:val="0"/>
                <w:sz w:val="22"/>
                <w:szCs w:val="22"/>
              </w:rPr>
              <w:lastRenderedPageBreak/>
              <w:t>Верховинської селищної ради</w:t>
            </w:r>
          </w:p>
        </w:tc>
        <w:tc>
          <w:tcPr>
            <w:tcW w:w="1418"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lastRenderedPageBreak/>
              <w:t>Впродовж року</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10,0</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5"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10,0</w:t>
            </w:r>
          </w:p>
        </w:tc>
        <w:tc>
          <w:tcPr>
            <w:tcW w:w="127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354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lang w:val="uk-UA"/>
              </w:rPr>
              <w:t>Збільшення кількості дітей, охоплених позашкільною освітою та створення належних умов для розкриття й реалізації їх талантів</w:t>
            </w:r>
          </w:p>
        </w:tc>
      </w:tr>
      <w:tr w:rsidR="006667A0" w:rsidRPr="006667A0" w:rsidTr="00D50A8A">
        <w:tc>
          <w:tcPr>
            <w:tcW w:w="50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lastRenderedPageBreak/>
              <w:t>4</w:t>
            </w:r>
          </w:p>
        </w:tc>
        <w:tc>
          <w:tcPr>
            <w:tcW w:w="2183"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lang w:val="en-US"/>
              </w:rPr>
              <w:t xml:space="preserve">       </w:t>
            </w:r>
            <w:proofErr w:type="spellStart"/>
            <w:r w:rsidRPr="006667A0">
              <w:rPr>
                <w:lang w:val="en-US"/>
              </w:rPr>
              <w:t>Вчитель</w:t>
            </w:r>
            <w:proofErr w:type="spellEnd"/>
          </w:p>
        </w:tc>
        <w:tc>
          <w:tcPr>
            <w:tcW w:w="2551"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c"/>
                <w:rFonts w:ascii="Times New Roman" w:hAnsi="Times New Roman" w:cs="Times New Roman"/>
                <w:b w:val="0"/>
                <w:sz w:val="22"/>
                <w:szCs w:val="22"/>
              </w:rPr>
              <w:t>Відділ освіти, молоді та спорту, центр професійного розвитку педагогічних працівників Верховинської селищної ради</w:t>
            </w:r>
          </w:p>
        </w:tc>
        <w:tc>
          <w:tcPr>
            <w:tcW w:w="1418"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Впродовж року</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10,0</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5"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10,0</w:t>
            </w:r>
          </w:p>
        </w:tc>
        <w:tc>
          <w:tcPr>
            <w:tcW w:w="127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354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Розвиток</w:t>
            </w:r>
            <w:proofErr w:type="spellEnd"/>
            <w:r w:rsidRPr="006667A0">
              <w:t xml:space="preserve"> </w:t>
            </w:r>
            <w:proofErr w:type="spellStart"/>
            <w:r w:rsidRPr="006667A0">
              <w:t>професійного</w:t>
            </w:r>
            <w:proofErr w:type="spellEnd"/>
            <w:r w:rsidRPr="006667A0">
              <w:t xml:space="preserve"> </w:t>
            </w:r>
            <w:proofErr w:type="spellStart"/>
            <w:r w:rsidRPr="006667A0">
              <w:t>потенційного</w:t>
            </w:r>
            <w:proofErr w:type="spellEnd"/>
            <w:r w:rsidRPr="006667A0">
              <w:t xml:space="preserve"> </w:t>
            </w:r>
            <w:proofErr w:type="spellStart"/>
            <w:r w:rsidRPr="006667A0">
              <w:t>педагогічних</w:t>
            </w:r>
            <w:proofErr w:type="spellEnd"/>
            <w:r w:rsidRPr="006667A0">
              <w:t xml:space="preserve"> </w:t>
            </w:r>
            <w:proofErr w:type="spellStart"/>
            <w:r w:rsidRPr="006667A0">
              <w:t>працівникі</w:t>
            </w:r>
            <w:proofErr w:type="gramStart"/>
            <w:r w:rsidRPr="006667A0">
              <w:t>в</w:t>
            </w:r>
            <w:proofErr w:type="spellEnd"/>
            <w:proofErr w:type="gramEnd"/>
          </w:p>
        </w:tc>
      </w:tr>
      <w:tr w:rsidR="006667A0" w:rsidRPr="006667A0" w:rsidTr="00D50A8A">
        <w:tc>
          <w:tcPr>
            <w:tcW w:w="50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5</w:t>
            </w:r>
          </w:p>
        </w:tc>
        <w:tc>
          <w:tcPr>
            <w:tcW w:w="2183"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Інформатизація</w:t>
            </w:r>
            <w:proofErr w:type="spellEnd"/>
            <w:r w:rsidRPr="006667A0">
              <w:t xml:space="preserve"> та </w:t>
            </w:r>
            <w:proofErr w:type="spellStart"/>
            <w:r w:rsidRPr="006667A0">
              <w:t>комп’ютеризація</w:t>
            </w:r>
            <w:proofErr w:type="spellEnd"/>
            <w:r w:rsidRPr="006667A0">
              <w:t xml:space="preserve"> </w:t>
            </w:r>
            <w:proofErr w:type="spellStart"/>
            <w:r w:rsidRPr="006667A0">
              <w:t>загальної</w:t>
            </w:r>
            <w:proofErr w:type="spellEnd"/>
            <w:r w:rsidRPr="006667A0">
              <w:t xml:space="preserve"> </w:t>
            </w:r>
            <w:proofErr w:type="spellStart"/>
            <w:r w:rsidRPr="006667A0">
              <w:t>середньої</w:t>
            </w:r>
            <w:proofErr w:type="spellEnd"/>
            <w:r w:rsidRPr="006667A0">
              <w:t xml:space="preserve"> </w:t>
            </w:r>
            <w:proofErr w:type="spellStart"/>
            <w:r w:rsidRPr="006667A0">
              <w:t>освіти</w:t>
            </w:r>
            <w:proofErr w:type="spellEnd"/>
          </w:p>
        </w:tc>
        <w:tc>
          <w:tcPr>
            <w:tcW w:w="2551"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c"/>
                <w:rFonts w:ascii="Times New Roman" w:hAnsi="Times New Roman" w:cs="Times New Roman"/>
                <w:b w:val="0"/>
                <w:sz w:val="22"/>
                <w:szCs w:val="22"/>
              </w:rPr>
              <w:t>Виконавчий комітет,  відділ освіти, молоді та спорту, центр професійного розвитку педагогічних працівників Верховинської селищної ради</w:t>
            </w:r>
          </w:p>
        </w:tc>
        <w:tc>
          <w:tcPr>
            <w:tcW w:w="1418" w:type="dxa"/>
          </w:tcPr>
          <w:p w:rsidR="006667A0" w:rsidRPr="006667A0" w:rsidRDefault="006667A0" w:rsidP="00D50A8A">
            <w:pPr>
              <w:tabs>
                <w:tab w:val="left" w:pos="6113"/>
                <w:tab w:val="center" w:pos="7569"/>
              </w:tabs>
              <w:jc w:val="center"/>
              <w:rPr>
                <w:rStyle w:val="ab"/>
                <w:rFonts w:ascii="Times New Roman" w:hAnsi="Times New Roman" w:cs="Times New Roman"/>
                <w:b w:val="0"/>
                <w:sz w:val="22"/>
                <w:szCs w:val="22"/>
              </w:rPr>
            </w:pPr>
            <w:r w:rsidRPr="006667A0">
              <w:rPr>
                <w:rStyle w:val="ab"/>
                <w:rFonts w:ascii="Times New Roman" w:hAnsi="Times New Roman" w:cs="Times New Roman"/>
                <w:b w:val="0"/>
                <w:sz w:val="22"/>
                <w:szCs w:val="22"/>
              </w:rPr>
              <w:t>Впродовж року</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30,0</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5"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30,0</w:t>
            </w:r>
          </w:p>
        </w:tc>
        <w:tc>
          <w:tcPr>
            <w:tcW w:w="127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354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lang w:val="uk-UA"/>
              </w:rPr>
              <w:t>Забезпечення інформатизації та комп’ютеризації освітніх закладів</w:t>
            </w:r>
          </w:p>
        </w:tc>
      </w:tr>
      <w:tr w:rsidR="006667A0" w:rsidRPr="006667A0" w:rsidTr="00D50A8A">
        <w:tc>
          <w:tcPr>
            <w:tcW w:w="50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6</w:t>
            </w:r>
          </w:p>
        </w:tc>
        <w:tc>
          <w:tcPr>
            <w:tcW w:w="2183"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Шкільний</w:t>
            </w:r>
            <w:proofErr w:type="spellEnd"/>
            <w:r w:rsidRPr="006667A0">
              <w:t xml:space="preserve"> автобус</w:t>
            </w:r>
          </w:p>
        </w:tc>
        <w:tc>
          <w:tcPr>
            <w:tcW w:w="2551"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c"/>
                <w:rFonts w:ascii="Times New Roman" w:hAnsi="Times New Roman" w:cs="Times New Roman"/>
                <w:b w:val="0"/>
                <w:sz w:val="22"/>
                <w:szCs w:val="22"/>
              </w:rPr>
              <w:t>Виконавчий комітет,  відділ освіти, молоді та спорту, центр професійного розвитку педагогічних працівників Верховинської селищної ради</w:t>
            </w:r>
          </w:p>
        </w:tc>
        <w:tc>
          <w:tcPr>
            <w:tcW w:w="1418"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5"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354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Забезпечення</w:t>
            </w:r>
            <w:proofErr w:type="spellEnd"/>
            <w:r w:rsidRPr="006667A0">
              <w:t xml:space="preserve"> </w:t>
            </w:r>
            <w:proofErr w:type="spellStart"/>
            <w:proofErr w:type="gramStart"/>
            <w:r w:rsidRPr="006667A0">
              <w:t>п</w:t>
            </w:r>
            <w:proofErr w:type="gramEnd"/>
            <w:r w:rsidRPr="006667A0">
              <w:t>ідвозу</w:t>
            </w:r>
            <w:proofErr w:type="spellEnd"/>
            <w:r w:rsidRPr="006667A0">
              <w:t xml:space="preserve"> </w:t>
            </w:r>
            <w:proofErr w:type="spellStart"/>
            <w:r w:rsidRPr="006667A0">
              <w:t>дітей</w:t>
            </w:r>
            <w:proofErr w:type="spellEnd"/>
            <w:r w:rsidRPr="006667A0">
              <w:t xml:space="preserve"> до </w:t>
            </w:r>
            <w:proofErr w:type="spellStart"/>
            <w:r w:rsidRPr="006667A0">
              <w:t>освітніх</w:t>
            </w:r>
            <w:proofErr w:type="spellEnd"/>
            <w:r w:rsidRPr="006667A0">
              <w:t xml:space="preserve"> </w:t>
            </w:r>
            <w:proofErr w:type="spellStart"/>
            <w:r w:rsidRPr="006667A0">
              <w:t>закладів</w:t>
            </w:r>
            <w:proofErr w:type="spellEnd"/>
          </w:p>
        </w:tc>
      </w:tr>
      <w:tr w:rsidR="006667A0" w:rsidRPr="006667A0" w:rsidTr="00D50A8A">
        <w:tc>
          <w:tcPr>
            <w:tcW w:w="50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7</w:t>
            </w:r>
          </w:p>
        </w:tc>
        <w:tc>
          <w:tcPr>
            <w:tcW w:w="2183"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t xml:space="preserve">Тепло </w:t>
            </w:r>
            <w:proofErr w:type="spellStart"/>
            <w:r w:rsidRPr="006667A0">
              <w:t>дітям</w:t>
            </w:r>
            <w:proofErr w:type="spellEnd"/>
          </w:p>
        </w:tc>
        <w:tc>
          <w:tcPr>
            <w:tcW w:w="2551"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418"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Впродовж року</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25,0</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5"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25,0</w:t>
            </w:r>
          </w:p>
        </w:tc>
        <w:tc>
          <w:tcPr>
            <w:tcW w:w="127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354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roofErr w:type="spellStart"/>
            <w:r w:rsidRPr="006667A0">
              <w:t>Створення</w:t>
            </w:r>
            <w:proofErr w:type="spellEnd"/>
            <w:r w:rsidRPr="006667A0">
              <w:t xml:space="preserve"> </w:t>
            </w:r>
            <w:proofErr w:type="spellStart"/>
            <w:r w:rsidRPr="006667A0">
              <w:t>відповідних</w:t>
            </w:r>
            <w:proofErr w:type="spellEnd"/>
            <w:r w:rsidRPr="006667A0">
              <w:t xml:space="preserve"> умов для </w:t>
            </w:r>
            <w:proofErr w:type="spellStart"/>
            <w:r w:rsidRPr="006667A0">
              <w:t>забезпечення</w:t>
            </w:r>
            <w:proofErr w:type="spellEnd"/>
            <w:r w:rsidRPr="006667A0">
              <w:t xml:space="preserve"> </w:t>
            </w:r>
            <w:proofErr w:type="spellStart"/>
            <w:r w:rsidRPr="006667A0">
              <w:t>освітнього</w:t>
            </w:r>
            <w:proofErr w:type="spellEnd"/>
            <w:r w:rsidRPr="006667A0">
              <w:t xml:space="preserve"> </w:t>
            </w:r>
            <w:proofErr w:type="spellStart"/>
            <w:r w:rsidRPr="006667A0">
              <w:t>процесу</w:t>
            </w:r>
            <w:proofErr w:type="spellEnd"/>
            <w:r w:rsidRPr="006667A0">
              <w:t xml:space="preserve"> </w:t>
            </w:r>
            <w:proofErr w:type="spellStart"/>
            <w:r w:rsidRPr="006667A0">
              <w:t>з</w:t>
            </w:r>
            <w:proofErr w:type="spellEnd"/>
            <w:r w:rsidRPr="006667A0">
              <w:t xml:space="preserve"> </w:t>
            </w:r>
            <w:proofErr w:type="spellStart"/>
            <w:r w:rsidRPr="006667A0">
              <w:t>можливістю</w:t>
            </w:r>
            <w:proofErr w:type="spellEnd"/>
            <w:r w:rsidRPr="006667A0">
              <w:t xml:space="preserve"> </w:t>
            </w:r>
            <w:proofErr w:type="spellStart"/>
            <w:r w:rsidRPr="006667A0">
              <w:t>економії</w:t>
            </w:r>
            <w:proofErr w:type="spellEnd"/>
            <w:r w:rsidRPr="006667A0">
              <w:t xml:space="preserve"> </w:t>
            </w:r>
            <w:proofErr w:type="spellStart"/>
            <w:r w:rsidRPr="006667A0">
              <w:t>енергоносії</w:t>
            </w:r>
            <w:proofErr w:type="gramStart"/>
            <w:r w:rsidRPr="006667A0">
              <w:t>в</w:t>
            </w:r>
            <w:proofErr w:type="spellEnd"/>
            <w:proofErr w:type="gramEnd"/>
          </w:p>
        </w:tc>
      </w:tr>
      <w:tr w:rsidR="006667A0" w:rsidRPr="006667A0" w:rsidTr="00D50A8A">
        <w:tc>
          <w:tcPr>
            <w:tcW w:w="50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2183"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Разом</w:t>
            </w:r>
          </w:p>
        </w:tc>
        <w:tc>
          <w:tcPr>
            <w:tcW w:w="2551"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418"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135,0</w:t>
            </w:r>
          </w:p>
        </w:tc>
        <w:tc>
          <w:tcPr>
            <w:tcW w:w="113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1275"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r w:rsidRPr="006667A0">
              <w:rPr>
                <w:rStyle w:val="ab"/>
                <w:rFonts w:ascii="Times New Roman" w:hAnsi="Times New Roman" w:cs="Times New Roman"/>
                <w:b w:val="0"/>
                <w:sz w:val="22"/>
                <w:szCs w:val="22"/>
              </w:rPr>
              <w:t>135,0</w:t>
            </w:r>
          </w:p>
        </w:tc>
        <w:tc>
          <w:tcPr>
            <w:tcW w:w="1276"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c>
          <w:tcPr>
            <w:tcW w:w="3544" w:type="dxa"/>
          </w:tcPr>
          <w:p w:rsidR="006667A0" w:rsidRPr="006667A0" w:rsidRDefault="006667A0" w:rsidP="00D50A8A">
            <w:pPr>
              <w:tabs>
                <w:tab w:val="left" w:pos="6113"/>
                <w:tab w:val="center" w:pos="7569"/>
              </w:tabs>
              <w:jc w:val="center"/>
              <w:rPr>
                <w:rStyle w:val="ab"/>
                <w:rFonts w:ascii="Times New Roman" w:hAnsi="Times New Roman" w:cs="Times New Roman"/>
                <w:b w:val="0"/>
                <w:bCs w:val="0"/>
                <w:sz w:val="22"/>
                <w:szCs w:val="22"/>
              </w:rPr>
            </w:pPr>
          </w:p>
        </w:tc>
      </w:tr>
    </w:tbl>
    <w:p w:rsidR="006667A0" w:rsidRPr="006667A0" w:rsidRDefault="006667A0" w:rsidP="006667A0">
      <w:pPr>
        <w:pStyle w:val="3"/>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ab/>
      </w:r>
    </w:p>
    <w:p w:rsidR="006667A0" w:rsidRPr="006667A0" w:rsidRDefault="006667A0" w:rsidP="006667A0">
      <w:pPr>
        <w:pStyle w:val="3"/>
        <w:shd w:val="clear" w:color="auto" w:fill="auto"/>
        <w:spacing w:before="0" w:after="0" w:line="240" w:lineRule="auto"/>
        <w:jc w:val="left"/>
        <w:rPr>
          <w:rFonts w:ascii="Times New Roman" w:hAnsi="Times New Roman" w:cs="Times New Roman"/>
          <w:b/>
          <w:sz w:val="24"/>
          <w:szCs w:val="24"/>
        </w:rPr>
      </w:pPr>
      <w:r w:rsidRPr="006667A0">
        <w:rPr>
          <w:rFonts w:ascii="Times New Roman" w:hAnsi="Times New Roman" w:cs="Times New Roman"/>
          <w:sz w:val="24"/>
          <w:szCs w:val="24"/>
        </w:rPr>
        <w:t xml:space="preserve">           </w:t>
      </w:r>
      <w:r w:rsidRPr="006667A0">
        <w:rPr>
          <w:rFonts w:ascii="Times New Roman" w:hAnsi="Times New Roman" w:cs="Times New Roman"/>
          <w:b/>
          <w:color w:val="000000"/>
          <w:sz w:val="24"/>
          <w:szCs w:val="24"/>
        </w:rPr>
        <w:t xml:space="preserve">Замовник: </w:t>
      </w:r>
      <w:r w:rsidRPr="006667A0">
        <w:rPr>
          <w:rFonts w:ascii="Times New Roman" w:hAnsi="Times New Roman" w:cs="Times New Roman"/>
          <w:b/>
          <w:color w:val="000000"/>
          <w:sz w:val="24"/>
          <w:szCs w:val="24"/>
          <w:lang w:val="ru-RU"/>
        </w:rPr>
        <w:t>П</w:t>
      </w:r>
      <w:proofErr w:type="spellStart"/>
      <w:r w:rsidRPr="006667A0">
        <w:rPr>
          <w:rFonts w:ascii="Times New Roman" w:hAnsi="Times New Roman" w:cs="Times New Roman"/>
          <w:b/>
          <w:color w:val="000000"/>
          <w:sz w:val="24"/>
          <w:szCs w:val="24"/>
        </w:rPr>
        <w:t>рограми</w:t>
      </w:r>
      <w:proofErr w:type="spellEnd"/>
      <w:r w:rsidRPr="006667A0">
        <w:rPr>
          <w:rFonts w:ascii="Times New Roman" w:hAnsi="Times New Roman" w:cs="Times New Roman"/>
          <w:b/>
          <w:color w:val="000000"/>
          <w:sz w:val="24"/>
          <w:szCs w:val="24"/>
        </w:rPr>
        <w:t>:</w:t>
      </w:r>
    </w:p>
    <w:p w:rsidR="006667A0" w:rsidRPr="006667A0" w:rsidRDefault="006667A0" w:rsidP="006667A0">
      <w:pPr>
        <w:pStyle w:val="3"/>
        <w:shd w:val="clear" w:color="auto" w:fill="auto"/>
        <w:tabs>
          <w:tab w:val="left" w:pos="6856"/>
        </w:tabs>
        <w:spacing w:before="0" w:after="0" w:line="240" w:lineRule="auto"/>
        <w:jc w:val="left"/>
        <w:rPr>
          <w:rFonts w:ascii="Times New Roman" w:hAnsi="Times New Roman" w:cs="Times New Roman"/>
          <w:b/>
          <w:color w:val="000000"/>
          <w:sz w:val="24"/>
          <w:szCs w:val="24"/>
        </w:rPr>
      </w:pPr>
      <w:r w:rsidRPr="006667A0">
        <w:rPr>
          <w:rFonts w:ascii="Times New Roman" w:hAnsi="Times New Roman" w:cs="Times New Roman"/>
          <w:b/>
          <w:color w:val="000000"/>
          <w:sz w:val="24"/>
          <w:szCs w:val="24"/>
          <w:lang w:val="ru-RU"/>
        </w:rPr>
        <w:t xml:space="preserve">          </w:t>
      </w:r>
      <w:r w:rsidRPr="006667A0">
        <w:rPr>
          <w:rFonts w:ascii="Times New Roman" w:hAnsi="Times New Roman" w:cs="Times New Roman"/>
          <w:b/>
          <w:color w:val="000000"/>
          <w:sz w:val="24"/>
          <w:szCs w:val="24"/>
        </w:rPr>
        <w:t xml:space="preserve">   Начальник</w:t>
      </w:r>
      <w:r w:rsidRPr="006667A0">
        <w:rPr>
          <w:rFonts w:ascii="Times New Roman" w:hAnsi="Times New Roman" w:cs="Times New Roman"/>
          <w:b/>
          <w:color w:val="000000"/>
          <w:sz w:val="24"/>
          <w:szCs w:val="24"/>
          <w:lang w:val="ru-RU"/>
        </w:rPr>
        <w:t xml:space="preserve"> </w:t>
      </w:r>
      <w:r w:rsidRPr="006667A0">
        <w:rPr>
          <w:rFonts w:ascii="Times New Roman" w:hAnsi="Times New Roman" w:cs="Times New Roman"/>
          <w:b/>
          <w:color w:val="000000"/>
          <w:sz w:val="24"/>
          <w:szCs w:val="24"/>
        </w:rPr>
        <w:t>відділу освіти,</w:t>
      </w:r>
    </w:p>
    <w:p w:rsidR="006667A0" w:rsidRPr="006667A0" w:rsidRDefault="006667A0" w:rsidP="006667A0">
      <w:pPr>
        <w:pStyle w:val="3"/>
        <w:shd w:val="clear" w:color="auto" w:fill="auto"/>
        <w:tabs>
          <w:tab w:val="left" w:pos="6856"/>
        </w:tabs>
        <w:spacing w:before="0" w:after="0" w:line="240" w:lineRule="auto"/>
        <w:jc w:val="left"/>
        <w:rPr>
          <w:rFonts w:ascii="Times New Roman" w:hAnsi="Times New Roman" w:cs="Times New Roman"/>
          <w:b/>
          <w:color w:val="000000"/>
          <w:sz w:val="24"/>
          <w:szCs w:val="24"/>
        </w:rPr>
      </w:pPr>
      <w:r w:rsidRPr="006667A0">
        <w:rPr>
          <w:rFonts w:ascii="Times New Roman" w:hAnsi="Times New Roman" w:cs="Times New Roman"/>
          <w:b/>
          <w:color w:val="000000"/>
          <w:sz w:val="24"/>
          <w:szCs w:val="24"/>
        </w:rPr>
        <w:t xml:space="preserve">             молоді та спорту </w:t>
      </w:r>
    </w:p>
    <w:p w:rsidR="006667A0" w:rsidRPr="006667A0" w:rsidRDefault="006667A0" w:rsidP="006667A0">
      <w:pPr>
        <w:pStyle w:val="3"/>
        <w:shd w:val="clear" w:color="auto" w:fill="auto"/>
        <w:tabs>
          <w:tab w:val="left" w:pos="6856"/>
        </w:tabs>
        <w:spacing w:before="0" w:after="0" w:line="240" w:lineRule="auto"/>
        <w:jc w:val="left"/>
        <w:rPr>
          <w:rFonts w:ascii="Times New Roman" w:hAnsi="Times New Roman" w:cs="Times New Roman"/>
          <w:b/>
          <w:sz w:val="24"/>
          <w:szCs w:val="24"/>
        </w:rPr>
      </w:pPr>
      <w:r w:rsidRPr="006667A0">
        <w:rPr>
          <w:rFonts w:ascii="Times New Roman" w:hAnsi="Times New Roman" w:cs="Times New Roman"/>
          <w:b/>
          <w:color w:val="000000"/>
          <w:sz w:val="24"/>
          <w:szCs w:val="24"/>
          <w:lang w:val="ru-RU"/>
        </w:rPr>
        <w:t xml:space="preserve">          </w:t>
      </w:r>
      <w:r w:rsidRPr="006667A0">
        <w:rPr>
          <w:rFonts w:ascii="Times New Roman" w:hAnsi="Times New Roman" w:cs="Times New Roman"/>
          <w:b/>
          <w:color w:val="000000"/>
          <w:sz w:val="24"/>
          <w:szCs w:val="24"/>
        </w:rPr>
        <w:t xml:space="preserve">    </w:t>
      </w:r>
      <w:r w:rsidRPr="006667A0">
        <w:rPr>
          <w:rFonts w:ascii="Times New Roman" w:hAnsi="Times New Roman" w:cs="Times New Roman"/>
          <w:b/>
          <w:color w:val="000000"/>
          <w:sz w:val="24"/>
          <w:szCs w:val="24"/>
          <w:lang w:val="ru-RU"/>
        </w:rPr>
        <w:t xml:space="preserve"> </w:t>
      </w:r>
      <w:r w:rsidRPr="006667A0">
        <w:rPr>
          <w:rFonts w:ascii="Times New Roman" w:hAnsi="Times New Roman" w:cs="Times New Roman"/>
          <w:b/>
          <w:color w:val="000000"/>
          <w:sz w:val="24"/>
          <w:szCs w:val="24"/>
        </w:rPr>
        <w:tab/>
        <w:t xml:space="preserve">                                                                         Іра СУМАРУК</w:t>
      </w:r>
    </w:p>
    <w:p w:rsidR="006667A0" w:rsidRPr="006667A0" w:rsidRDefault="006667A0" w:rsidP="006667A0">
      <w:pPr>
        <w:autoSpaceDE w:val="0"/>
        <w:autoSpaceDN w:val="0"/>
        <w:adjustRightInd w:val="0"/>
        <w:rPr>
          <w:b/>
        </w:rPr>
      </w:pPr>
      <w:r w:rsidRPr="006667A0">
        <w:rPr>
          <w:b/>
        </w:rPr>
        <w:t xml:space="preserve">             </w:t>
      </w:r>
      <w:proofErr w:type="spellStart"/>
      <w:r w:rsidRPr="006667A0">
        <w:rPr>
          <w:b/>
        </w:rPr>
        <w:t>Керівник</w:t>
      </w:r>
      <w:proofErr w:type="spellEnd"/>
      <w:r w:rsidRPr="006667A0">
        <w:rPr>
          <w:b/>
        </w:rPr>
        <w:t xml:space="preserve"> </w:t>
      </w:r>
      <w:proofErr w:type="spellStart"/>
      <w:r w:rsidRPr="006667A0">
        <w:rPr>
          <w:b/>
        </w:rPr>
        <w:t>Програми</w:t>
      </w:r>
      <w:proofErr w:type="spellEnd"/>
      <w:r w:rsidRPr="006667A0">
        <w:rPr>
          <w:b/>
        </w:rPr>
        <w:t>:</w:t>
      </w:r>
    </w:p>
    <w:p w:rsidR="006667A0" w:rsidRPr="006667A0" w:rsidRDefault="006667A0" w:rsidP="006667A0">
      <w:pPr>
        <w:autoSpaceDE w:val="0"/>
        <w:autoSpaceDN w:val="0"/>
        <w:adjustRightInd w:val="0"/>
        <w:rPr>
          <w:b/>
          <w:lang w:val="uk-UA"/>
        </w:rPr>
      </w:pPr>
      <w:r w:rsidRPr="006667A0">
        <w:rPr>
          <w:b/>
        </w:rPr>
        <w:t xml:space="preserve">             Заступник </w:t>
      </w:r>
      <w:proofErr w:type="spellStart"/>
      <w:r w:rsidRPr="006667A0">
        <w:rPr>
          <w:b/>
        </w:rPr>
        <w:t>селищного</w:t>
      </w:r>
      <w:proofErr w:type="spellEnd"/>
      <w:r w:rsidRPr="006667A0">
        <w:rPr>
          <w:b/>
        </w:rPr>
        <w:t xml:space="preserve"> </w:t>
      </w:r>
      <w:proofErr w:type="spellStart"/>
      <w:r w:rsidRPr="006667A0">
        <w:rPr>
          <w:b/>
        </w:rPr>
        <w:t>голови</w:t>
      </w:r>
      <w:proofErr w:type="spellEnd"/>
      <w:r w:rsidRPr="006667A0">
        <w:rPr>
          <w:b/>
        </w:rPr>
        <w:t xml:space="preserve"> </w:t>
      </w:r>
      <w:proofErr w:type="spellStart"/>
      <w:r w:rsidRPr="006667A0">
        <w:rPr>
          <w:b/>
        </w:rPr>
        <w:t>з</w:t>
      </w:r>
      <w:proofErr w:type="spellEnd"/>
      <w:r w:rsidRPr="006667A0">
        <w:rPr>
          <w:b/>
        </w:rPr>
        <w:t xml:space="preserve"> </w:t>
      </w:r>
      <w:proofErr w:type="spellStart"/>
      <w:r w:rsidRPr="006667A0">
        <w:rPr>
          <w:b/>
        </w:rPr>
        <w:t>питань</w:t>
      </w:r>
      <w:proofErr w:type="spellEnd"/>
      <w:r w:rsidRPr="006667A0">
        <w:rPr>
          <w:b/>
          <w:lang w:val="uk-UA"/>
        </w:rPr>
        <w:t xml:space="preserve">                    </w:t>
      </w:r>
    </w:p>
    <w:p w:rsidR="005754EB" w:rsidRPr="006667A0" w:rsidRDefault="006667A0" w:rsidP="006667A0">
      <w:pPr>
        <w:autoSpaceDE w:val="0"/>
        <w:autoSpaceDN w:val="0"/>
        <w:adjustRightInd w:val="0"/>
        <w:rPr>
          <w:b/>
        </w:rPr>
      </w:pPr>
      <w:r w:rsidRPr="006667A0">
        <w:rPr>
          <w:b/>
        </w:rPr>
        <w:t xml:space="preserve">             </w:t>
      </w:r>
      <w:proofErr w:type="spellStart"/>
      <w:r w:rsidRPr="006667A0">
        <w:rPr>
          <w:b/>
        </w:rPr>
        <w:t>діяльності</w:t>
      </w:r>
      <w:proofErr w:type="spellEnd"/>
      <w:r w:rsidRPr="006667A0">
        <w:rPr>
          <w:b/>
        </w:rPr>
        <w:t xml:space="preserve"> </w:t>
      </w:r>
      <w:proofErr w:type="spellStart"/>
      <w:r w:rsidRPr="006667A0">
        <w:rPr>
          <w:b/>
        </w:rPr>
        <w:t>виконавчих</w:t>
      </w:r>
      <w:proofErr w:type="spellEnd"/>
      <w:r w:rsidRPr="006667A0">
        <w:rPr>
          <w:b/>
        </w:rPr>
        <w:t xml:space="preserve"> </w:t>
      </w:r>
      <w:proofErr w:type="spellStart"/>
      <w:r w:rsidRPr="006667A0">
        <w:rPr>
          <w:b/>
        </w:rPr>
        <w:t>органі</w:t>
      </w:r>
      <w:proofErr w:type="gramStart"/>
      <w:r w:rsidRPr="006667A0">
        <w:rPr>
          <w:b/>
        </w:rPr>
        <w:t>в</w:t>
      </w:r>
      <w:proofErr w:type="spellEnd"/>
      <w:proofErr w:type="gramEnd"/>
      <w:r w:rsidRPr="006667A0">
        <w:rPr>
          <w:b/>
        </w:rPr>
        <w:t xml:space="preserve"> ради                                                   </w:t>
      </w:r>
      <w:r w:rsidRPr="006667A0">
        <w:rPr>
          <w:b/>
          <w:lang w:val="uk-UA"/>
        </w:rPr>
        <w:t xml:space="preserve">                                                          </w:t>
      </w:r>
      <w:r w:rsidRPr="006667A0">
        <w:rPr>
          <w:b/>
        </w:rPr>
        <w:t>Оксана ЧУБАТЬКО</w:t>
      </w:r>
    </w:p>
    <w:sectPr w:rsidR="005754EB" w:rsidRPr="006667A0" w:rsidSect="006667A0">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72B"/>
    <w:multiLevelType w:val="hybridMultilevel"/>
    <w:tmpl w:val="F3F6E9BC"/>
    <w:lvl w:ilvl="0" w:tplc="4B3C9386">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5D77C88"/>
    <w:multiLevelType w:val="hybridMultilevel"/>
    <w:tmpl w:val="9500963C"/>
    <w:lvl w:ilvl="0" w:tplc="99F26246">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667A0"/>
    <w:rsid w:val="005754EB"/>
    <w:rsid w:val="006667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A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6667A0"/>
    <w:pPr>
      <w:spacing w:after="0" w:line="240" w:lineRule="auto"/>
    </w:pPr>
    <w:rPr>
      <w:lang w:val="ru-RU"/>
    </w:rPr>
  </w:style>
  <w:style w:type="character" w:customStyle="1" w:styleId="a4">
    <w:name w:val="Без интервала Знак"/>
    <w:link w:val="a3"/>
    <w:uiPriority w:val="99"/>
    <w:qFormat/>
    <w:rsid w:val="006667A0"/>
    <w:rPr>
      <w:lang w:val="ru-RU"/>
    </w:r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qFormat/>
    <w:rsid w:val="006667A0"/>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qFormat/>
    <w:locked/>
    <w:rsid w:val="006667A0"/>
    <w:rPr>
      <w:rFonts w:ascii="Times New Roman" w:eastAsia="Times New Roman" w:hAnsi="Times New Roman" w:cs="Times New Roman"/>
      <w:sz w:val="24"/>
      <w:szCs w:val="24"/>
      <w:lang w:eastAsia="uk-UA"/>
    </w:rPr>
  </w:style>
  <w:style w:type="character" w:styleId="a7">
    <w:name w:val="Strong"/>
    <w:basedOn w:val="a0"/>
    <w:uiPriority w:val="99"/>
    <w:qFormat/>
    <w:rsid w:val="006667A0"/>
    <w:rPr>
      <w:b/>
      <w:bCs/>
    </w:rPr>
  </w:style>
  <w:style w:type="table" w:styleId="a8">
    <w:name w:val="Table Grid"/>
    <w:basedOn w:val="a1"/>
    <w:uiPriority w:val="59"/>
    <w:rsid w:val="006667A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link w:val="2"/>
    <w:locked/>
    <w:rsid w:val="006667A0"/>
    <w:rPr>
      <w:sz w:val="27"/>
      <w:szCs w:val="27"/>
      <w:shd w:val="clear" w:color="auto" w:fill="FFFFFF"/>
    </w:rPr>
  </w:style>
  <w:style w:type="paragraph" w:customStyle="1" w:styleId="2">
    <w:name w:val="Основной текст2"/>
    <w:basedOn w:val="a"/>
    <w:link w:val="a9"/>
    <w:rsid w:val="006667A0"/>
    <w:pPr>
      <w:widowControl w:val="0"/>
      <w:shd w:val="clear" w:color="auto" w:fill="FFFFFF"/>
      <w:spacing w:after="120" w:line="240" w:lineRule="atLeast"/>
      <w:jc w:val="center"/>
    </w:pPr>
    <w:rPr>
      <w:rFonts w:asciiTheme="minorHAnsi" w:eastAsiaTheme="minorHAnsi" w:hAnsiTheme="minorHAnsi" w:cstheme="minorBidi"/>
      <w:sz w:val="27"/>
      <w:szCs w:val="27"/>
      <w:lang w:val="uk-UA" w:eastAsia="en-US"/>
    </w:rPr>
  </w:style>
  <w:style w:type="character" w:customStyle="1" w:styleId="aa">
    <w:name w:val="Основний текст_"/>
    <w:basedOn w:val="a0"/>
    <w:link w:val="1"/>
    <w:uiPriority w:val="99"/>
    <w:rsid w:val="006667A0"/>
    <w:rPr>
      <w:rFonts w:ascii="Times New Roman" w:eastAsia="Times New Roman" w:hAnsi="Times New Roman" w:cs="Times New Roman"/>
      <w:sz w:val="26"/>
      <w:szCs w:val="26"/>
    </w:rPr>
  </w:style>
  <w:style w:type="paragraph" w:customStyle="1" w:styleId="1">
    <w:name w:val="Основний текст1"/>
    <w:basedOn w:val="a"/>
    <w:link w:val="aa"/>
    <w:uiPriority w:val="99"/>
    <w:rsid w:val="006667A0"/>
    <w:pPr>
      <w:widowControl w:val="0"/>
      <w:spacing w:line="283" w:lineRule="auto"/>
      <w:ind w:firstLine="400"/>
    </w:pPr>
    <w:rPr>
      <w:sz w:val="26"/>
      <w:szCs w:val="26"/>
      <w:lang w:val="uk-UA" w:eastAsia="en-US"/>
    </w:rPr>
  </w:style>
  <w:style w:type="character" w:customStyle="1" w:styleId="ab">
    <w:name w:val="Колонтитул"/>
    <w:basedOn w:val="a0"/>
    <w:qFormat/>
    <w:rsid w:val="006667A0"/>
    <w:rPr>
      <w:rFonts w:ascii="Arial" w:eastAsia="Arial" w:hAnsi="Arial" w:cs="Arial"/>
      <w:b/>
      <w:bCs/>
      <w:i w:val="0"/>
      <w:iCs w:val="0"/>
      <w:smallCaps w:val="0"/>
      <w:strike w:val="0"/>
      <w:color w:val="000000"/>
      <w:spacing w:val="0"/>
      <w:w w:val="100"/>
      <w:position w:val="0"/>
      <w:sz w:val="16"/>
      <w:szCs w:val="16"/>
      <w:u w:val="none"/>
      <w:lang w:val="uk-UA"/>
    </w:rPr>
  </w:style>
  <w:style w:type="character" w:customStyle="1" w:styleId="10">
    <w:name w:val="Основной текст1"/>
    <w:basedOn w:val="a0"/>
    <w:rsid w:val="006667A0"/>
    <w:rPr>
      <w:rFonts w:ascii="Arial" w:eastAsia="Arial" w:hAnsi="Arial" w:cs="Arial"/>
      <w:b/>
      <w:bCs/>
      <w:color w:val="000000"/>
      <w:spacing w:val="0"/>
      <w:w w:val="100"/>
      <w:position w:val="0"/>
      <w:sz w:val="16"/>
      <w:szCs w:val="16"/>
      <w:shd w:val="clear" w:color="auto" w:fill="FFFFFF"/>
      <w:lang w:val="uk-UA"/>
    </w:rPr>
  </w:style>
  <w:style w:type="character" w:customStyle="1" w:styleId="ac">
    <w:name w:val="Основной текст + Не полужирный"/>
    <w:basedOn w:val="a9"/>
    <w:rsid w:val="006667A0"/>
    <w:rPr>
      <w:rFonts w:ascii="Arial" w:eastAsia="Arial" w:hAnsi="Arial" w:cs="Arial"/>
      <w:b/>
      <w:bCs/>
      <w:color w:val="000000"/>
      <w:spacing w:val="0"/>
      <w:w w:val="100"/>
      <w:position w:val="0"/>
      <w:sz w:val="16"/>
      <w:szCs w:val="16"/>
      <w:lang w:val="uk-UA"/>
    </w:rPr>
  </w:style>
  <w:style w:type="paragraph" w:customStyle="1" w:styleId="3">
    <w:name w:val="Основной текст3"/>
    <w:basedOn w:val="a"/>
    <w:rsid w:val="006667A0"/>
    <w:pPr>
      <w:widowControl w:val="0"/>
      <w:shd w:val="clear" w:color="auto" w:fill="FFFFFF"/>
      <w:spacing w:before="120" w:after="120" w:line="0" w:lineRule="atLeast"/>
      <w:jc w:val="right"/>
    </w:pPr>
    <w:rPr>
      <w:rFonts w:ascii="Arial" w:eastAsia="Arial" w:hAnsi="Arial" w:cs="Arial"/>
      <w:sz w:val="23"/>
      <w:szCs w:val="23"/>
      <w:lang w:val="uk-UA" w:eastAsia="en-US"/>
    </w:rPr>
  </w:style>
  <w:style w:type="paragraph" w:styleId="ad">
    <w:name w:val="Balloon Text"/>
    <w:basedOn w:val="a"/>
    <w:link w:val="ae"/>
    <w:uiPriority w:val="99"/>
    <w:semiHidden/>
    <w:unhideWhenUsed/>
    <w:rsid w:val="006667A0"/>
    <w:rPr>
      <w:rFonts w:ascii="Tahoma" w:hAnsi="Tahoma" w:cs="Tahoma"/>
      <w:sz w:val="16"/>
      <w:szCs w:val="16"/>
    </w:rPr>
  </w:style>
  <w:style w:type="character" w:customStyle="1" w:styleId="ae">
    <w:name w:val="Текст выноски Знак"/>
    <w:basedOn w:val="a0"/>
    <w:link w:val="ad"/>
    <w:uiPriority w:val="99"/>
    <w:semiHidden/>
    <w:rsid w:val="006667A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9566</Words>
  <Characters>5454</Characters>
  <Application>Microsoft Office Word</Application>
  <DocSecurity>0</DocSecurity>
  <Lines>45</Lines>
  <Paragraphs>29</Paragraphs>
  <ScaleCrop>false</ScaleCrop>
  <Company/>
  <LinksUpToDate>false</LinksUpToDate>
  <CharactersWithSpaces>14991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2026-01-29T14:07:00Z</dcterms:created>
  <dcterms:modified xsi:type="dcterms:W3CDTF">2026-01-29T14:09:00Z</dcterms:modified>
</cp:coreProperties>
</file>