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60" w:rsidRDefault="00763A60" w:rsidP="00763A60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ПРОЄКТ</w:t>
      </w:r>
    </w:p>
    <w:p w:rsidR="00763A60" w:rsidRDefault="00763A60" w:rsidP="00763A60">
      <w:pPr>
        <w:jc w:val="center"/>
      </w:pPr>
      <w:r w:rsidRPr="00CD5FA4">
        <w:rPr>
          <w:noProof/>
          <w:lang w:val="uk-UA" w:eastAsia="uk-UA"/>
        </w:rPr>
        <w:drawing>
          <wp:inline distT="0" distB="0" distL="0" distR="0">
            <wp:extent cx="542925" cy="619125"/>
            <wp:effectExtent l="0" t="0" r="9525" b="9525"/>
            <wp:docPr id="1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A60" w:rsidRDefault="00763A60" w:rsidP="00763A60">
      <w:pPr>
        <w:jc w:val="center"/>
      </w:pPr>
    </w:p>
    <w:p w:rsidR="00763A60" w:rsidRPr="002977E5" w:rsidRDefault="00763A60" w:rsidP="00763A60">
      <w:pPr>
        <w:jc w:val="center"/>
        <w:rPr>
          <w:lang w:val="uk-UA"/>
        </w:rPr>
      </w:pPr>
      <w:r w:rsidRPr="002977E5">
        <w:rPr>
          <w:lang w:val="uk-UA"/>
        </w:rPr>
        <w:t>Україна</w:t>
      </w:r>
    </w:p>
    <w:p w:rsidR="00763A60" w:rsidRPr="002977E5" w:rsidRDefault="00763A60" w:rsidP="00763A60">
      <w:pPr>
        <w:jc w:val="center"/>
        <w:rPr>
          <w:lang w:val="uk-UA"/>
        </w:rPr>
      </w:pPr>
      <w:r w:rsidRPr="002977E5">
        <w:rPr>
          <w:lang w:val="uk-UA"/>
        </w:rPr>
        <w:t xml:space="preserve">Верховинська селищна рада </w:t>
      </w:r>
    </w:p>
    <w:p w:rsidR="00763A60" w:rsidRPr="002977E5" w:rsidRDefault="00763A60" w:rsidP="00763A60">
      <w:pPr>
        <w:jc w:val="center"/>
        <w:rPr>
          <w:lang w:val="uk-UA"/>
        </w:rPr>
      </w:pPr>
      <w:r w:rsidRPr="002977E5">
        <w:rPr>
          <w:lang w:val="uk-UA"/>
        </w:rPr>
        <w:t>Верховинського району Івано-Франківської області</w:t>
      </w:r>
    </w:p>
    <w:p w:rsidR="00763A60" w:rsidRPr="002977E5" w:rsidRDefault="00763A60" w:rsidP="00763A60">
      <w:pPr>
        <w:jc w:val="center"/>
        <w:rPr>
          <w:lang w:val="uk-UA"/>
        </w:rPr>
      </w:pPr>
      <w:r w:rsidRPr="002977E5">
        <w:rPr>
          <w:lang w:val="uk-UA"/>
        </w:rPr>
        <w:t>восьмого скликання</w:t>
      </w:r>
    </w:p>
    <w:p w:rsidR="00763A60" w:rsidRPr="002977E5" w:rsidRDefault="00763A60" w:rsidP="00763A60">
      <w:pPr>
        <w:jc w:val="center"/>
        <w:rPr>
          <w:lang w:val="uk-UA"/>
        </w:rPr>
      </w:pPr>
      <w:r w:rsidRPr="002977E5">
        <w:rPr>
          <w:lang w:val="uk-UA"/>
        </w:rPr>
        <w:t>___________________   сесія</w:t>
      </w:r>
    </w:p>
    <w:p w:rsidR="00763A60" w:rsidRPr="002977E5" w:rsidRDefault="00763A60" w:rsidP="00763A60">
      <w:pPr>
        <w:jc w:val="center"/>
        <w:rPr>
          <w:lang w:val="uk-UA"/>
        </w:rPr>
      </w:pPr>
      <w:r w:rsidRPr="002977E5">
        <w:rPr>
          <w:lang w:val="uk-UA"/>
        </w:rPr>
        <w:t>РІШЕННЯ</w:t>
      </w:r>
    </w:p>
    <w:p w:rsidR="00763A60" w:rsidRPr="00D96637" w:rsidRDefault="00763A60" w:rsidP="00763A60">
      <w:pPr>
        <w:jc w:val="center"/>
      </w:pPr>
    </w:p>
    <w:p w:rsidR="00763A60" w:rsidRPr="00147B75" w:rsidRDefault="00763A60" w:rsidP="00763A60">
      <w:pPr>
        <w:ind w:firstLine="708"/>
        <w:jc w:val="both"/>
      </w:pPr>
      <w:proofErr w:type="spellStart"/>
      <w:r w:rsidRPr="00147B75">
        <w:t>від</w:t>
      </w:r>
      <w:proofErr w:type="spellEnd"/>
      <w:r w:rsidRPr="00147B75">
        <w:t xml:space="preserve"> </w:t>
      </w:r>
      <w:r>
        <w:rPr>
          <w:lang w:val="uk-UA"/>
        </w:rPr>
        <w:t>__________</w:t>
      </w:r>
      <w:r w:rsidRPr="00147B75">
        <w:t>20</w:t>
      </w:r>
      <w:r>
        <w:rPr>
          <w:lang w:val="uk-UA"/>
        </w:rPr>
        <w:t>25</w:t>
      </w:r>
      <w:r w:rsidRPr="00147B75">
        <w:t xml:space="preserve"> року          </w:t>
      </w:r>
      <w:r w:rsidRPr="00147B75">
        <w:tab/>
      </w:r>
      <w:r w:rsidRPr="00147B75">
        <w:tab/>
      </w:r>
      <w:r w:rsidRPr="00147B75">
        <w:tab/>
        <w:t xml:space="preserve">    </w:t>
      </w:r>
      <w:r w:rsidRPr="00147B75">
        <w:rPr>
          <w:lang w:val="uk-UA"/>
        </w:rPr>
        <w:t xml:space="preserve">             </w:t>
      </w:r>
      <w:r>
        <w:rPr>
          <w:lang w:val="uk-UA"/>
        </w:rPr>
        <w:t xml:space="preserve">               </w:t>
      </w:r>
      <w:r>
        <w:t>сели</w:t>
      </w:r>
      <w:r w:rsidRPr="00147B75">
        <w:t>ще Верховина</w:t>
      </w:r>
    </w:p>
    <w:p w:rsidR="00763A60" w:rsidRPr="00147B75" w:rsidRDefault="00763A60" w:rsidP="00763A60">
      <w:pPr>
        <w:ind w:firstLine="708"/>
        <w:jc w:val="both"/>
        <w:rPr>
          <w:lang w:val="uk-UA"/>
        </w:rPr>
      </w:pPr>
      <w:r>
        <w:rPr>
          <w:lang w:val="uk-UA"/>
        </w:rPr>
        <w:t>№___________</w:t>
      </w:r>
    </w:p>
    <w:p w:rsidR="00763A60" w:rsidRDefault="00763A60" w:rsidP="00763A60">
      <w:pPr>
        <w:jc w:val="both"/>
        <w:rPr>
          <w:lang w:val="uk-UA"/>
        </w:rPr>
      </w:pPr>
    </w:p>
    <w:p w:rsidR="00763A60" w:rsidRDefault="00763A60" w:rsidP="00763A60">
      <w:pPr>
        <w:jc w:val="right"/>
        <w:rPr>
          <w:b/>
          <w:sz w:val="28"/>
          <w:szCs w:val="28"/>
          <w:lang w:val="uk-UA"/>
        </w:rPr>
      </w:pPr>
    </w:p>
    <w:p w:rsidR="00763A60" w:rsidRDefault="00763A60" w:rsidP="00763A60">
      <w:pPr>
        <w:jc w:val="right"/>
        <w:rPr>
          <w:b/>
          <w:sz w:val="28"/>
          <w:szCs w:val="28"/>
          <w:lang w:val="uk-UA"/>
        </w:rPr>
      </w:pPr>
    </w:p>
    <w:p w:rsidR="00763A60" w:rsidRDefault="00763A60" w:rsidP="00763A60">
      <w:pPr>
        <w:jc w:val="right"/>
        <w:rPr>
          <w:b/>
          <w:sz w:val="28"/>
          <w:szCs w:val="28"/>
          <w:lang w:val="uk-UA"/>
        </w:rPr>
      </w:pPr>
    </w:p>
    <w:p w:rsidR="00742CB8" w:rsidRDefault="00742CB8" w:rsidP="00763A60">
      <w:pPr>
        <w:jc w:val="both"/>
        <w:rPr>
          <w:rFonts w:eastAsia="Calibri"/>
          <w:b/>
          <w:bCs/>
          <w:lang w:val="uk-UA" w:eastAsia="en-US"/>
        </w:rPr>
      </w:pPr>
      <w:r>
        <w:rPr>
          <w:rFonts w:eastAsia="Calibri"/>
          <w:b/>
          <w:bCs/>
          <w:lang w:val="uk-UA" w:eastAsia="en-US"/>
        </w:rPr>
        <w:t>Про затвердження п</w:t>
      </w:r>
      <w:r w:rsidR="00763A60" w:rsidRPr="00A66E14">
        <w:rPr>
          <w:rFonts w:eastAsia="Calibri"/>
          <w:b/>
          <w:bCs/>
          <w:lang w:val="uk-UA" w:eastAsia="en-US"/>
        </w:rPr>
        <w:t>лан</w:t>
      </w:r>
      <w:r>
        <w:rPr>
          <w:rFonts w:eastAsia="Calibri"/>
          <w:b/>
          <w:bCs/>
          <w:lang w:val="uk-UA" w:eastAsia="en-US"/>
        </w:rPr>
        <w:t>у</w:t>
      </w:r>
      <w:r w:rsidR="00763A60" w:rsidRPr="00A66E14">
        <w:rPr>
          <w:rFonts w:eastAsia="Calibri"/>
          <w:b/>
          <w:bCs/>
          <w:lang w:val="uk-UA" w:eastAsia="en-US"/>
        </w:rPr>
        <w:t xml:space="preserve"> заходів </w:t>
      </w:r>
    </w:p>
    <w:p w:rsidR="00742CB8" w:rsidRDefault="00763A60" w:rsidP="00763A60">
      <w:pPr>
        <w:jc w:val="both"/>
        <w:rPr>
          <w:rFonts w:eastAsia="Calibri"/>
          <w:b/>
          <w:bCs/>
          <w:lang w:val="uk-UA" w:eastAsia="en-US"/>
        </w:rPr>
      </w:pPr>
      <w:r w:rsidRPr="00A66E14">
        <w:rPr>
          <w:rFonts w:eastAsia="Calibri"/>
          <w:b/>
          <w:bCs/>
          <w:lang w:val="uk-UA" w:eastAsia="en-US"/>
        </w:rPr>
        <w:t>до «</w:t>
      </w:r>
      <w:proofErr w:type="spellStart"/>
      <w:r w:rsidRPr="00A66E14">
        <w:rPr>
          <w:rFonts w:eastAsia="Calibri"/>
          <w:b/>
          <w:bCs/>
          <w:lang w:eastAsia="en-US"/>
        </w:rPr>
        <w:t>Програм</w:t>
      </w:r>
      <w:proofErr w:type="spellEnd"/>
      <w:r w:rsidRPr="00A66E14">
        <w:rPr>
          <w:rFonts w:eastAsia="Calibri"/>
          <w:b/>
          <w:bCs/>
          <w:lang w:val="uk-UA" w:eastAsia="en-US"/>
        </w:rPr>
        <w:t>и</w:t>
      </w:r>
      <w:r w:rsidRPr="00A66E14">
        <w:rPr>
          <w:rFonts w:eastAsia="Calibri"/>
          <w:b/>
          <w:bCs/>
          <w:lang w:eastAsia="en-US"/>
        </w:rPr>
        <w:t xml:space="preserve"> </w:t>
      </w:r>
      <w:proofErr w:type="spellStart"/>
      <w:r w:rsidRPr="00A66E14">
        <w:rPr>
          <w:rFonts w:eastAsia="Calibri"/>
          <w:b/>
          <w:bCs/>
          <w:lang w:eastAsia="en-US"/>
        </w:rPr>
        <w:t>розвитку</w:t>
      </w:r>
      <w:proofErr w:type="spellEnd"/>
      <w:r w:rsidR="00742CB8">
        <w:rPr>
          <w:rFonts w:eastAsia="Calibri"/>
          <w:b/>
          <w:lang w:val="uk-UA" w:eastAsia="en-US"/>
        </w:rPr>
        <w:t xml:space="preserve"> </w:t>
      </w:r>
      <w:proofErr w:type="spellStart"/>
      <w:r w:rsidRPr="00A66E14">
        <w:rPr>
          <w:rFonts w:eastAsia="Calibri"/>
          <w:b/>
          <w:bCs/>
          <w:lang w:eastAsia="en-US"/>
        </w:rPr>
        <w:t>земельних</w:t>
      </w:r>
      <w:proofErr w:type="spellEnd"/>
      <w:r w:rsidRPr="00A66E14">
        <w:rPr>
          <w:rFonts w:eastAsia="Calibri"/>
          <w:b/>
          <w:bCs/>
          <w:lang w:eastAsia="en-US"/>
        </w:rPr>
        <w:t xml:space="preserve"> </w:t>
      </w:r>
      <w:proofErr w:type="spellStart"/>
      <w:r w:rsidRPr="00A66E14">
        <w:rPr>
          <w:rFonts w:eastAsia="Calibri"/>
          <w:b/>
          <w:bCs/>
          <w:lang w:eastAsia="en-US"/>
        </w:rPr>
        <w:t>відносин</w:t>
      </w:r>
      <w:proofErr w:type="spellEnd"/>
      <w:r w:rsidRPr="00A66E14">
        <w:rPr>
          <w:rFonts w:eastAsia="Calibri"/>
          <w:b/>
          <w:bCs/>
          <w:lang w:eastAsia="en-US"/>
        </w:rPr>
        <w:t xml:space="preserve"> </w:t>
      </w:r>
    </w:p>
    <w:p w:rsidR="00742CB8" w:rsidRDefault="00763A60" w:rsidP="00763A60">
      <w:pPr>
        <w:jc w:val="both"/>
        <w:rPr>
          <w:rFonts w:eastAsia="Calibri"/>
          <w:b/>
          <w:bCs/>
          <w:lang w:val="uk-UA" w:eastAsia="en-US"/>
        </w:rPr>
      </w:pPr>
      <w:r w:rsidRPr="00A66E14">
        <w:rPr>
          <w:rFonts w:eastAsia="Calibri"/>
          <w:b/>
          <w:bCs/>
          <w:lang w:eastAsia="en-US"/>
        </w:rPr>
        <w:t xml:space="preserve">та </w:t>
      </w:r>
      <w:proofErr w:type="spellStart"/>
      <w:r w:rsidRPr="00A66E14">
        <w:rPr>
          <w:rFonts w:eastAsia="Calibri"/>
          <w:b/>
          <w:bCs/>
          <w:lang w:eastAsia="en-US"/>
        </w:rPr>
        <w:t>інвентаризації</w:t>
      </w:r>
      <w:proofErr w:type="spellEnd"/>
      <w:r w:rsidRPr="00A66E14">
        <w:rPr>
          <w:rFonts w:eastAsia="Calibri"/>
          <w:b/>
          <w:bCs/>
          <w:lang w:eastAsia="en-US"/>
        </w:rPr>
        <w:t xml:space="preserve"> земель </w:t>
      </w:r>
      <w:r w:rsidRPr="00A66E14">
        <w:rPr>
          <w:rFonts w:eastAsia="Calibri"/>
          <w:b/>
          <w:bCs/>
          <w:lang w:val="uk-UA" w:eastAsia="en-US"/>
        </w:rPr>
        <w:t>Верховинської</w:t>
      </w:r>
      <w:r w:rsidRPr="00A66E14">
        <w:rPr>
          <w:rFonts w:eastAsia="Calibri"/>
          <w:b/>
          <w:bCs/>
          <w:lang w:eastAsia="en-US"/>
        </w:rPr>
        <w:t xml:space="preserve"> </w:t>
      </w:r>
      <w:proofErr w:type="spellStart"/>
      <w:r w:rsidRPr="00A66E14">
        <w:rPr>
          <w:rFonts w:eastAsia="Calibri"/>
          <w:b/>
          <w:bCs/>
          <w:lang w:eastAsia="en-US"/>
        </w:rPr>
        <w:t>селищної</w:t>
      </w:r>
      <w:proofErr w:type="spellEnd"/>
      <w:r w:rsidRPr="00A66E14">
        <w:rPr>
          <w:rFonts w:eastAsia="Calibri"/>
          <w:b/>
          <w:bCs/>
          <w:lang w:eastAsia="en-US"/>
        </w:rPr>
        <w:t xml:space="preserve"> </w:t>
      </w:r>
    </w:p>
    <w:p w:rsidR="00763A60" w:rsidRPr="00742CB8" w:rsidRDefault="00763A60" w:rsidP="00763A60">
      <w:pPr>
        <w:jc w:val="both"/>
        <w:rPr>
          <w:rFonts w:eastAsia="Calibri"/>
          <w:b/>
          <w:lang w:eastAsia="en-US"/>
        </w:rPr>
      </w:pPr>
      <w:proofErr w:type="spellStart"/>
      <w:r w:rsidRPr="00A66E14">
        <w:rPr>
          <w:rFonts w:eastAsia="Calibri"/>
          <w:b/>
          <w:bCs/>
          <w:lang w:eastAsia="en-US"/>
        </w:rPr>
        <w:t>територіальної</w:t>
      </w:r>
      <w:proofErr w:type="spellEnd"/>
      <w:r w:rsidRPr="00A66E14">
        <w:rPr>
          <w:rFonts w:eastAsia="Calibri"/>
          <w:b/>
          <w:bCs/>
          <w:lang w:eastAsia="en-US"/>
        </w:rPr>
        <w:t xml:space="preserve"> </w:t>
      </w:r>
      <w:r w:rsidR="00742CB8">
        <w:rPr>
          <w:rFonts w:eastAsia="Calibri"/>
          <w:b/>
          <w:lang w:val="uk-UA" w:eastAsia="en-US"/>
        </w:rPr>
        <w:t xml:space="preserve"> </w:t>
      </w:r>
      <w:proofErr w:type="spellStart"/>
      <w:r w:rsidRPr="00A66E14">
        <w:rPr>
          <w:rFonts w:eastAsia="Calibri"/>
          <w:b/>
          <w:bCs/>
          <w:lang w:eastAsia="en-US"/>
        </w:rPr>
        <w:t>громади</w:t>
      </w:r>
      <w:proofErr w:type="spellEnd"/>
      <w:r w:rsidRPr="00A66E14">
        <w:rPr>
          <w:rFonts w:eastAsia="Calibri"/>
          <w:b/>
          <w:bCs/>
          <w:lang w:eastAsia="en-US"/>
        </w:rPr>
        <w:t xml:space="preserve"> на 202</w:t>
      </w:r>
      <w:r w:rsidRPr="00A66E14">
        <w:rPr>
          <w:rFonts w:eastAsia="Calibri"/>
          <w:b/>
          <w:bCs/>
          <w:lang w:val="uk-UA" w:eastAsia="en-US"/>
        </w:rPr>
        <w:t>6</w:t>
      </w:r>
      <w:r w:rsidRPr="00A66E14">
        <w:rPr>
          <w:rFonts w:eastAsia="Calibri"/>
          <w:b/>
          <w:bCs/>
          <w:lang w:eastAsia="en-US"/>
        </w:rPr>
        <w:t xml:space="preserve"> </w:t>
      </w:r>
      <w:proofErr w:type="spellStart"/>
      <w:proofErr w:type="gramStart"/>
      <w:r w:rsidRPr="00A66E14">
        <w:rPr>
          <w:rFonts w:eastAsia="Calibri"/>
          <w:b/>
          <w:bCs/>
          <w:lang w:eastAsia="en-US"/>
        </w:rPr>
        <w:t>р</w:t>
      </w:r>
      <w:proofErr w:type="gramEnd"/>
      <w:r w:rsidRPr="00A66E14">
        <w:rPr>
          <w:rFonts w:eastAsia="Calibri"/>
          <w:b/>
          <w:bCs/>
          <w:lang w:val="uk-UA" w:eastAsia="en-US"/>
        </w:rPr>
        <w:t>ік</w:t>
      </w:r>
      <w:proofErr w:type="spellEnd"/>
    </w:p>
    <w:p w:rsidR="00763A60" w:rsidRPr="00A66E14" w:rsidRDefault="00763A60" w:rsidP="00763A60">
      <w:pPr>
        <w:pStyle w:val="a3"/>
        <w:ind w:firstLine="720"/>
        <w:jc w:val="both"/>
      </w:pPr>
      <w:r w:rsidRPr="00A66E14">
        <w:t>Керуючись пунктом 22 частини першої статті 26 Закону України «Про місцеве самоврядування в Україні», Земельного та Бюджетного кодексів України, Законів України «Про землеустрій», «Про охорону земель», «Про оцінку земель», враховуючи висновок  постійної</w:t>
      </w:r>
      <w:r w:rsidRPr="00A66E14">
        <w:rPr>
          <w:lang w:eastAsia="ru-RU"/>
        </w:rPr>
        <w:t xml:space="preserve"> комісії </w:t>
      </w:r>
      <w:r w:rsidRPr="00A66E14">
        <w:t xml:space="preserve">селищної ради з питань регулювання земельних відносин, </w:t>
      </w:r>
      <w:r w:rsidRPr="00A66E14">
        <w:rPr>
          <w:bCs/>
        </w:rPr>
        <w:t>природокористування, планування територій, екології, лісового, сільського господарства та охорони навколишнього середовища,</w:t>
      </w:r>
      <w:r w:rsidRPr="00A66E14">
        <w:t xml:space="preserve"> з метою реалізації основних напрямів землевпорядної політики Верховинська селищна рада:</w:t>
      </w:r>
    </w:p>
    <w:p w:rsidR="00763A60" w:rsidRPr="00A66E14" w:rsidRDefault="00763A60" w:rsidP="00763A60">
      <w:pPr>
        <w:jc w:val="both"/>
        <w:rPr>
          <w:b/>
          <w:bCs/>
          <w:lang w:val="uk-UA"/>
        </w:rPr>
      </w:pPr>
      <w:r w:rsidRPr="00A66E14">
        <w:rPr>
          <w:b/>
          <w:bCs/>
        </w:rPr>
        <w:t xml:space="preserve">В И Р І Ш И Л А: </w:t>
      </w:r>
    </w:p>
    <w:p w:rsidR="00763A60" w:rsidRPr="00A66E14" w:rsidRDefault="00763A60" w:rsidP="00763A60">
      <w:pPr>
        <w:jc w:val="both"/>
        <w:rPr>
          <w:b/>
          <w:lang w:val="uk-UA"/>
        </w:rPr>
      </w:pPr>
    </w:p>
    <w:p w:rsidR="00763A60" w:rsidRPr="00A66E14" w:rsidRDefault="00763A60" w:rsidP="00763A60">
      <w:pPr>
        <w:jc w:val="both"/>
        <w:rPr>
          <w:b/>
          <w:lang w:val="uk-UA"/>
        </w:rPr>
      </w:pPr>
    </w:p>
    <w:p w:rsidR="00763A60" w:rsidRPr="001A39F6" w:rsidRDefault="00763A60" w:rsidP="00763A60">
      <w:pPr>
        <w:numPr>
          <w:ilvl w:val="0"/>
          <w:numId w:val="1"/>
        </w:numPr>
        <w:jc w:val="both"/>
        <w:rPr>
          <w:rFonts w:eastAsia="Arial Unicode MS"/>
          <w:lang w:val="uk-UA" w:bidi="uk-UA"/>
        </w:rPr>
      </w:pPr>
      <w:r w:rsidRPr="00A66E14">
        <w:rPr>
          <w:lang w:val="uk-UA"/>
        </w:rPr>
        <w:t xml:space="preserve">Затвердити план </w:t>
      </w:r>
      <w:r w:rsidRPr="00A66E14">
        <w:rPr>
          <w:rFonts w:eastAsia="Arial Unicode MS"/>
          <w:lang w:val="uk-UA" w:bidi="uk-UA"/>
        </w:rPr>
        <w:t>заходів на 2026 рік до «</w:t>
      </w:r>
      <w:r w:rsidRPr="00390DCA">
        <w:rPr>
          <w:rFonts w:eastAsia="Calibri"/>
          <w:bCs/>
          <w:lang w:val="uk-UA" w:eastAsia="en-US"/>
        </w:rPr>
        <w:t>Програм</w:t>
      </w:r>
      <w:r w:rsidRPr="00A66E14">
        <w:rPr>
          <w:rFonts w:eastAsia="Calibri"/>
          <w:bCs/>
          <w:lang w:val="uk-UA" w:eastAsia="en-US"/>
        </w:rPr>
        <w:t>и</w:t>
      </w:r>
      <w:r w:rsidRPr="00390DCA">
        <w:rPr>
          <w:rFonts w:eastAsia="Calibri"/>
          <w:bCs/>
          <w:lang w:val="uk-UA" w:eastAsia="en-US"/>
        </w:rPr>
        <w:t xml:space="preserve"> розвитку</w:t>
      </w:r>
      <w:r>
        <w:rPr>
          <w:rFonts w:eastAsia="Calibri"/>
          <w:lang w:val="uk-UA" w:eastAsia="en-US"/>
        </w:rPr>
        <w:t xml:space="preserve"> </w:t>
      </w:r>
      <w:r w:rsidRPr="00390DCA">
        <w:rPr>
          <w:rFonts w:eastAsia="Calibri"/>
          <w:bCs/>
          <w:lang w:val="uk-UA" w:eastAsia="en-US"/>
        </w:rPr>
        <w:t xml:space="preserve">земельних відносин та інвентаризації земель </w:t>
      </w:r>
      <w:r w:rsidRPr="00A66E14">
        <w:rPr>
          <w:rFonts w:eastAsia="Calibri"/>
          <w:bCs/>
          <w:lang w:val="uk-UA" w:eastAsia="en-US"/>
        </w:rPr>
        <w:t>Верховинської</w:t>
      </w:r>
      <w:r w:rsidRPr="00390DCA">
        <w:rPr>
          <w:rFonts w:eastAsia="Calibri"/>
          <w:bCs/>
          <w:lang w:val="uk-UA" w:eastAsia="en-US"/>
        </w:rPr>
        <w:t xml:space="preserve"> селищної територіальної громади на 202</w:t>
      </w:r>
      <w:r w:rsidRPr="00A66E14">
        <w:rPr>
          <w:rFonts w:eastAsia="Calibri"/>
          <w:bCs/>
          <w:lang w:val="uk-UA" w:eastAsia="en-US"/>
        </w:rPr>
        <w:t>6</w:t>
      </w:r>
      <w:r w:rsidRPr="00390DCA">
        <w:rPr>
          <w:rFonts w:eastAsia="Calibri"/>
          <w:bCs/>
          <w:lang w:val="uk-UA" w:eastAsia="en-US"/>
        </w:rPr>
        <w:t xml:space="preserve"> р</w:t>
      </w:r>
      <w:r w:rsidRPr="00A66E14">
        <w:rPr>
          <w:rFonts w:eastAsia="Calibri"/>
          <w:bCs/>
          <w:lang w:val="uk-UA" w:eastAsia="en-US"/>
        </w:rPr>
        <w:t>ік</w:t>
      </w:r>
      <w:r w:rsidRPr="00A66E14">
        <w:rPr>
          <w:rFonts w:eastAsia="Arial Unicode MS"/>
          <w:lang w:val="uk-UA" w:bidi="uk-UA"/>
        </w:rPr>
        <w:t xml:space="preserve"> », </w:t>
      </w:r>
      <w:r w:rsidRPr="00A66E14">
        <w:rPr>
          <w:lang w:val="uk-UA"/>
        </w:rPr>
        <w:t>яку  затверджено</w:t>
      </w:r>
      <w:r>
        <w:rPr>
          <w:lang w:val="uk-UA"/>
        </w:rPr>
        <w:t xml:space="preserve"> на</w:t>
      </w:r>
      <w:r w:rsidRPr="00A66E14">
        <w:rPr>
          <w:lang w:val="uk-UA"/>
        </w:rPr>
        <w:t xml:space="preserve"> </w:t>
      </w:r>
      <w:r>
        <w:rPr>
          <w:lang w:val="uk-UA"/>
        </w:rPr>
        <w:t xml:space="preserve">п’ятдесят третій сесії </w:t>
      </w:r>
      <w:r w:rsidRPr="00A66E14">
        <w:rPr>
          <w:lang w:val="uk-UA"/>
        </w:rPr>
        <w:t xml:space="preserve">восьмого демократичного скликання Верховинської селищної ради № </w:t>
      </w:r>
      <w:r>
        <w:rPr>
          <w:lang w:val="uk-UA"/>
        </w:rPr>
        <w:t>630-53/2025</w:t>
      </w:r>
      <w:r w:rsidRPr="00A66E14">
        <w:rPr>
          <w:lang w:val="uk-UA"/>
        </w:rPr>
        <w:t xml:space="preserve"> від </w:t>
      </w:r>
      <w:r>
        <w:rPr>
          <w:lang w:val="uk-UA"/>
        </w:rPr>
        <w:t>17.10.2025 року.</w:t>
      </w:r>
    </w:p>
    <w:p w:rsidR="00763A60" w:rsidRPr="005D612C" w:rsidRDefault="00763A60" w:rsidP="00763A60">
      <w:pPr>
        <w:numPr>
          <w:ilvl w:val="0"/>
          <w:numId w:val="1"/>
        </w:numPr>
        <w:ind w:right="-23"/>
        <w:contextualSpacing/>
        <w:jc w:val="both"/>
        <w:rPr>
          <w:noProof/>
          <w:lang w:val="uk-UA"/>
        </w:rPr>
      </w:pPr>
      <w:r w:rsidRPr="005D612C">
        <w:rPr>
          <w:noProof/>
          <w:lang w:val="uk-UA"/>
        </w:rPr>
        <w:t>Фінансування Програми здійснювати за рахунок коштів селищного бюджету, при необхідності вносити зміни, залучати позабюджетні кошти, спонсорські кошти, кошти громадян та інших джерел, незаборонених чинним законодавством.</w:t>
      </w:r>
    </w:p>
    <w:p w:rsidR="00763A60" w:rsidRPr="00171A73" w:rsidRDefault="00763A60" w:rsidP="00763A60">
      <w:pPr>
        <w:numPr>
          <w:ilvl w:val="0"/>
          <w:numId w:val="1"/>
        </w:numPr>
        <w:shd w:val="clear" w:color="auto" w:fill="FFFFFF"/>
        <w:jc w:val="both"/>
        <w:rPr>
          <w:bCs/>
          <w:lang w:val="uk-UA"/>
        </w:rPr>
      </w:pPr>
      <w:r>
        <w:rPr>
          <w:lang w:val="uk-UA"/>
        </w:rPr>
        <w:t xml:space="preserve"> </w:t>
      </w:r>
      <w:r w:rsidRPr="00171A73">
        <w:rPr>
          <w:lang w:val="uk-UA"/>
        </w:rPr>
        <w:t xml:space="preserve">Контроль за виконанням цього рішення покласти на постійну комісію </w:t>
      </w:r>
      <w:r w:rsidRPr="00171A73">
        <w:rPr>
          <w:bCs/>
          <w:lang w:val="uk-UA"/>
        </w:rPr>
        <w:t xml:space="preserve">з питань </w:t>
      </w:r>
      <w:r>
        <w:rPr>
          <w:bCs/>
          <w:lang w:val="uk-UA" w:eastAsia="uk-UA"/>
        </w:rPr>
        <w:t>розвитку агропромислового комплексу, земельних відносин, благоустрою, екології та раціонального природокористування Верховинської селищної ради.</w:t>
      </w:r>
      <w:bookmarkStart w:id="0" w:name="_GoBack"/>
      <w:bookmarkEnd w:id="0"/>
    </w:p>
    <w:p w:rsidR="00763A60" w:rsidRPr="00A66E14" w:rsidRDefault="00763A60" w:rsidP="00763A60">
      <w:pPr>
        <w:ind w:left="720"/>
        <w:jc w:val="both"/>
        <w:rPr>
          <w:rFonts w:eastAsia="Arial Unicode MS"/>
          <w:lang w:val="uk-UA" w:bidi="uk-UA"/>
        </w:rPr>
      </w:pPr>
    </w:p>
    <w:p w:rsidR="00763A60" w:rsidRPr="00A66E14" w:rsidRDefault="00763A60" w:rsidP="00763A60">
      <w:pPr>
        <w:jc w:val="both"/>
        <w:rPr>
          <w:lang w:val="uk-UA"/>
        </w:rPr>
      </w:pPr>
    </w:p>
    <w:p w:rsidR="00763A60" w:rsidRPr="00A66E14" w:rsidRDefault="00763A60" w:rsidP="00763A60">
      <w:pPr>
        <w:jc w:val="both"/>
        <w:rPr>
          <w:b/>
          <w:lang w:val="uk-UA"/>
        </w:rPr>
      </w:pPr>
    </w:p>
    <w:p w:rsidR="00763A60" w:rsidRPr="00A66E14" w:rsidRDefault="00763A60" w:rsidP="00763A60">
      <w:pPr>
        <w:jc w:val="both"/>
        <w:rPr>
          <w:b/>
          <w:lang w:val="uk-UA"/>
        </w:rPr>
      </w:pPr>
    </w:p>
    <w:p w:rsidR="00763A60" w:rsidRDefault="00763A60" w:rsidP="00763A60">
      <w:pPr>
        <w:jc w:val="both"/>
        <w:rPr>
          <w:b/>
          <w:lang w:val="uk-UA"/>
        </w:rPr>
      </w:pPr>
    </w:p>
    <w:p w:rsidR="00763A60" w:rsidRDefault="00763A60" w:rsidP="00763A60">
      <w:pPr>
        <w:jc w:val="both"/>
        <w:rPr>
          <w:b/>
          <w:lang w:val="uk-UA"/>
        </w:rPr>
      </w:pPr>
    </w:p>
    <w:p w:rsidR="00763A60" w:rsidRPr="00A66E14" w:rsidRDefault="00763A60" w:rsidP="00763A60">
      <w:pPr>
        <w:jc w:val="both"/>
        <w:rPr>
          <w:b/>
          <w:lang w:val="uk-UA"/>
        </w:rPr>
      </w:pPr>
    </w:p>
    <w:p w:rsidR="00763A60" w:rsidRDefault="00763A60" w:rsidP="00763A60">
      <w:pPr>
        <w:jc w:val="both"/>
        <w:rPr>
          <w:b/>
          <w:sz w:val="26"/>
          <w:szCs w:val="26"/>
          <w:lang w:val="uk-UA"/>
        </w:rPr>
      </w:pPr>
    </w:p>
    <w:p w:rsidR="00763A60" w:rsidRPr="00B56B55" w:rsidRDefault="00763A60" w:rsidP="00763A60">
      <w:pPr>
        <w:jc w:val="center"/>
        <w:rPr>
          <w:b/>
          <w:lang w:val="uk-UA"/>
        </w:rPr>
      </w:pPr>
      <w:r w:rsidRPr="00B56B55">
        <w:rPr>
          <w:b/>
          <w:lang w:val="uk-UA"/>
        </w:rPr>
        <w:t xml:space="preserve">План заходів до </w:t>
      </w:r>
    </w:p>
    <w:p w:rsidR="00763A60" w:rsidRPr="00B56B55" w:rsidRDefault="00763A60" w:rsidP="00763A60">
      <w:pPr>
        <w:ind w:firstLine="570"/>
        <w:jc w:val="center"/>
        <w:rPr>
          <w:b/>
          <w:bCs/>
          <w:lang w:val="uk-UA"/>
        </w:rPr>
      </w:pPr>
      <w:r w:rsidRPr="00B56B55">
        <w:rPr>
          <w:b/>
          <w:bCs/>
          <w:lang w:val="uk-UA"/>
        </w:rPr>
        <w:t xml:space="preserve">«Програми </w:t>
      </w:r>
      <w:proofErr w:type="spellStart"/>
      <w:r w:rsidRPr="00B56B55">
        <w:rPr>
          <w:b/>
          <w:bCs/>
        </w:rPr>
        <w:t>розвитку</w:t>
      </w:r>
      <w:proofErr w:type="spellEnd"/>
      <w:r w:rsidRPr="00B56B55">
        <w:rPr>
          <w:b/>
          <w:bCs/>
        </w:rPr>
        <w:t xml:space="preserve"> </w:t>
      </w:r>
      <w:proofErr w:type="spellStart"/>
      <w:r w:rsidRPr="00B56B55">
        <w:rPr>
          <w:b/>
          <w:bCs/>
        </w:rPr>
        <w:t>земельних</w:t>
      </w:r>
      <w:proofErr w:type="spellEnd"/>
      <w:r w:rsidRPr="00B56B55">
        <w:rPr>
          <w:b/>
          <w:bCs/>
        </w:rPr>
        <w:t xml:space="preserve"> </w:t>
      </w:r>
      <w:proofErr w:type="spellStart"/>
      <w:r w:rsidRPr="00B56B55">
        <w:rPr>
          <w:b/>
          <w:bCs/>
        </w:rPr>
        <w:t>відносин</w:t>
      </w:r>
      <w:proofErr w:type="spellEnd"/>
      <w:r w:rsidRPr="00B56B55">
        <w:rPr>
          <w:b/>
          <w:bCs/>
        </w:rPr>
        <w:t xml:space="preserve"> та </w:t>
      </w:r>
      <w:proofErr w:type="spellStart"/>
      <w:r w:rsidRPr="00B56B55">
        <w:rPr>
          <w:b/>
          <w:bCs/>
        </w:rPr>
        <w:t>інвентаризації</w:t>
      </w:r>
      <w:proofErr w:type="spellEnd"/>
      <w:r w:rsidRPr="00B56B55">
        <w:rPr>
          <w:b/>
          <w:bCs/>
        </w:rPr>
        <w:t xml:space="preserve"> земель </w:t>
      </w:r>
      <w:r w:rsidRPr="00B56B55">
        <w:rPr>
          <w:b/>
          <w:bCs/>
          <w:lang w:val="uk-UA"/>
        </w:rPr>
        <w:t xml:space="preserve">Верховинської </w:t>
      </w:r>
      <w:proofErr w:type="spellStart"/>
      <w:r w:rsidRPr="00B56B55">
        <w:rPr>
          <w:b/>
          <w:bCs/>
        </w:rPr>
        <w:t>селищної</w:t>
      </w:r>
      <w:proofErr w:type="spellEnd"/>
      <w:r w:rsidRPr="00B56B55">
        <w:rPr>
          <w:b/>
          <w:bCs/>
        </w:rPr>
        <w:t xml:space="preserve"> </w:t>
      </w:r>
      <w:proofErr w:type="spellStart"/>
      <w:r w:rsidRPr="00B56B55">
        <w:rPr>
          <w:b/>
          <w:bCs/>
        </w:rPr>
        <w:t>територіальної</w:t>
      </w:r>
      <w:proofErr w:type="spellEnd"/>
      <w:r w:rsidRPr="00B56B55">
        <w:rPr>
          <w:b/>
          <w:bCs/>
        </w:rPr>
        <w:t xml:space="preserve"> </w:t>
      </w:r>
      <w:proofErr w:type="spellStart"/>
      <w:r w:rsidRPr="00B56B55">
        <w:rPr>
          <w:b/>
          <w:bCs/>
        </w:rPr>
        <w:t>громади</w:t>
      </w:r>
      <w:proofErr w:type="spellEnd"/>
      <w:r w:rsidRPr="00B56B55">
        <w:rPr>
          <w:b/>
          <w:bCs/>
          <w:lang w:val="uk-UA"/>
        </w:rPr>
        <w:t>»</w:t>
      </w:r>
      <w:r w:rsidRPr="00B56B55">
        <w:rPr>
          <w:b/>
          <w:bCs/>
        </w:rPr>
        <w:t xml:space="preserve"> на 202</w:t>
      </w:r>
      <w:r w:rsidRPr="00B56B55">
        <w:rPr>
          <w:b/>
          <w:bCs/>
          <w:lang w:val="uk-UA"/>
        </w:rPr>
        <w:t>6</w:t>
      </w:r>
      <w:proofErr w:type="spellStart"/>
      <w:r w:rsidRPr="00B56B55">
        <w:rPr>
          <w:b/>
          <w:bCs/>
        </w:rPr>
        <w:t>р</w:t>
      </w:r>
      <w:r w:rsidRPr="00B56B55">
        <w:rPr>
          <w:b/>
          <w:bCs/>
          <w:lang w:val="uk-UA"/>
        </w:rPr>
        <w:t>ік</w:t>
      </w:r>
      <w:proofErr w:type="spellEnd"/>
    </w:p>
    <w:p w:rsidR="00763A60" w:rsidRPr="00B56B55" w:rsidRDefault="00763A60" w:rsidP="00763A60">
      <w:pPr>
        <w:ind w:firstLine="570"/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2403"/>
        <w:gridCol w:w="1513"/>
        <w:gridCol w:w="1885"/>
        <w:gridCol w:w="1622"/>
        <w:gridCol w:w="1974"/>
      </w:tblGrid>
      <w:tr w:rsidR="00763A60" w:rsidRPr="00B56B55" w:rsidTr="00A250D8">
        <w:tc>
          <w:tcPr>
            <w:tcW w:w="1384" w:type="dxa"/>
            <w:shd w:val="clear" w:color="auto" w:fill="auto"/>
          </w:tcPr>
          <w:p w:rsidR="00763A60" w:rsidRPr="00B56B55" w:rsidRDefault="00763A60" w:rsidP="00A250D8">
            <w:pPr>
              <w:widowControl w:val="0"/>
              <w:spacing w:after="60" w:line="230" w:lineRule="exact"/>
              <w:jc w:val="center"/>
              <w:rPr>
                <w:lang w:val="uk-UA" w:eastAsia="uk-UA" w:bidi="uk-UA"/>
              </w:rPr>
            </w:pPr>
            <w:r w:rsidRPr="00B56B55">
              <w:rPr>
                <w:lang w:val="uk-UA" w:eastAsia="uk-UA" w:bidi="uk-UA"/>
              </w:rPr>
              <w:t>№</w:t>
            </w:r>
          </w:p>
          <w:p w:rsidR="00763A60" w:rsidRPr="00B56B55" w:rsidRDefault="00763A60" w:rsidP="00A250D8">
            <w:pPr>
              <w:jc w:val="center"/>
              <w:rPr>
                <w:b/>
                <w:lang w:val="uk-UA"/>
              </w:rPr>
            </w:pPr>
            <w:r w:rsidRPr="00B56B55">
              <w:rPr>
                <w:b/>
                <w:bCs/>
                <w:lang w:val="uk-UA" w:eastAsia="uk-UA" w:bidi="uk-UA"/>
              </w:rPr>
              <w:t>п/п</w:t>
            </w:r>
          </w:p>
        </w:tc>
        <w:tc>
          <w:tcPr>
            <w:tcW w:w="3638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  <w:r w:rsidRPr="00B56B55">
              <w:rPr>
                <w:b/>
                <w:bCs/>
                <w:lang w:val="uk-UA" w:eastAsia="uk-UA" w:bidi="uk-UA"/>
              </w:rPr>
              <w:t>Перелік  заходів</w:t>
            </w:r>
          </w:p>
        </w:tc>
        <w:tc>
          <w:tcPr>
            <w:tcW w:w="1890" w:type="dxa"/>
            <w:shd w:val="clear" w:color="auto" w:fill="auto"/>
          </w:tcPr>
          <w:p w:rsidR="00763A60" w:rsidRPr="00B56B55" w:rsidRDefault="00763A60" w:rsidP="00A250D8">
            <w:pPr>
              <w:widowControl w:val="0"/>
              <w:spacing w:line="276" w:lineRule="exact"/>
              <w:ind w:left="280"/>
              <w:rPr>
                <w:lang w:val="uk-UA" w:eastAsia="uk-UA" w:bidi="uk-UA"/>
              </w:rPr>
            </w:pPr>
            <w:r w:rsidRPr="00B56B55">
              <w:rPr>
                <w:b/>
                <w:bCs/>
                <w:lang w:val="uk-UA" w:eastAsia="uk-UA" w:bidi="uk-UA"/>
              </w:rPr>
              <w:t>термін</w:t>
            </w:r>
          </w:p>
          <w:p w:rsidR="00763A60" w:rsidRPr="00B56B55" w:rsidRDefault="00763A60" w:rsidP="00A250D8">
            <w:pPr>
              <w:widowControl w:val="0"/>
              <w:spacing w:line="276" w:lineRule="exact"/>
              <w:rPr>
                <w:lang w:val="uk-UA" w:eastAsia="uk-UA" w:bidi="uk-UA"/>
              </w:rPr>
            </w:pPr>
            <w:r w:rsidRPr="00B56B55">
              <w:rPr>
                <w:b/>
                <w:bCs/>
                <w:lang w:val="uk-UA" w:eastAsia="uk-UA" w:bidi="uk-UA"/>
              </w:rPr>
              <w:t>виконання</w:t>
            </w:r>
          </w:p>
        </w:tc>
        <w:tc>
          <w:tcPr>
            <w:tcW w:w="3133" w:type="dxa"/>
            <w:shd w:val="clear" w:color="auto" w:fill="auto"/>
          </w:tcPr>
          <w:p w:rsidR="00763A60" w:rsidRPr="00B56B55" w:rsidRDefault="00763A60" w:rsidP="00A250D8">
            <w:pPr>
              <w:widowControl w:val="0"/>
              <w:spacing w:after="60" w:line="230" w:lineRule="exact"/>
              <w:ind w:left="240"/>
              <w:jc w:val="center"/>
              <w:rPr>
                <w:lang w:val="uk-UA" w:eastAsia="uk-UA" w:bidi="uk-UA"/>
              </w:rPr>
            </w:pPr>
            <w:r w:rsidRPr="00B56B55">
              <w:rPr>
                <w:b/>
                <w:bCs/>
                <w:lang w:val="uk-UA" w:eastAsia="uk-UA" w:bidi="uk-UA"/>
              </w:rPr>
              <w:t>сума</w:t>
            </w:r>
          </w:p>
          <w:p w:rsidR="00763A60" w:rsidRPr="00B56B55" w:rsidRDefault="00763A60" w:rsidP="00A250D8">
            <w:pPr>
              <w:jc w:val="center"/>
              <w:rPr>
                <w:b/>
                <w:bCs/>
                <w:lang w:val="uk-UA"/>
              </w:rPr>
            </w:pPr>
            <w:r w:rsidRPr="00B56B55">
              <w:rPr>
                <w:b/>
                <w:bCs/>
                <w:lang w:val="uk-UA" w:eastAsia="uk-UA" w:bidi="uk-UA"/>
              </w:rPr>
              <w:t xml:space="preserve">     (грн)</w:t>
            </w:r>
          </w:p>
        </w:tc>
        <w:tc>
          <w:tcPr>
            <w:tcW w:w="2512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  <w:r w:rsidRPr="00B56B55">
              <w:rPr>
                <w:b/>
                <w:bCs/>
                <w:lang w:val="uk-UA" w:eastAsia="uk-UA" w:bidi="uk-UA"/>
              </w:rPr>
              <w:t>Виконавці</w:t>
            </w:r>
          </w:p>
        </w:tc>
        <w:tc>
          <w:tcPr>
            <w:tcW w:w="2512" w:type="dxa"/>
            <w:shd w:val="clear" w:color="auto" w:fill="auto"/>
          </w:tcPr>
          <w:p w:rsidR="00763A60" w:rsidRPr="00B56B55" w:rsidRDefault="00763A60" w:rsidP="00A250D8">
            <w:pPr>
              <w:widowControl w:val="0"/>
              <w:jc w:val="center"/>
              <w:rPr>
                <w:rFonts w:eastAsia="Arial Unicode MS"/>
                <w:b/>
                <w:lang w:val="uk-UA" w:eastAsia="uk-UA" w:bidi="uk-UA"/>
              </w:rPr>
            </w:pPr>
            <w:r w:rsidRPr="00B56B55">
              <w:rPr>
                <w:b/>
                <w:bCs/>
                <w:lang w:val="uk-UA" w:eastAsia="uk-UA" w:bidi="uk-UA"/>
              </w:rPr>
              <w:t>Очікуванні результати</w:t>
            </w:r>
          </w:p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763A60" w:rsidRPr="00B56B55" w:rsidTr="00A250D8">
        <w:tc>
          <w:tcPr>
            <w:tcW w:w="1384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  <w:r w:rsidRPr="00B56B55">
              <w:rPr>
                <w:b/>
                <w:bCs/>
                <w:lang w:val="uk-UA"/>
              </w:rPr>
              <w:t>1.</w:t>
            </w:r>
          </w:p>
        </w:tc>
        <w:tc>
          <w:tcPr>
            <w:tcW w:w="3638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  <w:r w:rsidRPr="00B56B55">
              <w:rPr>
                <w:rFonts w:eastAsia="Calibri"/>
                <w:lang w:val="uk-UA" w:eastAsia="en-US"/>
              </w:rPr>
              <w:t>Розроблення технічної документації із землеустрою щодо інвентаризації земельних ділянок комунальної власності;</w:t>
            </w:r>
          </w:p>
        </w:tc>
        <w:tc>
          <w:tcPr>
            <w:tcW w:w="1890" w:type="dxa"/>
            <w:shd w:val="clear" w:color="auto" w:fill="auto"/>
          </w:tcPr>
          <w:p w:rsidR="00763A60" w:rsidRPr="00B56B55" w:rsidRDefault="00763A60" w:rsidP="00A250D8">
            <w:pPr>
              <w:jc w:val="center"/>
              <w:rPr>
                <w:bCs/>
                <w:lang w:val="uk-UA"/>
              </w:rPr>
            </w:pPr>
            <w:r w:rsidRPr="00B56B55">
              <w:rPr>
                <w:bCs/>
                <w:lang w:val="uk-UA"/>
              </w:rPr>
              <w:t>2026</w:t>
            </w:r>
          </w:p>
        </w:tc>
        <w:tc>
          <w:tcPr>
            <w:tcW w:w="3133" w:type="dxa"/>
            <w:shd w:val="clear" w:color="auto" w:fill="auto"/>
          </w:tcPr>
          <w:p w:rsidR="00763A60" w:rsidRPr="00B56B55" w:rsidRDefault="00763A60" w:rsidP="00A250D8">
            <w:pPr>
              <w:jc w:val="center"/>
              <w:rPr>
                <w:bCs/>
                <w:lang w:val="uk-UA"/>
              </w:rPr>
            </w:pPr>
            <w:r w:rsidRPr="00B56B55">
              <w:rPr>
                <w:bCs/>
                <w:lang w:val="uk-UA"/>
              </w:rPr>
              <w:t xml:space="preserve">50 000.00 </w:t>
            </w:r>
          </w:p>
        </w:tc>
        <w:tc>
          <w:tcPr>
            <w:tcW w:w="2512" w:type="dxa"/>
            <w:shd w:val="clear" w:color="auto" w:fill="auto"/>
          </w:tcPr>
          <w:p w:rsidR="00763A60" w:rsidRPr="00B56B55" w:rsidRDefault="00763A60" w:rsidP="00A250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uppressAutoHyphens/>
              <w:autoSpaceDN w:val="0"/>
              <w:spacing w:before="20" w:line="216" w:lineRule="auto"/>
              <w:jc w:val="center"/>
              <w:textAlignment w:val="baseline"/>
              <w:rPr>
                <w:bCs/>
                <w:lang w:val="uk-UA"/>
              </w:rPr>
            </w:pPr>
            <w:r w:rsidRPr="00B56B55">
              <w:rPr>
                <w:bCs/>
                <w:lang w:val="uk-UA"/>
              </w:rPr>
              <w:t>Організації які мають</w:t>
            </w:r>
          </w:p>
          <w:p w:rsidR="00763A60" w:rsidRPr="00B56B55" w:rsidRDefault="00763A60" w:rsidP="00A250D8">
            <w:pPr>
              <w:jc w:val="center"/>
              <w:rPr>
                <w:b/>
                <w:bCs/>
                <w:lang w:val="uk-UA"/>
              </w:rPr>
            </w:pPr>
            <w:r w:rsidRPr="00B56B55">
              <w:rPr>
                <w:bCs/>
                <w:lang w:val="uk-UA"/>
              </w:rPr>
              <w:t>відповідну ліцензію</w:t>
            </w:r>
          </w:p>
        </w:tc>
        <w:tc>
          <w:tcPr>
            <w:tcW w:w="2512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Cs/>
                <w:lang w:val="uk-UA"/>
              </w:rPr>
            </w:pPr>
            <w:r w:rsidRPr="00B56B55">
              <w:rPr>
                <w:bCs/>
                <w:lang w:val="uk-UA"/>
              </w:rPr>
              <w:t>Дасть можливість облікувати земельні ділянки ТГ комунальної власності</w:t>
            </w:r>
          </w:p>
        </w:tc>
      </w:tr>
      <w:tr w:rsidR="00763A60" w:rsidRPr="00B56B55" w:rsidTr="00A250D8">
        <w:tc>
          <w:tcPr>
            <w:tcW w:w="1384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  <w:r w:rsidRPr="00B56B55">
              <w:rPr>
                <w:b/>
                <w:bCs/>
                <w:lang w:val="uk-UA"/>
              </w:rPr>
              <w:t>2.</w:t>
            </w:r>
          </w:p>
        </w:tc>
        <w:tc>
          <w:tcPr>
            <w:tcW w:w="3638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  <w:r w:rsidRPr="00B56B55">
              <w:rPr>
                <w:rFonts w:eastAsia="Calibri"/>
                <w:lang w:val="uk-UA" w:eastAsia="en-US"/>
              </w:rPr>
              <w:t>Розроблення технічної документації із землеустрою щодо встановлення (відновлення)меж земельної ділянки в натурі (на місцевості) комунальної власності</w:t>
            </w:r>
          </w:p>
        </w:tc>
        <w:tc>
          <w:tcPr>
            <w:tcW w:w="1890" w:type="dxa"/>
            <w:shd w:val="clear" w:color="auto" w:fill="auto"/>
          </w:tcPr>
          <w:p w:rsidR="00763A60" w:rsidRPr="00B56B55" w:rsidRDefault="00763A60" w:rsidP="00A250D8">
            <w:pPr>
              <w:jc w:val="center"/>
              <w:rPr>
                <w:bCs/>
                <w:lang w:val="uk-UA"/>
              </w:rPr>
            </w:pPr>
            <w:r w:rsidRPr="00B56B55">
              <w:rPr>
                <w:bCs/>
                <w:lang w:val="uk-UA"/>
              </w:rPr>
              <w:t>2026</w:t>
            </w:r>
          </w:p>
        </w:tc>
        <w:tc>
          <w:tcPr>
            <w:tcW w:w="3133" w:type="dxa"/>
            <w:shd w:val="clear" w:color="auto" w:fill="auto"/>
          </w:tcPr>
          <w:p w:rsidR="00763A60" w:rsidRPr="00B56B55" w:rsidRDefault="00763A60" w:rsidP="00A250D8">
            <w:pPr>
              <w:jc w:val="center"/>
              <w:rPr>
                <w:bCs/>
                <w:lang w:val="uk-UA"/>
              </w:rPr>
            </w:pPr>
            <w:r w:rsidRPr="00B56B55">
              <w:rPr>
                <w:bCs/>
                <w:lang w:val="uk-UA"/>
              </w:rPr>
              <w:t xml:space="preserve"> </w:t>
            </w:r>
          </w:p>
        </w:tc>
        <w:tc>
          <w:tcPr>
            <w:tcW w:w="2512" w:type="dxa"/>
            <w:shd w:val="clear" w:color="auto" w:fill="auto"/>
          </w:tcPr>
          <w:p w:rsidR="00763A60" w:rsidRPr="00B56B55" w:rsidRDefault="00763A60" w:rsidP="00A250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uppressAutoHyphens/>
              <w:autoSpaceDN w:val="0"/>
              <w:spacing w:before="20" w:line="216" w:lineRule="auto"/>
              <w:jc w:val="center"/>
              <w:textAlignment w:val="baseline"/>
              <w:rPr>
                <w:bCs/>
                <w:lang w:val="uk-UA"/>
              </w:rPr>
            </w:pPr>
            <w:r w:rsidRPr="00B56B55">
              <w:rPr>
                <w:bCs/>
                <w:lang w:val="uk-UA"/>
              </w:rPr>
              <w:t>Організації які мають</w:t>
            </w:r>
          </w:p>
          <w:p w:rsidR="00763A60" w:rsidRPr="00B56B55" w:rsidRDefault="00763A60" w:rsidP="00A250D8">
            <w:pPr>
              <w:jc w:val="center"/>
              <w:rPr>
                <w:b/>
                <w:bCs/>
                <w:lang w:val="uk-UA"/>
              </w:rPr>
            </w:pPr>
            <w:r w:rsidRPr="00B56B55">
              <w:rPr>
                <w:bCs/>
                <w:lang w:val="uk-UA"/>
              </w:rPr>
              <w:t>відповідну ліцензію</w:t>
            </w:r>
          </w:p>
        </w:tc>
        <w:tc>
          <w:tcPr>
            <w:tcW w:w="2512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Cs/>
                <w:lang w:val="uk-UA"/>
              </w:rPr>
            </w:pPr>
            <w:r w:rsidRPr="00B56B55">
              <w:rPr>
                <w:bCs/>
                <w:lang w:val="uk-UA"/>
              </w:rPr>
              <w:t>Дасть  можливість упорядкувати земельні ділянки комунальної власності.</w:t>
            </w:r>
          </w:p>
        </w:tc>
      </w:tr>
      <w:tr w:rsidR="00763A60" w:rsidRPr="00B56B55" w:rsidTr="00A250D8">
        <w:tc>
          <w:tcPr>
            <w:tcW w:w="1384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  <w:r w:rsidRPr="00B56B55">
              <w:rPr>
                <w:b/>
                <w:bCs/>
                <w:lang w:val="uk-UA"/>
              </w:rPr>
              <w:t>3.</w:t>
            </w:r>
          </w:p>
        </w:tc>
        <w:tc>
          <w:tcPr>
            <w:tcW w:w="3638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  <w:r w:rsidRPr="00B56B55">
              <w:rPr>
                <w:rFonts w:eastAsia="Calibri"/>
                <w:lang w:val="uk-UA" w:eastAsia="en-US"/>
              </w:rPr>
              <w:t>Розроблення  проектів землеустрою щодо відведення земельної ділянки комунальної власності</w:t>
            </w:r>
          </w:p>
        </w:tc>
        <w:tc>
          <w:tcPr>
            <w:tcW w:w="1890" w:type="dxa"/>
            <w:shd w:val="clear" w:color="auto" w:fill="auto"/>
          </w:tcPr>
          <w:p w:rsidR="00763A60" w:rsidRPr="00B56B55" w:rsidRDefault="00763A60" w:rsidP="00A250D8">
            <w:pPr>
              <w:jc w:val="center"/>
              <w:rPr>
                <w:bCs/>
                <w:lang w:val="uk-UA"/>
              </w:rPr>
            </w:pPr>
            <w:r w:rsidRPr="00B56B55">
              <w:rPr>
                <w:bCs/>
                <w:lang w:val="uk-UA"/>
              </w:rPr>
              <w:t>2026</w:t>
            </w:r>
          </w:p>
        </w:tc>
        <w:tc>
          <w:tcPr>
            <w:tcW w:w="3133" w:type="dxa"/>
            <w:shd w:val="clear" w:color="auto" w:fill="auto"/>
          </w:tcPr>
          <w:p w:rsidR="00763A60" w:rsidRPr="00B56B55" w:rsidRDefault="00763A60" w:rsidP="00A250D8">
            <w:pPr>
              <w:jc w:val="center"/>
              <w:rPr>
                <w:bCs/>
                <w:lang w:val="uk-UA"/>
              </w:rPr>
            </w:pPr>
            <w:r w:rsidRPr="00B56B55">
              <w:rPr>
                <w:bCs/>
                <w:lang w:val="uk-UA"/>
              </w:rPr>
              <w:t>___________</w:t>
            </w:r>
          </w:p>
        </w:tc>
        <w:tc>
          <w:tcPr>
            <w:tcW w:w="2512" w:type="dxa"/>
            <w:shd w:val="clear" w:color="auto" w:fill="auto"/>
          </w:tcPr>
          <w:p w:rsidR="00763A60" w:rsidRPr="00B56B55" w:rsidRDefault="00763A60" w:rsidP="00A250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uppressAutoHyphens/>
              <w:autoSpaceDN w:val="0"/>
              <w:spacing w:before="20" w:line="216" w:lineRule="auto"/>
              <w:jc w:val="center"/>
              <w:textAlignment w:val="baseline"/>
              <w:rPr>
                <w:bCs/>
                <w:lang w:val="uk-UA"/>
              </w:rPr>
            </w:pPr>
            <w:r w:rsidRPr="00B56B55">
              <w:rPr>
                <w:bCs/>
                <w:lang w:val="uk-UA"/>
              </w:rPr>
              <w:t>Організації які мають</w:t>
            </w:r>
          </w:p>
          <w:p w:rsidR="00763A60" w:rsidRPr="00B56B55" w:rsidRDefault="00763A60" w:rsidP="00A250D8">
            <w:pPr>
              <w:jc w:val="center"/>
              <w:rPr>
                <w:b/>
                <w:bCs/>
                <w:lang w:val="uk-UA"/>
              </w:rPr>
            </w:pPr>
            <w:r w:rsidRPr="00B56B55">
              <w:rPr>
                <w:bCs/>
                <w:lang w:val="uk-UA"/>
              </w:rPr>
              <w:t>відповідну ліцензію</w:t>
            </w:r>
          </w:p>
        </w:tc>
        <w:tc>
          <w:tcPr>
            <w:tcW w:w="2512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  <w:r w:rsidRPr="00B56B55">
              <w:rPr>
                <w:rFonts w:eastAsia="Arial Unicode MS"/>
                <w:lang w:val="uk-UA" w:eastAsia="uk-UA" w:bidi="uk-UA"/>
              </w:rPr>
              <w:t>Дасть можливість облікувати земельні ділянки ТГ</w:t>
            </w:r>
          </w:p>
        </w:tc>
      </w:tr>
      <w:tr w:rsidR="00763A60" w:rsidRPr="00B56B55" w:rsidTr="00A250D8">
        <w:tc>
          <w:tcPr>
            <w:tcW w:w="1384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  <w:r w:rsidRPr="00B56B55">
              <w:rPr>
                <w:b/>
                <w:bCs/>
                <w:lang w:val="uk-UA"/>
              </w:rPr>
              <w:t>4.</w:t>
            </w:r>
          </w:p>
        </w:tc>
        <w:tc>
          <w:tcPr>
            <w:tcW w:w="3638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  <w:r w:rsidRPr="00B56B55">
              <w:rPr>
                <w:rFonts w:eastAsia="Calibri"/>
                <w:lang w:val="uk-UA" w:eastAsia="en-US"/>
              </w:rPr>
              <w:t xml:space="preserve">Розроблення проекту землеустрою  щодо меж території Верховинської  селищної ради  (створення електронного документа (обмінного </w:t>
            </w:r>
            <w:proofErr w:type="spellStart"/>
            <w:r w:rsidRPr="00B56B55">
              <w:rPr>
                <w:rFonts w:eastAsia="Calibri"/>
                <w:lang w:val="uk-UA" w:eastAsia="en-US"/>
              </w:rPr>
              <w:t>файла</w:t>
            </w:r>
            <w:proofErr w:type="spellEnd"/>
            <w:r w:rsidRPr="00B56B55">
              <w:rPr>
                <w:rFonts w:eastAsia="Calibri"/>
                <w:lang w:val="uk-UA" w:eastAsia="en-US"/>
              </w:rPr>
              <w:t xml:space="preserve">)  що містить відомості про результати робіт із землеустрою, для подальшого внесення до Державного земельного кадастру відомостей про адміністративні межі територіальної </w:t>
            </w:r>
            <w:r w:rsidRPr="00B56B55">
              <w:rPr>
                <w:rFonts w:eastAsia="Calibri"/>
                <w:lang w:val="uk-UA" w:eastAsia="en-US"/>
              </w:rPr>
              <w:lastRenderedPageBreak/>
              <w:t>громади) подальшого внесення до Державного земельного кадастру відомостей про адміністративні межі територіальної громади)</w:t>
            </w:r>
          </w:p>
        </w:tc>
        <w:tc>
          <w:tcPr>
            <w:tcW w:w="1890" w:type="dxa"/>
            <w:shd w:val="clear" w:color="auto" w:fill="auto"/>
          </w:tcPr>
          <w:p w:rsidR="00763A60" w:rsidRPr="00B56B55" w:rsidRDefault="00763A60" w:rsidP="00A250D8">
            <w:pPr>
              <w:jc w:val="center"/>
              <w:rPr>
                <w:bCs/>
                <w:lang w:val="uk-UA"/>
              </w:rPr>
            </w:pPr>
            <w:r w:rsidRPr="00B56B55">
              <w:rPr>
                <w:bCs/>
                <w:lang w:val="uk-UA"/>
              </w:rPr>
              <w:lastRenderedPageBreak/>
              <w:t>2026</w:t>
            </w:r>
          </w:p>
        </w:tc>
        <w:tc>
          <w:tcPr>
            <w:tcW w:w="3133" w:type="dxa"/>
            <w:shd w:val="clear" w:color="auto" w:fill="auto"/>
          </w:tcPr>
          <w:p w:rsidR="00763A60" w:rsidRPr="00B56B55" w:rsidRDefault="00763A60" w:rsidP="00A250D8">
            <w:pPr>
              <w:jc w:val="center"/>
              <w:rPr>
                <w:bCs/>
                <w:lang w:val="uk-UA"/>
              </w:rPr>
            </w:pPr>
            <w:r w:rsidRPr="00B56B55">
              <w:rPr>
                <w:bCs/>
                <w:lang w:val="uk-UA"/>
              </w:rPr>
              <w:t>500 000.00</w:t>
            </w:r>
          </w:p>
        </w:tc>
        <w:tc>
          <w:tcPr>
            <w:tcW w:w="2512" w:type="dxa"/>
            <w:shd w:val="clear" w:color="auto" w:fill="auto"/>
          </w:tcPr>
          <w:p w:rsidR="00763A60" w:rsidRPr="00B56B55" w:rsidRDefault="00763A60" w:rsidP="00A250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uppressAutoHyphens/>
              <w:autoSpaceDN w:val="0"/>
              <w:spacing w:before="20" w:line="216" w:lineRule="auto"/>
              <w:jc w:val="center"/>
              <w:textAlignment w:val="baseline"/>
              <w:rPr>
                <w:bCs/>
                <w:lang w:val="uk-UA"/>
              </w:rPr>
            </w:pPr>
            <w:r w:rsidRPr="00B56B55">
              <w:rPr>
                <w:bCs/>
                <w:lang w:val="uk-UA"/>
              </w:rPr>
              <w:t>Організації які мають</w:t>
            </w:r>
          </w:p>
          <w:p w:rsidR="00763A60" w:rsidRPr="00B56B55" w:rsidRDefault="00763A60" w:rsidP="00A250D8">
            <w:pPr>
              <w:jc w:val="center"/>
              <w:rPr>
                <w:b/>
                <w:bCs/>
                <w:lang w:val="uk-UA"/>
              </w:rPr>
            </w:pPr>
            <w:r w:rsidRPr="00B56B55">
              <w:rPr>
                <w:bCs/>
                <w:lang w:val="uk-UA"/>
              </w:rPr>
              <w:t>відповідну ліцензію</w:t>
            </w:r>
          </w:p>
        </w:tc>
        <w:tc>
          <w:tcPr>
            <w:tcW w:w="2512" w:type="dxa"/>
            <w:shd w:val="clear" w:color="auto" w:fill="auto"/>
          </w:tcPr>
          <w:p w:rsidR="00763A60" w:rsidRPr="00B56B55" w:rsidRDefault="00763A60" w:rsidP="00A250D8">
            <w:pPr>
              <w:spacing w:after="200" w:line="276" w:lineRule="auto"/>
              <w:jc w:val="both"/>
              <w:rPr>
                <w:rFonts w:eastAsia="Calibri"/>
                <w:iCs/>
                <w:color w:val="000000"/>
                <w:lang w:val="uk-UA"/>
              </w:rPr>
            </w:pPr>
            <w:r w:rsidRPr="00B56B55">
              <w:rPr>
                <w:rFonts w:eastAsia="Calibri"/>
                <w:iCs/>
                <w:color w:val="000000"/>
                <w:lang w:val="uk-UA"/>
              </w:rPr>
              <w:t xml:space="preserve">Дасть можливість встановити чіткі межі території селищної ради, та </w:t>
            </w:r>
            <w:proofErr w:type="spellStart"/>
            <w:r w:rsidRPr="00B56B55">
              <w:rPr>
                <w:rFonts w:eastAsia="Calibri"/>
                <w:iCs/>
                <w:color w:val="000000"/>
                <w:lang w:val="uk-UA"/>
              </w:rPr>
              <w:t>старостинських</w:t>
            </w:r>
            <w:proofErr w:type="spellEnd"/>
            <w:r w:rsidRPr="00B56B55">
              <w:rPr>
                <w:rFonts w:eastAsia="Calibri"/>
                <w:iCs/>
                <w:color w:val="000000"/>
                <w:lang w:val="uk-UA"/>
              </w:rPr>
              <w:t xml:space="preserve"> округів </w:t>
            </w:r>
          </w:p>
          <w:p w:rsidR="00763A60" w:rsidRPr="00B56B55" w:rsidRDefault="00763A60" w:rsidP="00A250D8">
            <w:pPr>
              <w:widowControl w:val="0"/>
              <w:jc w:val="both"/>
              <w:rPr>
                <w:rFonts w:eastAsia="Arial Unicode MS"/>
                <w:lang w:val="uk-UA" w:eastAsia="uk-UA" w:bidi="uk-UA"/>
              </w:rPr>
            </w:pPr>
          </w:p>
        </w:tc>
      </w:tr>
      <w:tr w:rsidR="00763A60" w:rsidRPr="00742CB8" w:rsidTr="00A250D8">
        <w:tc>
          <w:tcPr>
            <w:tcW w:w="1384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  <w:r w:rsidRPr="00B56B55">
              <w:rPr>
                <w:b/>
                <w:bCs/>
                <w:lang w:val="uk-UA"/>
              </w:rPr>
              <w:lastRenderedPageBreak/>
              <w:t>5.</w:t>
            </w:r>
          </w:p>
        </w:tc>
        <w:tc>
          <w:tcPr>
            <w:tcW w:w="3638" w:type="dxa"/>
            <w:shd w:val="clear" w:color="auto" w:fill="auto"/>
          </w:tcPr>
          <w:p w:rsidR="00763A60" w:rsidRPr="00B56B55" w:rsidRDefault="00763A60" w:rsidP="00A250D8">
            <w:pPr>
              <w:widowControl w:val="0"/>
              <w:jc w:val="both"/>
              <w:rPr>
                <w:rFonts w:eastAsia="Arial Unicode MS"/>
                <w:b/>
                <w:lang w:val="uk-UA" w:eastAsia="uk-UA" w:bidi="uk-UA"/>
              </w:rPr>
            </w:pPr>
            <w:r w:rsidRPr="00B56B55">
              <w:rPr>
                <w:rFonts w:eastAsia="Calibri"/>
                <w:lang w:val="uk-UA" w:eastAsia="en-US"/>
              </w:rPr>
              <w:t xml:space="preserve">Проведення земельного аудиту з наповненням </w:t>
            </w:r>
            <w:proofErr w:type="spellStart"/>
            <w:r w:rsidRPr="00B56B55">
              <w:rPr>
                <w:rFonts w:eastAsia="Calibri"/>
                <w:lang w:val="uk-UA" w:eastAsia="en-US"/>
              </w:rPr>
              <w:t>геоінформаційної</w:t>
            </w:r>
            <w:proofErr w:type="spellEnd"/>
            <w:r w:rsidRPr="00B56B55">
              <w:rPr>
                <w:rFonts w:eastAsia="Calibri"/>
                <w:lang w:val="uk-UA" w:eastAsia="en-US"/>
              </w:rPr>
              <w:t xml:space="preserve"> системи.</w:t>
            </w:r>
          </w:p>
        </w:tc>
        <w:tc>
          <w:tcPr>
            <w:tcW w:w="1890" w:type="dxa"/>
            <w:shd w:val="clear" w:color="auto" w:fill="auto"/>
          </w:tcPr>
          <w:p w:rsidR="00763A60" w:rsidRPr="00B56B55" w:rsidRDefault="00763A60" w:rsidP="00A250D8">
            <w:pPr>
              <w:jc w:val="center"/>
              <w:rPr>
                <w:bCs/>
                <w:lang w:val="uk-UA"/>
              </w:rPr>
            </w:pPr>
            <w:r w:rsidRPr="00B56B55">
              <w:rPr>
                <w:bCs/>
                <w:lang w:val="uk-UA"/>
              </w:rPr>
              <w:t>2026</w:t>
            </w:r>
          </w:p>
        </w:tc>
        <w:tc>
          <w:tcPr>
            <w:tcW w:w="3133" w:type="dxa"/>
            <w:shd w:val="clear" w:color="auto" w:fill="auto"/>
          </w:tcPr>
          <w:p w:rsidR="00763A60" w:rsidRPr="00B56B55" w:rsidRDefault="00763A60" w:rsidP="00A250D8">
            <w:pPr>
              <w:jc w:val="center"/>
              <w:rPr>
                <w:bCs/>
                <w:lang w:val="uk-UA"/>
              </w:rPr>
            </w:pPr>
            <w:r w:rsidRPr="00B56B55">
              <w:rPr>
                <w:bCs/>
                <w:lang w:val="uk-UA"/>
              </w:rPr>
              <w:t>__________</w:t>
            </w:r>
          </w:p>
        </w:tc>
        <w:tc>
          <w:tcPr>
            <w:tcW w:w="2512" w:type="dxa"/>
            <w:shd w:val="clear" w:color="auto" w:fill="auto"/>
          </w:tcPr>
          <w:p w:rsidR="00763A60" w:rsidRPr="00B56B55" w:rsidRDefault="00763A60" w:rsidP="00A250D8">
            <w:pPr>
              <w:jc w:val="center"/>
              <w:rPr>
                <w:bCs/>
                <w:lang w:val="uk-UA"/>
              </w:rPr>
            </w:pPr>
            <w:r w:rsidRPr="00B56B55">
              <w:rPr>
                <w:bCs/>
                <w:lang w:val="uk-UA"/>
              </w:rPr>
              <w:t>Організації які мають</w:t>
            </w:r>
          </w:p>
          <w:p w:rsidR="00763A60" w:rsidRPr="00B56B55" w:rsidRDefault="00763A60" w:rsidP="00A250D8">
            <w:pPr>
              <w:jc w:val="center"/>
              <w:rPr>
                <w:b/>
                <w:bCs/>
                <w:lang w:val="uk-UA"/>
              </w:rPr>
            </w:pPr>
            <w:r w:rsidRPr="00B56B55">
              <w:rPr>
                <w:bCs/>
                <w:lang w:val="uk-UA"/>
              </w:rPr>
              <w:t>відповідну ліцензію</w:t>
            </w:r>
          </w:p>
        </w:tc>
        <w:tc>
          <w:tcPr>
            <w:tcW w:w="2512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  <w:r w:rsidRPr="00B56B55">
              <w:rPr>
                <w:rFonts w:eastAsia="Calibri"/>
                <w:iCs/>
                <w:color w:val="000000"/>
                <w:lang w:val="uk-UA"/>
              </w:rPr>
              <w:t xml:space="preserve">Земельний аудит є результатом механізму </w:t>
            </w:r>
            <w:proofErr w:type="spellStart"/>
            <w:r w:rsidRPr="00B56B55">
              <w:rPr>
                <w:rFonts w:eastAsia="Calibri"/>
                <w:iCs/>
                <w:color w:val="000000"/>
                <w:lang w:val="uk-UA"/>
              </w:rPr>
              <w:t>оцифрування</w:t>
            </w:r>
            <w:proofErr w:type="spellEnd"/>
            <w:r w:rsidRPr="00B56B55">
              <w:rPr>
                <w:rFonts w:eastAsia="Calibri"/>
                <w:iCs/>
                <w:color w:val="000000"/>
                <w:lang w:val="uk-UA"/>
              </w:rPr>
              <w:t xml:space="preserve"> та візуалізації земель, які належать громаді, це дієвий спосіб наповнити бюджет та планувати сталий розвиток</w:t>
            </w:r>
          </w:p>
        </w:tc>
      </w:tr>
      <w:tr w:rsidR="00763A60" w:rsidRPr="00B56B55" w:rsidTr="00A250D8">
        <w:tc>
          <w:tcPr>
            <w:tcW w:w="1384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  <w:r w:rsidRPr="00B56B55">
              <w:rPr>
                <w:b/>
                <w:bCs/>
                <w:lang w:val="uk-UA"/>
              </w:rPr>
              <w:t>6.</w:t>
            </w:r>
          </w:p>
        </w:tc>
        <w:tc>
          <w:tcPr>
            <w:tcW w:w="3638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  <w:r w:rsidRPr="00B56B55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1890" w:type="dxa"/>
            <w:shd w:val="clear" w:color="auto" w:fill="auto"/>
          </w:tcPr>
          <w:p w:rsidR="00763A60" w:rsidRPr="00B56B55" w:rsidRDefault="00763A60" w:rsidP="00A250D8">
            <w:pPr>
              <w:jc w:val="center"/>
              <w:rPr>
                <w:bCs/>
                <w:lang w:val="uk-UA"/>
              </w:rPr>
            </w:pPr>
            <w:r w:rsidRPr="00B56B55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3133" w:type="dxa"/>
            <w:shd w:val="clear" w:color="auto" w:fill="auto"/>
          </w:tcPr>
          <w:p w:rsidR="00763A60" w:rsidRPr="00B56B55" w:rsidRDefault="00763A60" w:rsidP="00A250D8">
            <w:pPr>
              <w:jc w:val="center"/>
              <w:rPr>
                <w:bCs/>
                <w:lang w:val="uk-UA"/>
              </w:rPr>
            </w:pPr>
            <w:r w:rsidRPr="00B56B55">
              <w:rPr>
                <w:b/>
                <w:bCs/>
                <w:lang w:val="uk-UA"/>
              </w:rPr>
              <w:t>550 000.00</w:t>
            </w:r>
          </w:p>
        </w:tc>
        <w:tc>
          <w:tcPr>
            <w:tcW w:w="2512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512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763A60" w:rsidRPr="00B56B55" w:rsidTr="00A250D8">
        <w:tc>
          <w:tcPr>
            <w:tcW w:w="1384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3638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890" w:type="dxa"/>
            <w:shd w:val="clear" w:color="auto" w:fill="auto"/>
          </w:tcPr>
          <w:p w:rsidR="00763A60" w:rsidRPr="00B56B55" w:rsidRDefault="00763A60" w:rsidP="00A250D8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133" w:type="dxa"/>
            <w:shd w:val="clear" w:color="auto" w:fill="auto"/>
          </w:tcPr>
          <w:p w:rsidR="00763A60" w:rsidRPr="00B56B55" w:rsidRDefault="00763A60" w:rsidP="00A250D8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512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512" w:type="dxa"/>
            <w:shd w:val="clear" w:color="auto" w:fill="auto"/>
          </w:tcPr>
          <w:p w:rsidR="00763A60" w:rsidRPr="00B56B55" w:rsidRDefault="00763A60" w:rsidP="00A250D8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:rsidR="00763A60" w:rsidRPr="00B56B55" w:rsidRDefault="00763A60" w:rsidP="00763A60">
      <w:pPr>
        <w:ind w:firstLine="570"/>
        <w:jc w:val="both"/>
        <w:rPr>
          <w:b/>
          <w:bCs/>
          <w:lang w:val="uk-UA"/>
        </w:rPr>
      </w:pPr>
    </w:p>
    <w:p w:rsidR="00763A60" w:rsidRPr="00B56B55" w:rsidRDefault="00763A60" w:rsidP="00763A60">
      <w:pPr>
        <w:ind w:firstLine="570"/>
        <w:jc w:val="center"/>
        <w:rPr>
          <w:b/>
          <w:bCs/>
          <w:lang w:val="uk-UA"/>
        </w:rPr>
      </w:pPr>
    </w:p>
    <w:p w:rsidR="00763A60" w:rsidRPr="00B56B55" w:rsidRDefault="00763A60" w:rsidP="00763A60">
      <w:pPr>
        <w:ind w:firstLine="570"/>
        <w:jc w:val="center"/>
        <w:rPr>
          <w:b/>
          <w:bCs/>
          <w:lang w:val="uk-UA"/>
        </w:rPr>
      </w:pPr>
    </w:p>
    <w:p w:rsidR="00763A60" w:rsidRPr="00B56B55" w:rsidRDefault="00763A60" w:rsidP="00763A60">
      <w:pPr>
        <w:ind w:firstLine="570"/>
        <w:jc w:val="center"/>
        <w:rPr>
          <w:b/>
          <w:bCs/>
          <w:lang w:val="uk-UA"/>
        </w:rPr>
      </w:pPr>
    </w:p>
    <w:p w:rsidR="00763A60" w:rsidRPr="00B56B55" w:rsidRDefault="00763A60" w:rsidP="00763A60">
      <w:pPr>
        <w:ind w:firstLine="720"/>
        <w:jc w:val="both"/>
        <w:rPr>
          <w:b/>
        </w:rPr>
      </w:pPr>
      <w:r w:rsidRPr="00B56B55">
        <w:rPr>
          <w:b/>
        </w:rPr>
        <w:t xml:space="preserve">         </w:t>
      </w:r>
    </w:p>
    <w:p w:rsidR="00763A60" w:rsidRPr="00B56B55" w:rsidRDefault="00763A60" w:rsidP="00763A60">
      <w:pPr>
        <w:jc w:val="both"/>
        <w:rPr>
          <w:b/>
        </w:rPr>
      </w:pPr>
      <w:r w:rsidRPr="00B56B55">
        <w:rPr>
          <w:b/>
        </w:rPr>
        <w:t>ПОГОДЖЕНО:</w:t>
      </w:r>
      <w:r w:rsidRPr="00B56B55">
        <w:rPr>
          <w:b/>
        </w:rPr>
        <w:tab/>
      </w:r>
    </w:p>
    <w:p w:rsidR="00763A60" w:rsidRPr="00B56B55" w:rsidRDefault="00763A60" w:rsidP="00763A60">
      <w:pPr>
        <w:jc w:val="both"/>
        <w:rPr>
          <w:b/>
        </w:rPr>
      </w:pPr>
    </w:p>
    <w:p w:rsidR="00763A60" w:rsidRPr="00B56B55" w:rsidRDefault="00763A60" w:rsidP="00763A60">
      <w:pPr>
        <w:jc w:val="both"/>
        <w:rPr>
          <w:b/>
        </w:rPr>
      </w:pPr>
      <w:r w:rsidRPr="00B56B55">
        <w:rPr>
          <w:b/>
          <w:bCs/>
        </w:rPr>
        <w:t xml:space="preserve">Заступник </w:t>
      </w:r>
      <w:proofErr w:type="spellStart"/>
      <w:r w:rsidRPr="00B56B55">
        <w:rPr>
          <w:b/>
          <w:bCs/>
        </w:rPr>
        <w:t>селищного</w:t>
      </w:r>
      <w:proofErr w:type="spellEnd"/>
      <w:r w:rsidRPr="00B56B55">
        <w:rPr>
          <w:b/>
          <w:bCs/>
        </w:rPr>
        <w:t xml:space="preserve"> </w:t>
      </w:r>
      <w:proofErr w:type="spellStart"/>
      <w:r w:rsidRPr="00B56B55">
        <w:rPr>
          <w:b/>
          <w:bCs/>
        </w:rPr>
        <w:t>голови</w:t>
      </w:r>
      <w:proofErr w:type="spellEnd"/>
      <w:r w:rsidRPr="00B56B55">
        <w:rPr>
          <w:b/>
          <w:bCs/>
        </w:rPr>
        <w:t xml:space="preserve">           </w:t>
      </w:r>
      <w:r w:rsidRPr="00B56B55">
        <w:rPr>
          <w:b/>
          <w:bCs/>
        </w:rPr>
        <w:tab/>
      </w:r>
      <w:r w:rsidRPr="00B56B55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56B55">
        <w:rPr>
          <w:b/>
        </w:rPr>
        <w:t xml:space="preserve">________   </w:t>
      </w:r>
      <w:r w:rsidRPr="00B56B55">
        <w:rPr>
          <w:b/>
          <w:lang w:val="uk-UA"/>
        </w:rPr>
        <w:t>Ярослав КІКІНЧУК</w:t>
      </w:r>
      <w:r w:rsidRPr="00B56B55">
        <w:rPr>
          <w:b/>
          <w:bCs/>
        </w:rPr>
        <w:t xml:space="preserve">        </w:t>
      </w:r>
    </w:p>
    <w:p w:rsidR="00763A60" w:rsidRPr="00B56B55" w:rsidRDefault="00763A60" w:rsidP="00763A60">
      <w:pPr>
        <w:ind w:firstLine="720"/>
        <w:jc w:val="both"/>
        <w:rPr>
          <w:b/>
        </w:rPr>
      </w:pPr>
      <w:r w:rsidRPr="00B56B55">
        <w:rPr>
          <w:b/>
        </w:rPr>
        <w:t xml:space="preserve">                                                         </w:t>
      </w:r>
      <w:r w:rsidRPr="00B56B55">
        <w:rPr>
          <w:b/>
        </w:rPr>
        <w:tab/>
      </w:r>
      <w:r w:rsidRPr="00B56B55">
        <w:rPr>
          <w:b/>
        </w:rPr>
        <w:tab/>
      </w:r>
      <w:r w:rsidRPr="00B56B55">
        <w:rPr>
          <w:b/>
          <w:lang w:val="uk-UA"/>
        </w:rPr>
        <w:t xml:space="preserve"> </w:t>
      </w:r>
      <w:r w:rsidRPr="00B56B55">
        <w:rPr>
          <w:b/>
        </w:rPr>
        <w:t xml:space="preserve">              </w:t>
      </w:r>
    </w:p>
    <w:p w:rsidR="00763A60" w:rsidRPr="00B56B55" w:rsidRDefault="00763A60" w:rsidP="00763A60">
      <w:pPr>
        <w:ind w:firstLine="720"/>
        <w:jc w:val="both"/>
        <w:rPr>
          <w:b/>
          <w:lang w:val="uk-UA"/>
        </w:rPr>
      </w:pPr>
      <w:r w:rsidRPr="00B56B55">
        <w:rPr>
          <w:b/>
        </w:rPr>
        <w:t xml:space="preserve">                                      </w:t>
      </w:r>
      <w:r w:rsidRPr="00B56B55">
        <w:rPr>
          <w:b/>
          <w:lang w:val="uk-UA"/>
        </w:rPr>
        <w:t xml:space="preserve"> </w:t>
      </w:r>
    </w:p>
    <w:p w:rsidR="00763A60" w:rsidRPr="00B56B55" w:rsidRDefault="00763A60" w:rsidP="00763A60">
      <w:pPr>
        <w:jc w:val="both"/>
        <w:rPr>
          <w:b/>
          <w:bCs/>
        </w:rPr>
      </w:pPr>
      <w:r w:rsidRPr="00B56B55">
        <w:rPr>
          <w:b/>
          <w:bCs/>
        </w:rPr>
        <w:t xml:space="preserve">Начальник </w:t>
      </w:r>
      <w:proofErr w:type="spellStart"/>
      <w:r w:rsidRPr="00B56B55">
        <w:rPr>
          <w:b/>
          <w:bCs/>
        </w:rPr>
        <w:t>ф</w:t>
      </w:r>
      <w:proofErr w:type="spellEnd"/>
      <w:r w:rsidRPr="00B56B55">
        <w:rPr>
          <w:b/>
          <w:bCs/>
          <w:lang w:val="uk-UA"/>
        </w:rPr>
        <w:t>і</w:t>
      </w:r>
      <w:proofErr w:type="spellStart"/>
      <w:r w:rsidRPr="00B56B55">
        <w:rPr>
          <w:b/>
          <w:bCs/>
        </w:rPr>
        <w:t>нансового</w:t>
      </w:r>
      <w:proofErr w:type="spellEnd"/>
      <w:r w:rsidRPr="00B56B55">
        <w:rPr>
          <w:b/>
          <w:bCs/>
        </w:rPr>
        <w:t xml:space="preserve"> </w:t>
      </w:r>
      <w:r w:rsidRPr="00B56B55">
        <w:rPr>
          <w:b/>
          <w:bCs/>
          <w:lang w:val="uk-UA"/>
        </w:rPr>
        <w:t>управління</w:t>
      </w:r>
      <w:r w:rsidRPr="00B56B55">
        <w:rPr>
          <w:b/>
          <w:bCs/>
        </w:rPr>
        <w:t xml:space="preserve"> </w:t>
      </w:r>
    </w:p>
    <w:p w:rsidR="00763A60" w:rsidRPr="00B56B55" w:rsidRDefault="00763A60" w:rsidP="00763A60">
      <w:pPr>
        <w:jc w:val="both"/>
        <w:rPr>
          <w:b/>
          <w:lang w:val="uk-UA"/>
        </w:rPr>
      </w:pPr>
      <w:r w:rsidRPr="00B56B55">
        <w:rPr>
          <w:b/>
          <w:bCs/>
          <w:lang w:val="uk-UA"/>
        </w:rPr>
        <w:t>селищної ради</w:t>
      </w:r>
      <w:r w:rsidRPr="00B56B55">
        <w:rPr>
          <w:b/>
          <w:bCs/>
        </w:rPr>
        <w:t xml:space="preserve">        </w:t>
      </w:r>
      <w:r w:rsidRPr="00B56B55">
        <w:rPr>
          <w:b/>
          <w:bCs/>
        </w:rPr>
        <w:tab/>
      </w:r>
      <w:r w:rsidRPr="00B56B55">
        <w:rPr>
          <w:b/>
          <w:bCs/>
        </w:rPr>
        <w:tab/>
      </w:r>
      <w:r w:rsidRPr="00B56B55">
        <w:rPr>
          <w:b/>
          <w:bCs/>
        </w:rPr>
        <w:tab/>
      </w:r>
      <w:r w:rsidRPr="00B56B55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56B55">
        <w:rPr>
          <w:b/>
        </w:rPr>
        <w:t>________</w:t>
      </w:r>
      <w:r w:rsidRPr="00B56B55">
        <w:rPr>
          <w:b/>
          <w:lang w:val="uk-UA"/>
        </w:rPr>
        <w:t xml:space="preserve"> Світлана БЛИЩУК</w:t>
      </w:r>
      <w:r w:rsidRPr="00B56B55">
        <w:rPr>
          <w:b/>
        </w:rPr>
        <w:t xml:space="preserve">         </w:t>
      </w:r>
      <w:r w:rsidRPr="00B56B55">
        <w:rPr>
          <w:b/>
          <w:lang w:val="uk-UA"/>
        </w:rPr>
        <w:tab/>
      </w:r>
      <w:r w:rsidRPr="00B56B55">
        <w:rPr>
          <w:b/>
          <w:lang w:val="uk-UA"/>
        </w:rPr>
        <w:tab/>
      </w:r>
      <w:r w:rsidRPr="00B56B55">
        <w:rPr>
          <w:b/>
          <w:lang w:val="uk-UA"/>
        </w:rPr>
        <w:tab/>
      </w:r>
    </w:p>
    <w:p w:rsidR="00763A60" w:rsidRPr="00B56B55" w:rsidRDefault="00763A60" w:rsidP="00763A60">
      <w:pPr>
        <w:jc w:val="both"/>
        <w:rPr>
          <w:b/>
          <w:bCs/>
        </w:rPr>
      </w:pPr>
    </w:p>
    <w:p w:rsidR="00763A60" w:rsidRPr="00B56B55" w:rsidRDefault="00763A60" w:rsidP="00763A60">
      <w:pPr>
        <w:jc w:val="both"/>
        <w:rPr>
          <w:b/>
          <w:bCs/>
          <w:lang w:val="uk-UA"/>
        </w:rPr>
      </w:pPr>
      <w:r w:rsidRPr="00B56B55">
        <w:rPr>
          <w:b/>
          <w:bCs/>
        </w:rPr>
        <w:t xml:space="preserve">Начальник </w:t>
      </w:r>
      <w:proofErr w:type="spellStart"/>
      <w:r w:rsidRPr="00B56B55">
        <w:rPr>
          <w:b/>
          <w:bCs/>
        </w:rPr>
        <w:t>відділу</w:t>
      </w:r>
      <w:proofErr w:type="spellEnd"/>
      <w:r w:rsidRPr="00B56B55">
        <w:rPr>
          <w:b/>
          <w:bCs/>
        </w:rPr>
        <w:t xml:space="preserve"> </w:t>
      </w:r>
      <w:r w:rsidRPr="00B56B55">
        <w:rPr>
          <w:b/>
          <w:bCs/>
          <w:lang w:val="uk-UA"/>
        </w:rPr>
        <w:t xml:space="preserve">земельних </w:t>
      </w:r>
    </w:p>
    <w:p w:rsidR="00763A60" w:rsidRPr="00B56B55" w:rsidRDefault="00763A60" w:rsidP="00763A60">
      <w:pPr>
        <w:rPr>
          <w:b/>
          <w:bCs/>
          <w:lang w:val="uk-UA"/>
        </w:rPr>
      </w:pPr>
      <w:r w:rsidRPr="00B56B55">
        <w:rPr>
          <w:b/>
          <w:bCs/>
          <w:lang w:val="uk-UA"/>
        </w:rPr>
        <w:t>відносин та екології селищної ради</w:t>
      </w:r>
      <w:r w:rsidRPr="00B56B55"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56B55">
        <w:rPr>
          <w:b/>
          <w:bCs/>
          <w:lang w:val="uk-UA"/>
        </w:rPr>
        <w:t xml:space="preserve">________   Юрій ВАНДЖУРАК     </w:t>
      </w:r>
    </w:p>
    <w:p w:rsidR="00763A60" w:rsidRPr="00B56B55" w:rsidRDefault="00763A60" w:rsidP="00763A60">
      <w:pPr>
        <w:ind w:firstLine="570"/>
        <w:jc w:val="center"/>
        <w:rPr>
          <w:b/>
          <w:bCs/>
          <w:lang w:val="uk-UA"/>
        </w:rPr>
      </w:pPr>
    </w:p>
    <w:p w:rsidR="00763A60" w:rsidRDefault="00763A60" w:rsidP="00763A60">
      <w:pPr>
        <w:ind w:firstLine="570"/>
        <w:jc w:val="center"/>
        <w:rPr>
          <w:b/>
          <w:bCs/>
          <w:sz w:val="28"/>
          <w:szCs w:val="28"/>
          <w:lang w:val="uk-UA"/>
        </w:rPr>
      </w:pPr>
    </w:p>
    <w:p w:rsidR="00763A60" w:rsidRDefault="00763A60" w:rsidP="00763A60">
      <w:pPr>
        <w:ind w:firstLine="570"/>
        <w:jc w:val="center"/>
        <w:rPr>
          <w:b/>
          <w:bCs/>
          <w:sz w:val="28"/>
          <w:szCs w:val="28"/>
          <w:lang w:val="uk-UA"/>
        </w:rPr>
      </w:pPr>
    </w:p>
    <w:p w:rsidR="00763A60" w:rsidRDefault="00763A60" w:rsidP="00763A60">
      <w:pPr>
        <w:ind w:firstLine="570"/>
        <w:jc w:val="center"/>
        <w:rPr>
          <w:b/>
          <w:bCs/>
          <w:sz w:val="28"/>
          <w:szCs w:val="28"/>
          <w:lang w:val="uk-UA"/>
        </w:rPr>
      </w:pPr>
    </w:p>
    <w:p w:rsidR="00C75C08" w:rsidRPr="00763A60" w:rsidRDefault="00C75C08">
      <w:pPr>
        <w:rPr>
          <w:lang w:val="uk-UA"/>
        </w:rPr>
      </w:pPr>
    </w:p>
    <w:sectPr w:rsidR="00C75C08" w:rsidRPr="00763A60" w:rsidSect="0072625C">
      <w:pgSz w:w="11906" w:h="16838"/>
      <w:pgMar w:top="1134" w:right="850" w:bottom="1134" w:left="1134" w:header="56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05261"/>
    <w:multiLevelType w:val="hybridMultilevel"/>
    <w:tmpl w:val="3DA2D7A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63A60"/>
    <w:rsid w:val="00176C6E"/>
    <w:rsid w:val="00375618"/>
    <w:rsid w:val="00450312"/>
    <w:rsid w:val="00475F72"/>
    <w:rsid w:val="00513C8A"/>
    <w:rsid w:val="0072625C"/>
    <w:rsid w:val="00742CB8"/>
    <w:rsid w:val="00763A60"/>
    <w:rsid w:val="007E15CF"/>
    <w:rsid w:val="00837529"/>
    <w:rsid w:val="00980B58"/>
    <w:rsid w:val="00993D87"/>
    <w:rsid w:val="00BC1BF2"/>
    <w:rsid w:val="00C75C08"/>
    <w:rsid w:val="00CB4BDD"/>
    <w:rsid w:val="00F22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763A60"/>
    <w:pPr>
      <w:spacing w:before="100" w:beforeAutospacing="1" w:after="100" w:afterAutospacing="1"/>
    </w:pPr>
    <w:rPr>
      <w:lang w:val="uk-UA" w:eastAsia="uk-UA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763A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742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C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2537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2025-12-14T09:13:00Z</dcterms:created>
  <dcterms:modified xsi:type="dcterms:W3CDTF">2025-12-14T09:13:00Z</dcterms:modified>
</cp:coreProperties>
</file>