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D1D" w:rsidRDefault="00D37D1D" w:rsidP="00D37D1D">
      <w:pPr>
        <w:spacing w:after="120"/>
        <w:jc w:val="right"/>
        <w:rPr>
          <w:noProof/>
          <w:lang w:val="uk-UA" w:eastAsia="uk-UA"/>
        </w:rPr>
      </w:pPr>
      <w:r>
        <w:rPr>
          <w:noProof/>
          <w:lang w:val="uk-UA" w:eastAsia="uk-UA"/>
        </w:rPr>
        <w:t>ПРОЄКТ</w:t>
      </w:r>
    </w:p>
    <w:p w:rsidR="00D37D1D" w:rsidRPr="00777D2D" w:rsidRDefault="00D37D1D" w:rsidP="00D37D1D">
      <w:pPr>
        <w:spacing w:after="120"/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40385" cy="620395"/>
            <wp:effectExtent l="19050" t="0" r="0" b="0"/>
            <wp:docPr id="1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D1D" w:rsidRPr="00777D2D" w:rsidRDefault="00D37D1D" w:rsidP="00D37D1D">
      <w:pPr>
        <w:jc w:val="center"/>
        <w:rPr>
          <w:lang w:val="uk-UA"/>
        </w:rPr>
      </w:pPr>
      <w:r w:rsidRPr="00777D2D">
        <w:rPr>
          <w:lang w:val="uk-UA"/>
        </w:rPr>
        <w:t>Україна</w:t>
      </w:r>
    </w:p>
    <w:p w:rsidR="00D37D1D" w:rsidRDefault="00D37D1D" w:rsidP="00D37D1D">
      <w:pPr>
        <w:jc w:val="center"/>
        <w:rPr>
          <w:lang w:val="uk-UA"/>
        </w:rPr>
      </w:pPr>
      <w:r w:rsidRPr="00777D2D">
        <w:rPr>
          <w:lang w:val="uk-UA"/>
        </w:rPr>
        <w:t>Верховинська селищна рада</w:t>
      </w:r>
    </w:p>
    <w:p w:rsidR="00D37D1D" w:rsidRPr="00777D2D" w:rsidRDefault="00D37D1D" w:rsidP="00D37D1D">
      <w:pPr>
        <w:jc w:val="center"/>
        <w:rPr>
          <w:lang w:val="uk-UA"/>
        </w:rPr>
      </w:pPr>
      <w:r w:rsidRPr="00777D2D">
        <w:rPr>
          <w:lang w:val="uk-UA"/>
        </w:rPr>
        <w:t xml:space="preserve">Верховинського </w:t>
      </w:r>
      <w:proofErr w:type="spellStart"/>
      <w:r w:rsidRPr="00777D2D">
        <w:rPr>
          <w:lang w:val="uk-UA"/>
        </w:rPr>
        <w:t>районуІвано-Франківської</w:t>
      </w:r>
      <w:proofErr w:type="spellEnd"/>
      <w:r w:rsidRPr="00777D2D">
        <w:rPr>
          <w:lang w:val="uk-UA"/>
        </w:rPr>
        <w:t xml:space="preserve"> області</w:t>
      </w:r>
    </w:p>
    <w:p w:rsidR="00D37D1D" w:rsidRPr="00777D2D" w:rsidRDefault="00D37D1D" w:rsidP="00D37D1D">
      <w:pPr>
        <w:jc w:val="center"/>
        <w:rPr>
          <w:lang w:val="uk-UA"/>
        </w:rPr>
      </w:pPr>
      <w:r>
        <w:rPr>
          <w:lang w:val="uk-UA"/>
        </w:rPr>
        <w:t>восьмого</w:t>
      </w:r>
      <w:r w:rsidRPr="00777D2D">
        <w:rPr>
          <w:lang w:val="uk-UA"/>
        </w:rPr>
        <w:t xml:space="preserve"> скликання</w:t>
      </w:r>
    </w:p>
    <w:p w:rsidR="00D37D1D" w:rsidRPr="00FC2000" w:rsidRDefault="00D37D1D" w:rsidP="00D37D1D">
      <w:pPr>
        <w:jc w:val="center"/>
        <w:rPr>
          <w:lang w:val="uk-UA"/>
        </w:rPr>
      </w:pPr>
      <w:r>
        <w:rPr>
          <w:lang w:val="uk-UA"/>
        </w:rPr>
        <w:t>п’ятдесят шоста</w:t>
      </w:r>
      <w:r w:rsidRPr="00FC2000">
        <w:rPr>
          <w:lang w:val="uk-UA"/>
        </w:rPr>
        <w:t xml:space="preserve">  сесія</w:t>
      </w:r>
    </w:p>
    <w:p w:rsidR="00D37D1D" w:rsidRPr="003F6348" w:rsidRDefault="00D37D1D" w:rsidP="00D37D1D">
      <w:pPr>
        <w:jc w:val="center"/>
        <w:rPr>
          <w:lang w:val="uk-UA"/>
        </w:rPr>
      </w:pPr>
      <w:r w:rsidRPr="00F06CA3">
        <w:rPr>
          <w:lang w:val="uk-UA"/>
        </w:rPr>
        <w:t>РІШЕННЯ</w:t>
      </w:r>
    </w:p>
    <w:p w:rsidR="00D37D1D" w:rsidRPr="003F6348" w:rsidRDefault="00D37D1D" w:rsidP="00D37D1D">
      <w:pPr>
        <w:jc w:val="center"/>
        <w:rPr>
          <w:lang w:val="uk-UA"/>
        </w:rPr>
      </w:pPr>
    </w:p>
    <w:p w:rsidR="00D37D1D" w:rsidRPr="00F73CCD" w:rsidRDefault="00D37D1D" w:rsidP="00D37D1D">
      <w:pPr>
        <w:ind w:firstLine="708"/>
        <w:jc w:val="both"/>
        <w:rPr>
          <w:lang w:val="uk-UA"/>
        </w:rPr>
      </w:pPr>
      <w:r w:rsidRPr="00F73CCD">
        <w:rPr>
          <w:lang w:val="uk-UA"/>
        </w:rPr>
        <w:t xml:space="preserve">від </w:t>
      </w:r>
      <w:r>
        <w:rPr>
          <w:lang w:val="uk-UA"/>
        </w:rPr>
        <w:t>__</w:t>
      </w:r>
      <w:r w:rsidRPr="00F73CCD">
        <w:rPr>
          <w:lang w:val="uk-UA"/>
        </w:rPr>
        <w:t>.</w:t>
      </w:r>
      <w:r>
        <w:rPr>
          <w:lang w:val="uk-UA"/>
        </w:rPr>
        <w:t>12</w:t>
      </w:r>
      <w:r w:rsidRPr="00F73CCD">
        <w:rPr>
          <w:lang w:val="uk-UA"/>
        </w:rPr>
        <w:t>.20</w:t>
      </w:r>
      <w:r>
        <w:rPr>
          <w:lang w:val="uk-UA"/>
        </w:rPr>
        <w:t>25</w:t>
      </w:r>
      <w:r w:rsidRPr="00F73CCD">
        <w:rPr>
          <w:lang w:val="uk-UA"/>
        </w:rPr>
        <w:t xml:space="preserve"> року          </w:t>
      </w:r>
      <w:r w:rsidRPr="00F73CCD">
        <w:rPr>
          <w:lang w:val="uk-UA"/>
        </w:rPr>
        <w:tab/>
      </w:r>
      <w:r w:rsidRPr="00F73CCD">
        <w:rPr>
          <w:lang w:val="uk-UA"/>
        </w:rPr>
        <w:tab/>
      </w:r>
      <w:r w:rsidRPr="00F73CCD">
        <w:rPr>
          <w:lang w:val="uk-UA"/>
        </w:rPr>
        <w:tab/>
        <w:t xml:space="preserve">    </w:t>
      </w:r>
      <w:r>
        <w:rPr>
          <w:lang w:val="uk-UA"/>
        </w:rPr>
        <w:t xml:space="preserve">                                             </w:t>
      </w:r>
      <w:proofErr w:type="spellStart"/>
      <w:r w:rsidRPr="00F73CCD">
        <w:rPr>
          <w:lang w:val="uk-UA"/>
        </w:rPr>
        <w:t>с</w:t>
      </w:r>
      <w:r>
        <w:rPr>
          <w:lang w:val="uk-UA"/>
        </w:rPr>
        <w:t>мт</w:t>
      </w:r>
      <w:proofErr w:type="spellEnd"/>
      <w:r w:rsidRPr="00F73CCD">
        <w:rPr>
          <w:lang w:val="uk-UA"/>
        </w:rPr>
        <w:t xml:space="preserve"> Верховина</w:t>
      </w:r>
    </w:p>
    <w:p w:rsidR="00D37D1D" w:rsidRPr="009448B1" w:rsidRDefault="00D37D1D" w:rsidP="00D37D1D">
      <w:pPr>
        <w:ind w:firstLine="708"/>
        <w:jc w:val="both"/>
        <w:rPr>
          <w:lang w:val="uk-UA"/>
        </w:rPr>
      </w:pPr>
      <w:r>
        <w:rPr>
          <w:lang w:val="uk-UA"/>
        </w:rPr>
        <w:t>№____-56/2025</w:t>
      </w:r>
    </w:p>
    <w:p w:rsidR="00D37D1D" w:rsidRDefault="00D37D1D" w:rsidP="00D37D1D">
      <w:pPr>
        <w:jc w:val="both"/>
        <w:rPr>
          <w:lang w:val="uk-UA"/>
        </w:rPr>
      </w:pPr>
    </w:p>
    <w:p w:rsidR="00D37D1D" w:rsidRPr="00D97CEF" w:rsidRDefault="00D37D1D" w:rsidP="00D37D1D">
      <w:pPr>
        <w:rPr>
          <w:b/>
          <w:lang w:val="uk-UA" w:eastAsia="uk-UA"/>
        </w:rPr>
      </w:pPr>
      <w:r w:rsidRPr="00D97CEF">
        <w:rPr>
          <w:b/>
          <w:lang w:val="uk-UA"/>
        </w:rPr>
        <w:t xml:space="preserve">Про </w:t>
      </w:r>
      <w:r>
        <w:rPr>
          <w:b/>
          <w:lang w:val="uk-UA" w:eastAsia="uk-UA"/>
        </w:rPr>
        <w:t>цільову П</w:t>
      </w:r>
      <w:r w:rsidRPr="00D97CEF">
        <w:rPr>
          <w:b/>
          <w:lang w:val="uk-UA" w:eastAsia="uk-UA"/>
        </w:rPr>
        <w:t xml:space="preserve">рограму Верховинського </w:t>
      </w:r>
    </w:p>
    <w:p w:rsidR="00D37D1D" w:rsidRPr="00D97CEF" w:rsidRDefault="00D37D1D" w:rsidP="00D37D1D">
      <w:pPr>
        <w:rPr>
          <w:b/>
          <w:lang w:val="uk-UA" w:eastAsia="uk-UA"/>
        </w:rPr>
      </w:pPr>
      <w:r w:rsidRPr="00D97CEF">
        <w:rPr>
          <w:b/>
          <w:lang w:val="uk-UA" w:eastAsia="uk-UA"/>
        </w:rPr>
        <w:t xml:space="preserve">водопровідно-каналізаційного підприємства </w:t>
      </w:r>
    </w:p>
    <w:p w:rsidR="00D37D1D" w:rsidRPr="00D97CEF" w:rsidRDefault="00D37D1D" w:rsidP="00D37D1D">
      <w:pPr>
        <w:rPr>
          <w:b/>
          <w:lang w:val="uk-UA" w:eastAsia="uk-UA"/>
        </w:rPr>
      </w:pPr>
      <w:r w:rsidRPr="00D97CEF">
        <w:rPr>
          <w:b/>
          <w:lang w:val="uk-UA" w:eastAsia="uk-UA"/>
        </w:rPr>
        <w:t xml:space="preserve">на відшкодування різниці в тарифах на послуги </w:t>
      </w:r>
    </w:p>
    <w:p w:rsidR="00D37D1D" w:rsidRPr="00D97CEF" w:rsidRDefault="00D37D1D" w:rsidP="00D37D1D">
      <w:pPr>
        <w:rPr>
          <w:b/>
          <w:lang w:val="uk-UA" w:eastAsia="uk-UA"/>
        </w:rPr>
      </w:pPr>
      <w:r w:rsidRPr="00D97CEF">
        <w:rPr>
          <w:b/>
          <w:lang w:val="uk-UA" w:eastAsia="uk-UA"/>
        </w:rPr>
        <w:t xml:space="preserve">централізованого водопостачання населення  </w:t>
      </w:r>
    </w:p>
    <w:p w:rsidR="00D37D1D" w:rsidRPr="00D97CEF" w:rsidRDefault="00D37D1D" w:rsidP="00D37D1D">
      <w:pPr>
        <w:rPr>
          <w:b/>
          <w:lang w:val="uk-UA"/>
        </w:rPr>
      </w:pPr>
      <w:r>
        <w:rPr>
          <w:b/>
          <w:lang w:val="uk-UA" w:eastAsia="uk-UA"/>
        </w:rPr>
        <w:t>на 2026 -2028</w:t>
      </w:r>
      <w:r w:rsidRPr="00D97CEF">
        <w:rPr>
          <w:b/>
          <w:lang w:val="uk-UA" w:eastAsia="uk-UA"/>
        </w:rPr>
        <w:t xml:space="preserve"> роки</w:t>
      </w:r>
    </w:p>
    <w:p w:rsidR="00D37D1D" w:rsidRDefault="00D37D1D" w:rsidP="00D37D1D">
      <w:pPr>
        <w:rPr>
          <w:lang w:val="uk-UA"/>
        </w:rPr>
      </w:pPr>
    </w:p>
    <w:p w:rsidR="00D37D1D" w:rsidRPr="000E3580" w:rsidRDefault="00D37D1D" w:rsidP="00D37D1D">
      <w:pPr>
        <w:ind w:firstLine="482"/>
        <w:jc w:val="both"/>
        <w:rPr>
          <w:lang w:val="uk-UA"/>
        </w:rPr>
      </w:pPr>
      <w:r>
        <w:rPr>
          <w:lang w:val="uk-UA"/>
        </w:rPr>
        <w:t>Відповідно до Закону</w:t>
      </w:r>
      <w:r w:rsidRPr="000E3580">
        <w:rPr>
          <w:lang w:val="uk-UA"/>
        </w:rPr>
        <w:t xml:space="preserve"> України «Про місцеве самоврядування в Україні»</w:t>
      </w:r>
      <w:r>
        <w:rPr>
          <w:lang w:val="uk-UA"/>
        </w:rPr>
        <w:t xml:space="preserve"> та </w:t>
      </w:r>
      <w:r w:rsidRPr="000E3580">
        <w:rPr>
          <w:lang w:val="uk-UA"/>
        </w:rPr>
        <w:t xml:space="preserve">з метою забезпечення </w:t>
      </w:r>
      <w:proofErr w:type="spellStart"/>
      <w:r w:rsidRPr="000E3580">
        <w:rPr>
          <w:lang w:val="uk-UA"/>
        </w:rPr>
        <w:t>стабільностіроботи</w:t>
      </w:r>
      <w:proofErr w:type="spellEnd"/>
      <w:r>
        <w:rPr>
          <w:lang w:val="uk-UA"/>
        </w:rPr>
        <w:t xml:space="preserve"> Верховинського водопровідно-каналізаційного підприємства,</w:t>
      </w:r>
      <w:r w:rsidRPr="000E3580">
        <w:rPr>
          <w:lang w:val="uk-UA"/>
        </w:rPr>
        <w:t xml:space="preserve"> враховуючи пропо</w:t>
      </w:r>
      <w:r>
        <w:rPr>
          <w:lang w:val="uk-UA"/>
        </w:rPr>
        <w:t>зиції постійних комісій,</w:t>
      </w:r>
      <w:r w:rsidRPr="000E3580">
        <w:rPr>
          <w:lang w:val="uk-UA"/>
        </w:rPr>
        <w:t xml:space="preserve"> селищна рада </w:t>
      </w:r>
    </w:p>
    <w:p w:rsidR="00D37D1D" w:rsidRPr="00ED6BB7" w:rsidRDefault="00D37D1D" w:rsidP="00D37D1D">
      <w:pPr>
        <w:ind w:firstLine="482"/>
        <w:jc w:val="both"/>
        <w:rPr>
          <w:lang w:val="uk-UA"/>
        </w:rPr>
      </w:pPr>
    </w:p>
    <w:p w:rsidR="00D37D1D" w:rsidRPr="000453C9" w:rsidRDefault="00D37D1D" w:rsidP="00D37D1D">
      <w:pPr>
        <w:jc w:val="center"/>
        <w:rPr>
          <w:lang w:val="uk-UA"/>
        </w:rPr>
      </w:pPr>
      <w:r w:rsidRPr="000453C9">
        <w:rPr>
          <w:lang w:val="uk-UA"/>
        </w:rPr>
        <w:t>ВИРІШИЛА:</w:t>
      </w:r>
    </w:p>
    <w:p w:rsidR="00D37D1D" w:rsidRPr="001069D0" w:rsidRDefault="00D37D1D" w:rsidP="00D37D1D">
      <w:pPr>
        <w:jc w:val="center"/>
        <w:rPr>
          <w:b/>
          <w:lang w:val="uk-UA"/>
        </w:rPr>
      </w:pPr>
    </w:p>
    <w:p w:rsidR="00D37D1D" w:rsidRPr="000E3580" w:rsidRDefault="00D37D1D" w:rsidP="00D37D1D">
      <w:pPr>
        <w:ind w:firstLine="708"/>
        <w:jc w:val="both"/>
        <w:rPr>
          <w:b/>
          <w:lang w:val="uk-UA"/>
        </w:rPr>
      </w:pPr>
      <w:r w:rsidRPr="001069D0">
        <w:rPr>
          <w:lang w:val="uk-UA"/>
        </w:rPr>
        <w:t xml:space="preserve">1. </w:t>
      </w:r>
      <w:proofErr w:type="spellStart"/>
      <w:r>
        <w:rPr>
          <w:color w:val="000000"/>
        </w:rPr>
        <w:t>Затвердити</w:t>
      </w:r>
      <w:proofErr w:type="spellEnd"/>
      <w:r>
        <w:rPr>
          <w:color w:val="000000"/>
        </w:rPr>
        <w:t xml:space="preserve"> </w:t>
      </w:r>
      <w:r w:rsidRPr="00610523">
        <w:rPr>
          <w:lang w:val="uk-UA"/>
        </w:rPr>
        <w:t xml:space="preserve">цільову Програму Верховинського водопровідно-каналізаційного </w:t>
      </w:r>
      <w:proofErr w:type="gramStart"/>
      <w:r w:rsidRPr="00610523">
        <w:rPr>
          <w:lang w:val="uk-UA"/>
        </w:rPr>
        <w:t>п</w:t>
      </w:r>
      <w:proofErr w:type="gramEnd"/>
      <w:r w:rsidRPr="00610523">
        <w:rPr>
          <w:lang w:val="uk-UA"/>
        </w:rPr>
        <w:t xml:space="preserve">ідприємства на відшкодування різниці в тарифах на послуги централізованого водопостачання населення  на </w:t>
      </w:r>
      <w:r>
        <w:rPr>
          <w:lang w:val="uk-UA" w:eastAsia="uk-UA"/>
        </w:rPr>
        <w:t>2026 -2028</w:t>
      </w:r>
      <w:r w:rsidRPr="00411A51">
        <w:rPr>
          <w:lang w:val="uk-UA" w:eastAsia="uk-UA"/>
        </w:rPr>
        <w:t xml:space="preserve"> роки</w:t>
      </w:r>
      <w:r w:rsidRPr="001069D0">
        <w:rPr>
          <w:lang w:val="uk-UA"/>
        </w:rPr>
        <w:t xml:space="preserve"> (далі-Програма), що додається.</w:t>
      </w:r>
    </w:p>
    <w:p w:rsidR="00D37D1D" w:rsidRPr="001069D0" w:rsidRDefault="00D37D1D" w:rsidP="00D37D1D">
      <w:pPr>
        <w:shd w:val="clear" w:color="auto" w:fill="FFFFFF"/>
        <w:jc w:val="both"/>
        <w:rPr>
          <w:color w:val="000000"/>
        </w:rPr>
      </w:pPr>
      <w:r w:rsidRPr="001069D0">
        <w:rPr>
          <w:color w:val="000000"/>
        </w:rPr>
        <w:t> </w:t>
      </w:r>
    </w:p>
    <w:p w:rsidR="00D37D1D" w:rsidRDefault="00D37D1D" w:rsidP="00D37D1D">
      <w:pPr>
        <w:ind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1069D0">
        <w:rPr>
          <w:lang w:val="uk-UA"/>
        </w:rPr>
        <w:t xml:space="preserve">Фінансування </w:t>
      </w:r>
      <w:r>
        <w:rPr>
          <w:lang w:val="uk-UA"/>
        </w:rPr>
        <w:t xml:space="preserve">цільової </w:t>
      </w:r>
      <w:r w:rsidRPr="001069D0">
        <w:rPr>
          <w:lang w:val="uk-UA"/>
        </w:rPr>
        <w:t xml:space="preserve">Програми здійснювати за рахунок коштів </w:t>
      </w:r>
      <w:r>
        <w:rPr>
          <w:lang w:val="uk-UA"/>
        </w:rPr>
        <w:t>селищного</w:t>
      </w:r>
      <w:r w:rsidRPr="001069D0">
        <w:rPr>
          <w:lang w:val="uk-UA"/>
        </w:rPr>
        <w:t xml:space="preserve"> бюджету та інших джерел, незаборонених чинним законодавством.</w:t>
      </w:r>
    </w:p>
    <w:p w:rsidR="00D37D1D" w:rsidRPr="001069D0" w:rsidRDefault="00D37D1D" w:rsidP="00D37D1D">
      <w:pPr>
        <w:ind w:firstLine="708"/>
        <w:jc w:val="both"/>
        <w:rPr>
          <w:lang w:val="uk-UA"/>
        </w:rPr>
      </w:pPr>
    </w:p>
    <w:p w:rsidR="00D37D1D" w:rsidRPr="008947CB" w:rsidRDefault="00D37D1D" w:rsidP="00D37D1D">
      <w:pPr>
        <w:ind w:firstLine="708"/>
        <w:jc w:val="both"/>
        <w:rPr>
          <w:lang w:val="uk-UA"/>
        </w:rPr>
      </w:pPr>
      <w:r>
        <w:rPr>
          <w:lang w:val="uk-UA"/>
        </w:rPr>
        <w:t>3</w:t>
      </w:r>
      <w:r w:rsidRPr="001069D0">
        <w:rPr>
          <w:lang w:val="uk-UA"/>
        </w:rPr>
        <w:t>.</w:t>
      </w:r>
      <w:r>
        <w:rPr>
          <w:lang w:val="uk-UA"/>
        </w:rPr>
        <w:t xml:space="preserve"> </w:t>
      </w:r>
      <w:r w:rsidRPr="008947CB">
        <w:rPr>
          <w:lang w:val="uk-UA"/>
        </w:rPr>
        <w:t xml:space="preserve">Контроль за виконанням даного рішення покласти на постійні комісії </w:t>
      </w:r>
      <w:r w:rsidRPr="00D37D1D">
        <w:rPr>
          <w:rStyle w:val="a3"/>
          <w:b w:val="0"/>
          <w:color w:val="000000"/>
          <w:lang w:val="uk-UA"/>
        </w:rPr>
        <w:t>з питань соціального захисту, фінансів, бюджету, планування соціально-економічного розвитку,інвестицій, міжнародного співробітництва та у справах учасників АТО</w:t>
      </w:r>
      <w:r w:rsidRPr="008947CB">
        <w:rPr>
          <w:lang w:val="uk-UA"/>
        </w:rPr>
        <w:t xml:space="preserve"> (Я.</w:t>
      </w:r>
      <w:proofErr w:type="spellStart"/>
      <w:r w:rsidRPr="008947CB">
        <w:rPr>
          <w:lang w:val="uk-UA"/>
        </w:rPr>
        <w:t>Стефурак</w:t>
      </w:r>
      <w:proofErr w:type="spellEnd"/>
      <w:r w:rsidRPr="008947CB">
        <w:rPr>
          <w:lang w:val="uk-UA"/>
        </w:rPr>
        <w:t>) та з  питань будівництва,архітектури, комунальної власності, житлово-комунального та дор</w:t>
      </w:r>
      <w:r>
        <w:rPr>
          <w:lang w:val="uk-UA"/>
        </w:rPr>
        <w:t>ожнього господарства (А.</w:t>
      </w:r>
      <w:proofErr w:type="spellStart"/>
      <w:r>
        <w:rPr>
          <w:lang w:val="uk-UA"/>
        </w:rPr>
        <w:t>Сухарчук</w:t>
      </w:r>
      <w:proofErr w:type="spellEnd"/>
      <w:r w:rsidRPr="008947CB">
        <w:rPr>
          <w:lang w:val="uk-UA"/>
        </w:rPr>
        <w:t>).</w:t>
      </w:r>
    </w:p>
    <w:p w:rsidR="00D37D1D" w:rsidRDefault="00D37D1D" w:rsidP="00D37D1D">
      <w:pPr>
        <w:rPr>
          <w:lang w:val="uk-UA"/>
        </w:rPr>
      </w:pPr>
    </w:p>
    <w:p w:rsidR="00D37D1D" w:rsidRPr="003A49A7" w:rsidRDefault="00D37D1D" w:rsidP="00D37D1D">
      <w:pPr>
        <w:rPr>
          <w:lang w:val="uk-UA"/>
        </w:rPr>
      </w:pPr>
    </w:p>
    <w:p w:rsidR="00D37D1D" w:rsidRDefault="00D37D1D" w:rsidP="00D37D1D">
      <w:pPr>
        <w:ind w:firstLine="708"/>
        <w:rPr>
          <w:b/>
          <w:lang w:val="uk-UA"/>
        </w:rPr>
      </w:pPr>
      <w:r w:rsidRPr="004E0650">
        <w:rPr>
          <w:b/>
          <w:lang w:val="uk-UA"/>
        </w:rPr>
        <w:t xml:space="preserve">Селищний голова                                                    </w:t>
      </w:r>
      <w:r>
        <w:rPr>
          <w:b/>
          <w:lang w:val="uk-UA"/>
        </w:rPr>
        <w:t xml:space="preserve">    Василь МИЦКАНЮК</w:t>
      </w:r>
    </w:p>
    <w:p w:rsidR="00695490" w:rsidRDefault="00695490">
      <w:pPr>
        <w:rPr>
          <w:lang w:val="uk-UA"/>
        </w:rPr>
      </w:pPr>
    </w:p>
    <w:p w:rsidR="00D37D1D" w:rsidRDefault="00D37D1D" w:rsidP="00D37D1D">
      <w:pPr>
        <w:ind w:firstLine="708"/>
        <w:rPr>
          <w:b/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D37D1D" w:rsidRDefault="00D37D1D" w:rsidP="00D37D1D">
      <w:pPr>
        <w:ind w:firstLine="708"/>
        <w:rPr>
          <w:b/>
          <w:lang w:val="uk-UA"/>
        </w:rPr>
      </w:pPr>
    </w:p>
    <w:p w:rsidR="00D37D1D" w:rsidRDefault="00D37D1D" w:rsidP="00D37D1D">
      <w:pPr>
        <w:ind w:firstLine="708"/>
        <w:rPr>
          <w:b/>
          <w:lang w:val="uk-UA"/>
        </w:rPr>
      </w:pPr>
    </w:p>
    <w:p w:rsidR="00D37D1D" w:rsidRDefault="00D37D1D" w:rsidP="00D37D1D">
      <w:pPr>
        <w:ind w:firstLine="708"/>
        <w:rPr>
          <w:b/>
          <w:lang w:val="uk-UA"/>
        </w:rPr>
      </w:pPr>
    </w:p>
    <w:p w:rsidR="00D37D1D" w:rsidRDefault="00D37D1D" w:rsidP="00D37D1D">
      <w:pPr>
        <w:ind w:firstLine="708"/>
        <w:rPr>
          <w:b/>
          <w:lang w:val="uk-UA"/>
        </w:rPr>
      </w:pPr>
    </w:p>
    <w:p w:rsidR="00D37D1D" w:rsidRDefault="00D37D1D" w:rsidP="00D37D1D">
      <w:pPr>
        <w:ind w:firstLine="708"/>
        <w:rPr>
          <w:b/>
          <w:lang w:val="uk-UA"/>
        </w:rPr>
      </w:pPr>
    </w:p>
    <w:p w:rsidR="00D37D1D" w:rsidRDefault="00D37D1D" w:rsidP="00D37D1D">
      <w:pPr>
        <w:ind w:firstLine="708"/>
        <w:rPr>
          <w:b/>
          <w:lang w:val="uk-UA"/>
        </w:rPr>
      </w:pPr>
    </w:p>
    <w:p w:rsidR="00D37D1D" w:rsidRDefault="00D37D1D" w:rsidP="00D37D1D">
      <w:pPr>
        <w:ind w:firstLine="708"/>
        <w:rPr>
          <w:b/>
          <w:lang w:val="uk-UA"/>
        </w:rPr>
      </w:pPr>
    </w:p>
    <w:p w:rsidR="00D37D1D" w:rsidRDefault="00D37D1D" w:rsidP="00D37D1D">
      <w:pPr>
        <w:ind w:firstLine="708"/>
        <w:rPr>
          <w:b/>
          <w:lang w:val="uk-UA"/>
        </w:rPr>
      </w:pPr>
    </w:p>
    <w:p w:rsidR="00D37D1D" w:rsidRDefault="00D37D1D" w:rsidP="00D37D1D">
      <w:pPr>
        <w:ind w:firstLine="708"/>
        <w:rPr>
          <w:b/>
          <w:lang w:val="uk-UA"/>
        </w:rPr>
      </w:pPr>
    </w:p>
    <w:p w:rsidR="00D37D1D" w:rsidRDefault="00D37D1D" w:rsidP="00D37D1D">
      <w:pPr>
        <w:ind w:firstLine="708"/>
        <w:rPr>
          <w:b/>
          <w:lang w:val="uk-UA"/>
        </w:rPr>
      </w:pPr>
    </w:p>
    <w:p w:rsidR="00D37D1D" w:rsidRPr="00CC38F9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Pr="00CC38F9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Pr="00CC38F9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Pr="00CC38F9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Pr="00CC38F9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Pr="00CC38F9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Pr="00CC38F9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Pr="00CC38F9" w:rsidRDefault="00D37D1D" w:rsidP="00D37D1D">
      <w:pPr>
        <w:suppressAutoHyphens/>
        <w:spacing w:line="360" w:lineRule="auto"/>
        <w:jc w:val="center"/>
        <w:rPr>
          <w:b/>
          <w:lang w:val="uk-UA" w:eastAsia="ar-SA"/>
        </w:rPr>
      </w:pPr>
      <w:r w:rsidRPr="00CC38F9">
        <w:rPr>
          <w:b/>
          <w:lang w:val="uk-UA" w:eastAsia="ar-SA"/>
        </w:rPr>
        <w:t>ЦІЛЬОВА  ПРОГРАМА</w:t>
      </w:r>
    </w:p>
    <w:p w:rsidR="00D37D1D" w:rsidRPr="00CC38F9" w:rsidRDefault="00D37D1D" w:rsidP="00D37D1D">
      <w:pPr>
        <w:suppressAutoHyphens/>
        <w:spacing w:line="360" w:lineRule="auto"/>
        <w:jc w:val="center"/>
        <w:rPr>
          <w:b/>
          <w:lang w:val="uk-UA" w:eastAsia="ar-SA"/>
        </w:rPr>
      </w:pPr>
    </w:p>
    <w:p w:rsidR="00D37D1D" w:rsidRPr="00CC38F9" w:rsidRDefault="00D37D1D" w:rsidP="00D37D1D">
      <w:pPr>
        <w:suppressAutoHyphens/>
        <w:spacing w:line="360" w:lineRule="auto"/>
        <w:jc w:val="center"/>
        <w:rPr>
          <w:b/>
          <w:lang w:val="uk-UA" w:eastAsia="ar-SA"/>
        </w:rPr>
      </w:pPr>
    </w:p>
    <w:p w:rsidR="00D37D1D" w:rsidRPr="00CC38F9" w:rsidRDefault="00D37D1D" w:rsidP="00D37D1D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CC38F9">
        <w:rPr>
          <w:b/>
          <w:bCs/>
          <w:lang w:val="uk-UA"/>
        </w:rPr>
        <w:t>Верховинського водопровідно-каналізаційного підприємства</w:t>
      </w:r>
    </w:p>
    <w:p w:rsidR="00D37D1D" w:rsidRPr="00CC38F9" w:rsidRDefault="00D37D1D" w:rsidP="00D37D1D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CC38F9">
        <w:rPr>
          <w:b/>
          <w:bCs/>
          <w:lang w:val="uk-UA"/>
        </w:rPr>
        <w:t xml:space="preserve">на </w:t>
      </w:r>
      <w:bookmarkStart w:id="0" w:name="_Hlk209443210"/>
      <w:r w:rsidRPr="00CC38F9">
        <w:rPr>
          <w:b/>
          <w:bCs/>
          <w:lang w:val="uk-UA"/>
        </w:rPr>
        <w:t>відшкодування різниці в тарифах на послуги централізованого водопостачання населення</w:t>
      </w:r>
    </w:p>
    <w:p w:rsidR="00D37D1D" w:rsidRPr="00CC38F9" w:rsidRDefault="00D37D1D" w:rsidP="00D37D1D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</w:p>
    <w:p w:rsidR="00D37D1D" w:rsidRPr="00CC38F9" w:rsidRDefault="00D37D1D" w:rsidP="00D37D1D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</w:p>
    <w:p w:rsidR="00D37D1D" w:rsidRPr="00CC38F9" w:rsidRDefault="00D37D1D" w:rsidP="00D37D1D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CC38F9">
        <w:rPr>
          <w:b/>
          <w:bCs/>
          <w:lang w:val="uk-UA"/>
        </w:rPr>
        <w:t>на 2026-2028  роки.</w:t>
      </w:r>
    </w:p>
    <w:bookmarkEnd w:id="0"/>
    <w:p w:rsidR="00D37D1D" w:rsidRPr="00CC38F9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Pr="00CC38F9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Pr="00CC38F9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Pr="00CC38F9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Pr="00CC38F9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Pr="00CC38F9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Pr="00CC38F9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Pr="00CC38F9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Pr="00CC38F9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Pr="00CC38F9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Pr="00CC38F9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Pr="00CC38F9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Pr="00CC38F9" w:rsidRDefault="00D37D1D" w:rsidP="00D37D1D">
      <w:pPr>
        <w:suppressAutoHyphens/>
        <w:spacing w:line="360" w:lineRule="auto"/>
        <w:jc w:val="both"/>
        <w:rPr>
          <w:lang w:val="uk-UA" w:eastAsia="ar-SA"/>
        </w:rPr>
      </w:pPr>
    </w:p>
    <w:p w:rsidR="00D37D1D" w:rsidRPr="00CC38F9" w:rsidRDefault="00D37D1D" w:rsidP="00D37D1D">
      <w:pPr>
        <w:shd w:val="clear" w:color="auto" w:fill="FFFFFF"/>
        <w:suppressAutoHyphens/>
        <w:spacing w:line="360" w:lineRule="auto"/>
        <w:jc w:val="both"/>
        <w:rPr>
          <w:b/>
          <w:bCs/>
          <w:color w:val="000000"/>
          <w:spacing w:val="-2"/>
          <w:lang w:val="uk-UA" w:eastAsia="ar-SA"/>
        </w:rPr>
      </w:pPr>
    </w:p>
    <w:p w:rsidR="00D37D1D" w:rsidRPr="00CC38F9" w:rsidRDefault="00D37D1D" w:rsidP="00D37D1D">
      <w:pPr>
        <w:shd w:val="clear" w:color="auto" w:fill="FFFFFF"/>
        <w:suppressAutoHyphens/>
        <w:spacing w:line="360" w:lineRule="auto"/>
        <w:jc w:val="center"/>
        <w:rPr>
          <w:b/>
          <w:bCs/>
          <w:i/>
          <w:iCs/>
          <w:color w:val="000000"/>
          <w:spacing w:val="-2"/>
          <w:lang w:val="uk-UA" w:eastAsia="ar-SA"/>
        </w:rPr>
      </w:pPr>
      <w:r w:rsidRPr="00CC38F9">
        <w:rPr>
          <w:b/>
          <w:bCs/>
          <w:i/>
          <w:iCs/>
          <w:color w:val="000000"/>
          <w:spacing w:val="-2"/>
          <w:lang w:val="uk-UA" w:eastAsia="ar-SA"/>
        </w:rPr>
        <w:lastRenderedPageBreak/>
        <w:t>Розділ І</w:t>
      </w:r>
    </w:p>
    <w:p w:rsidR="00D37D1D" w:rsidRPr="00CC38F9" w:rsidRDefault="00D37D1D" w:rsidP="00D37D1D">
      <w:pPr>
        <w:pStyle w:val="a8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uk-UA" w:eastAsia="ru-RU"/>
        </w:rPr>
      </w:pPr>
      <w:r w:rsidRPr="00CC38F9">
        <w:rPr>
          <w:rFonts w:ascii="Times New Roman" w:hAnsi="Times New Roman" w:cs="Times New Roman"/>
          <w:i/>
          <w:sz w:val="24"/>
          <w:szCs w:val="24"/>
          <w:u w:val="single"/>
          <w:lang w:val="uk-UA" w:eastAsia="ru-RU"/>
        </w:rPr>
        <w:t>ПАСПОРТ ПРОГРАМИ</w:t>
      </w:r>
    </w:p>
    <w:p w:rsidR="00D37D1D" w:rsidRPr="00CC38F9" w:rsidRDefault="00D37D1D" w:rsidP="00D37D1D">
      <w:pPr>
        <w:pStyle w:val="a8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uk-UA" w:eastAsia="ru-RU"/>
        </w:rPr>
      </w:pPr>
      <w:r w:rsidRPr="00CC38F9">
        <w:rPr>
          <w:rFonts w:ascii="Times New Roman" w:hAnsi="Times New Roman" w:cs="Times New Roman"/>
          <w:i/>
          <w:sz w:val="24"/>
          <w:szCs w:val="24"/>
          <w:u w:val="single"/>
          <w:lang w:val="uk-UA" w:eastAsia="ru-RU"/>
        </w:rPr>
        <w:t>відшкодування різниці в тарифах на послуги централізованого водопостачання населення на 2026-2028  роки.</w:t>
      </w:r>
    </w:p>
    <w:p w:rsidR="00D37D1D" w:rsidRPr="00CC38F9" w:rsidRDefault="00D37D1D" w:rsidP="00D37D1D">
      <w:pPr>
        <w:pStyle w:val="a8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  <w:lang w:val="uk-UA" w:eastAsia="ru-RU"/>
        </w:rPr>
      </w:pPr>
      <w:r w:rsidRPr="00CC38F9">
        <w:rPr>
          <w:rFonts w:ascii="Times New Roman" w:hAnsi="Times New Roman" w:cs="Times New Roman"/>
          <w:i/>
          <w:sz w:val="24"/>
          <w:szCs w:val="24"/>
          <w:lang w:val="uk-UA" w:eastAsia="ru-RU"/>
        </w:rPr>
        <w:t>Таблиця 1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0"/>
        <w:gridCol w:w="3964"/>
        <w:gridCol w:w="4677"/>
      </w:tblGrid>
      <w:tr w:rsidR="00D37D1D" w:rsidRPr="00CC38F9" w:rsidTr="00A63FBF">
        <w:trPr>
          <w:trHeight w:val="534"/>
        </w:trPr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Ініціатор розроблення програми: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Верховинська селищна рада</w:t>
            </w:r>
          </w:p>
        </w:tc>
      </w:tr>
      <w:tr w:rsidR="00D37D1D" w:rsidRPr="00CC38F9" w:rsidTr="00F51CEE"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житлово-комунального господарства Верховинської селищної ради</w:t>
            </w:r>
          </w:p>
        </w:tc>
      </w:tr>
      <w:tr w:rsidR="00D37D1D" w:rsidRPr="00CC38F9" w:rsidTr="00A63FBF">
        <w:trPr>
          <w:trHeight w:val="847"/>
        </w:trPr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Співрозробники</w:t>
            </w:r>
            <w:proofErr w:type="spellEnd"/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програми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Верховинське водопровідно-каналізаційне підприємство Верховинської селищної ради</w:t>
            </w:r>
          </w:p>
        </w:tc>
      </w:tr>
      <w:tr w:rsidR="00D37D1D" w:rsidRPr="00CC38F9" w:rsidTr="00A63FBF">
        <w:trPr>
          <w:trHeight w:val="1421"/>
        </w:trPr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житлово-комунального господарства Верховинської селищної ради</w:t>
            </w:r>
          </w:p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Верховинське водопровідно-каналізаційне підприємство Верховинської селищної ради</w:t>
            </w:r>
          </w:p>
        </w:tc>
      </w:tr>
      <w:tr w:rsidR="00D37D1D" w:rsidRPr="00CC38F9" w:rsidTr="00F51CEE"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Учасники програми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житлово-комунального господарства Верховинської селищної ради</w:t>
            </w:r>
          </w:p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Верховинське водопровідно-каналізаційне підприємство Верховинської селищної ради</w:t>
            </w:r>
          </w:p>
        </w:tc>
      </w:tr>
      <w:tr w:rsidR="00D37D1D" w:rsidRPr="00CC38F9" w:rsidTr="00F51CEE"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Терміни реалізації програми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  <w:r w:rsidRPr="00CC38F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- 2028</w:t>
            </w: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  <w:tr w:rsidR="00D37D1D" w:rsidRPr="00CC38F9" w:rsidTr="00F51CEE"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7.1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Етапи виконання програми</w:t>
            </w:r>
          </w:p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Програма розрахована на 3 роки</w:t>
            </w:r>
          </w:p>
        </w:tc>
      </w:tr>
      <w:tr w:rsidR="00D37D1D" w:rsidRPr="00CC38F9" w:rsidTr="00F51CEE"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8.1.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Обсяг фінансових ресурсів, необхідних для реалізації програми в 2026 році, всього: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C3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798 000 грн.</w:t>
            </w:r>
          </w:p>
        </w:tc>
      </w:tr>
      <w:tr w:rsidR="00D37D1D" w:rsidRPr="00CC38F9" w:rsidTr="00F51CEE"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8.1.1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Обсяг фінансових ресурсів, необхідних для реалізації програми в 2027 році, всього: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C3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883 000 грн.</w:t>
            </w:r>
          </w:p>
        </w:tc>
      </w:tr>
      <w:tr w:rsidR="00D37D1D" w:rsidRPr="00CC38F9" w:rsidTr="00F51CEE"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8.1.2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Обсяг фінансових ресурсів, необхідних для реалізації програми в 2028 році, всього: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C3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970 000 грн.</w:t>
            </w:r>
          </w:p>
        </w:tc>
      </w:tr>
      <w:tr w:rsidR="00D37D1D" w:rsidRPr="00CC38F9" w:rsidTr="00F51CEE"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8.2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 них коштів бюджету Верховинської селищної ради для реалізації програми в 2026 році: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C3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798 000 грн.</w:t>
            </w:r>
          </w:p>
        </w:tc>
      </w:tr>
      <w:tr w:rsidR="00D37D1D" w:rsidRPr="00CC38F9" w:rsidTr="00F51CEE"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8.2.1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 них коштів бюджету Верховинської селищної ради для реалізації програми в 2027 році: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883 000 грн.</w:t>
            </w:r>
          </w:p>
        </w:tc>
      </w:tr>
      <w:tr w:rsidR="00D37D1D" w:rsidRPr="00CC38F9" w:rsidTr="00F51CEE"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8.2.2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 них коштів бюджету Верховинської селищної ради для реалізації програми в 2028 році: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970 000 грн.</w:t>
            </w:r>
          </w:p>
        </w:tc>
      </w:tr>
      <w:tr w:rsidR="00D37D1D" w:rsidRPr="00CC38F9" w:rsidTr="00F51CEE"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8.3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кошти інших бюджетів, </w:t>
            </w:r>
            <w:proofErr w:type="spellStart"/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D37D1D" w:rsidRPr="00CC38F9" w:rsidTr="00F51CEE"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8.4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не бюджетні кошти, </w:t>
            </w:r>
            <w:proofErr w:type="spellStart"/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D37D1D" w:rsidRPr="00CC38F9" w:rsidTr="00F51CEE"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Термін дії програми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37D1D" w:rsidRPr="00CC38F9" w:rsidRDefault="00D37D1D" w:rsidP="00F51CEE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2026 – 2028 роки</w:t>
            </w:r>
          </w:p>
        </w:tc>
      </w:tr>
    </w:tbl>
    <w:p w:rsidR="00D37D1D" w:rsidRPr="00CC38F9" w:rsidRDefault="00D37D1D" w:rsidP="00D37D1D">
      <w:pPr>
        <w:shd w:val="clear" w:color="auto" w:fill="FFFFFF"/>
        <w:spacing w:line="360" w:lineRule="auto"/>
        <w:jc w:val="both"/>
        <w:rPr>
          <w:b/>
          <w:bCs/>
          <w:i/>
          <w:iCs/>
          <w:lang w:val="uk-UA"/>
        </w:rPr>
      </w:pPr>
    </w:p>
    <w:p w:rsidR="00D37D1D" w:rsidRPr="00CC38F9" w:rsidRDefault="00D37D1D" w:rsidP="00D37D1D">
      <w:pPr>
        <w:shd w:val="clear" w:color="auto" w:fill="FFFFFF"/>
        <w:spacing w:line="360" w:lineRule="auto"/>
        <w:jc w:val="center"/>
        <w:rPr>
          <w:b/>
          <w:bCs/>
          <w:i/>
          <w:iCs/>
          <w:lang w:val="uk-UA"/>
        </w:rPr>
      </w:pPr>
      <w:r w:rsidRPr="00CC38F9">
        <w:rPr>
          <w:b/>
          <w:bCs/>
          <w:i/>
          <w:iCs/>
          <w:lang w:val="uk-UA"/>
        </w:rPr>
        <w:t xml:space="preserve">Розділ </w:t>
      </w:r>
      <w:r w:rsidRPr="00CC38F9">
        <w:rPr>
          <w:b/>
          <w:bCs/>
          <w:i/>
          <w:iCs/>
          <w:lang w:val="en-US"/>
        </w:rPr>
        <w:t>II</w:t>
      </w:r>
    </w:p>
    <w:p w:rsidR="00D37D1D" w:rsidRPr="00CC38F9" w:rsidRDefault="00D37D1D" w:rsidP="00D37D1D">
      <w:pPr>
        <w:spacing w:line="360" w:lineRule="auto"/>
        <w:ind w:firstLine="708"/>
        <w:jc w:val="both"/>
        <w:rPr>
          <w:i/>
          <w:iCs/>
          <w:u w:val="single"/>
          <w:lang w:val="uk-UA"/>
        </w:rPr>
      </w:pPr>
      <w:r w:rsidRPr="00CC38F9">
        <w:rPr>
          <w:i/>
          <w:iCs/>
          <w:u w:val="single"/>
          <w:lang w:val="uk-UA"/>
        </w:rPr>
        <w:t>Мета програми</w:t>
      </w:r>
    </w:p>
    <w:p w:rsidR="00D37D1D" w:rsidRPr="00CC38F9" w:rsidRDefault="00D37D1D" w:rsidP="00D37D1D">
      <w:pPr>
        <w:spacing w:line="360" w:lineRule="auto"/>
        <w:ind w:firstLine="708"/>
        <w:jc w:val="both"/>
        <w:rPr>
          <w:lang w:val="uk-UA"/>
        </w:rPr>
      </w:pPr>
      <w:r w:rsidRPr="00CC38F9">
        <w:rPr>
          <w:lang w:val="uk-UA"/>
        </w:rPr>
        <w:t>Метою програми є забезпечення стабільного та якісного надання послуг з централізованого водопостачання і водовідведення шляхом компенсації різниці між діючими тарифами та економічно обґрунтованими витратами.</w:t>
      </w:r>
    </w:p>
    <w:p w:rsidR="00D37D1D" w:rsidRPr="00CC38F9" w:rsidRDefault="00D37D1D" w:rsidP="00D37D1D">
      <w:pPr>
        <w:shd w:val="clear" w:color="auto" w:fill="FFFFFF"/>
        <w:spacing w:line="360" w:lineRule="auto"/>
        <w:jc w:val="both"/>
        <w:rPr>
          <w:lang w:val="uk-UA"/>
        </w:rPr>
      </w:pPr>
    </w:p>
    <w:p w:rsidR="00D37D1D" w:rsidRPr="00CC38F9" w:rsidRDefault="00D37D1D" w:rsidP="00D37D1D">
      <w:pPr>
        <w:shd w:val="clear" w:color="auto" w:fill="FFFFFF"/>
        <w:spacing w:line="360" w:lineRule="auto"/>
        <w:jc w:val="center"/>
        <w:rPr>
          <w:i/>
          <w:iCs/>
          <w:lang w:val="uk-UA"/>
        </w:rPr>
      </w:pPr>
      <w:r w:rsidRPr="00CC38F9">
        <w:rPr>
          <w:b/>
          <w:bCs/>
          <w:i/>
          <w:iCs/>
          <w:lang w:val="uk-UA"/>
        </w:rPr>
        <w:t>Розділ І</w:t>
      </w:r>
      <w:r w:rsidRPr="00CC38F9">
        <w:rPr>
          <w:b/>
          <w:bCs/>
          <w:i/>
          <w:iCs/>
          <w:lang w:val="en-US"/>
        </w:rPr>
        <w:t>I</w:t>
      </w:r>
      <w:r w:rsidRPr="00CC38F9">
        <w:rPr>
          <w:b/>
          <w:bCs/>
          <w:i/>
          <w:iCs/>
          <w:lang w:val="uk-UA"/>
        </w:rPr>
        <w:t>І</w:t>
      </w:r>
    </w:p>
    <w:p w:rsidR="00D37D1D" w:rsidRPr="00CC38F9" w:rsidRDefault="00D37D1D" w:rsidP="00D37D1D">
      <w:pPr>
        <w:suppressAutoHyphens/>
        <w:spacing w:line="360" w:lineRule="auto"/>
        <w:ind w:firstLine="708"/>
        <w:jc w:val="both"/>
        <w:rPr>
          <w:bCs/>
          <w:i/>
          <w:iCs/>
          <w:u w:val="single"/>
          <w:lang w:val="uk-UA" w:eastAsia="ar-SA"/>
        </w:rPr>
      </w:pPr>
      <w:r w:rsidRPr="00CC38F9">
        <w:rPr>
          <w:bCs/>
          <w:i/>
          <w:iCs/>
          <w:u w:val="single"/>
          <w:lang w:val="uk-UA" w:eastAsia="ar-SA"/>
        </w:rPr>
        <w:t>Коротка характеристика</w:t>
      </w:r>
    </w:p>
    <w:p w:rsidR="00D37D1D" w:rsidRPr="00CC38F9" w:rsidRDefault="00D37D1D" w:rsidP="00D37D1D">
      <w:pPr>
        <w:spacing w:line="360" w:lineRule="auto"/>
        <w:ind w:firstLine="720"/>
        <w:jc w:val="both"/>
        <w:rPr>
          <w:lang w:val="uk-UA"/>
        </w:rPr>
      </w:pPr>
      <w:r w:rsidRPr="00CC38F9">
        <w:rPr>
          <w:lang w:val="uk-UA"/>
        </w:rPr>
        <w:t xml:space="preserve">Верховинське  водопровідно-каналізаційне підприємство здійснює свою діяльність на підставі Статуту затвердженого рішенням тридцять четвертої сесії Верховинської селищної Ради шостого демократичного скликання від 06.10.2015 року №262-34/2015. </w:t>
      </w:r>
    </w:p>
    <w:p w:rsidR="00D37D1D" w:rsidRPr="00CC38F9" w:rsidRDefault="00D37D1D" w:rsidP="00D37D1D">
      <w:pPr>
        <w:spacing w:line="360" w:lineRule="auto"/>
        <w:ind w:firstLine="720"/>
        <w:jc w:val="both"/>
        <w:rPr>
          <w:lang w:val="uk-UA"/>
        </w:rPr>
      </w:pPr>
      <w:r w:rsidRPr="00CC38F9">
        <w:rPr>
          <w:lang w:val="uk-UA"/>
        </w:rPr>
        <w:t>Основними видами діяльності підприємства є надання послуг з централізованого водопостачання та централізованого водовідведення. Межами ринку є територія селища Верховина на якій розташовані діючі мережі підприємства.</w:t>
      </w:r>
    </w:p>
    <w:p w:rsidR="00D37D1D" w:rsidRPr="00CC38F9" w:rsidRDefault="00D37D1D" w:rsidP="00D37D1D">
      <w:pPr>
        <w:spacing w:line="360" w:lineRule="auto"/>
        <w:ind w:firstLine="720"/>
        <w:jc w:val="both"/>
        <w:rPr>
          <w:lang w:val="uk-UA"/>
        </w:rPr>
      </w:pPr>
      <w:r w:rsidRPr="00CC38F9">
        <w:rPr>
          <w:lang w:val="uk-UA"/>
        </w:rPr>
        <w:t xml:space="preserve">Загальна протяжність: </w:t>
      </w:r>
    </w:p>
    <w:p w:rsidR="00D37D1D" w:rsidRPr="00CC38F9" w:rsidRDefault="00D37D1D" w:rsidP="00D37D1D">
      <w:pPr>
        <w:spacing w:line="360" w:lineRule="auto"/>
        <w:ind w:firstLine="708"/>
        <w:jc w:val="both"/>
        <w:rPr>
          <w:lang w:val="uk-UA"/>
        </w:rPr>
      </w:pPr>
      <w:r w:rsidRPr="00CC38F9">
        <w:rPr>
          <w:lang w:val="uk-UA"/>
        </w:rPr>
        <w:lastRenderedPageBreak/>
        <w:t>- водопровідних мереж - 11,4 км.</w:t>
      </w:r>
    </w:p>
    <w:p w:rsidR="00D37D1D" w:rsidRPr="00CC38F9" w:rsidRDefault="00D37D1D" w:rsidP="00D37D1D">
      <w:pPr>
        <w:spacing w:line="360" w:lineRule="auto"/>
        <w:ind w:firstLine="708"/>
        <w:jc w:val="both"/>
        <w:rPr>
          <w:lang w:val="uk-UA"/>
        </w:rPr>
      </w:pPr>
      <w:r w:rsidRPr="00CC38F9">
        <w:rPr>
          <w:lang w:val="uk-UA"/>
        </w:rPr>
        <w:t>- каналізаційних мереж - 7,0 км.</w:t>
      </w:r>
    </w:p>
    <w:p w:rsidR="00D37D1D" w:rsidRPr="00CC38F9" w:rsidRDefault="00D37D1D" w:rsidP="00D37D1D">
      <w:pPr>
        <w:spacing w:line="360" w:lineRule="auto"/>
        <w:ind w:firstLine="708"/>
        <w:jc w:val="both"/>
        <w:rPr>
          <w:lang w:val="uk-UA"/>
        </w:rPr>
      </w:pPr>
      <w:r w:rsidRPr="00CC38F9">
        <w:rPr>
          <w:lang w:val="uk-UA"/>
        </w:rPr>
        <w:t xml:space="preserve">Послуги з централізованого водопостачання надаються: </w:t>
      </w:r>
    </w:p>
    <w:p w:rsidR="00D37D1D" w:rsidRPr="00CC38F9" w:rsidRDefault="00D37D1D" w:rsidP="00D37D1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38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населенню, 708 абонентів</w:t>
      </w:r>
      <w:r w:rsidRPr="00CC38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D37D1D" w:rsidRPr="00CC38F9" w:rsidRDefault="00D37D1D" w:rsidP="00D37D1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38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бюджетним установам, 20 абонентів</w:t>
      </w:r>
      <w:r w:rsidRPr="00CC38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D37D1D" w:rsidRPr="00CC38F9" w:rsidRDefault="00D37D1D" w:rsidP="00D37D1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C38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юридичним споживачам, 66 абонентів.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CC38F9">
        <w:rPr>
          <w:lang w:val="uk-UA"/>
        </w:rPr>
        <w:t xml:space="preserve">Дана Програма розроблена на виконання та з дотриманням вимог Закону України «Про засади державної регуляторної політики у сфері господарської діяльності» від 11 вересня 2003 р. № 1160-IV, Методики проведення аналізу впливу регуляторного акту, затвердженої постановою Кабінету Міністрів України від 11 березня 2004 р. № 308, постанови Кабінету Міністрів України від 01 червня 2011 р. №869 </w:t>
      </w:r>
      <w:proofErr w:type="spellStart"/>
      <w:r w:rsidRPr="00CC38F9">
        <w:rPr>
          <w:lang w:val="uk-UA"/>
        </w:rPr>
        <w:t>“Про</w:t>
      </w:r>
      <w:proofErr w:type="spellEnd"/>
      <w:r w:rsidRPr="00CC38F9">
        <w:rPr>
          <w:lang w:val="uk-UA"/>
        </w:rPr>
        <w:t xml:space="preserve"> забезпечення єдиного підходу до формування тарифів на житлово-комунальні </w:t>
      </w:r>
      <w:proofErr w:type="spellStart"/>
      <w:r w:rsidRPr="00CC38F9">
        <w:rPr>
          <w:lang w:val="uk-UA"/>
        </w:rPr>
        <w:t>послуги”</w:t>
      </w:r>
      <w:proofErr w:type="spellEnd"/>
      <w:r w:rsidRPr="00CC38F9">
        <w:rPr>
          <w:lang w:val="uk-UA"/>
        </w:rPr>
        <w:t xml:space="preserve">, Законів України </w:t>
      </w:r>
      <w:proofErr w:type="spellStart"/>
      <w:r w:rsidRPr="00CC38F9">
        <w:rPr>
          <w:lang w:val="uk-UA"/>
        </w:rPr>
        <w:t>„Про</w:t>
      </w:r>
      <w:proofErr w:type="spellEnd"/>
      <w:r w:rsidRPr="00CC38F9">
        <w:rPr>
          <w:lang w:val="uk-UA"/>
        </w:rPr>
        <w:t xml:space="preserve"> </w:t>
      </w:r>
      <w:proofErr w:type="spellStart"/>
      <w:r w:rsidRPr="00CC38F9">
        <w:rPr>
          <w:lang w:val="uk-UA"/>
        </w:rPr>
        <w:t>відходи”</w:t>
      </w:r>
      <w:proofErr w:type="spellEnd"/>
      <w:r w:rsidRPr="00CC38F9">
        <w:rPr>
          <w:lang w:val="uk-UA"/>
        </w:rPr>
        <w:t xml:space="preserve">, </w:t>
      </w:r>
      <w:proofErr w:type="spellStart"/>
      <w:r w:rsidRPr="00CC38F9">
        <w:rPr>
          <w:lang w:val="uk-UA"/>
        </w:rPr>
        <w:t>„Про</w:t>
      </w:r>
      <w:proofErr w:type="spellEnd"/>
      <w:r w:rsidRPr="00CC38F9">
        <w:rPr>
          <w:lang w:val="uk-UA"/>
        </w:rPr>
        <w:t xml:space="preserve"> житлово-комунальні </w:t>
      </w:r>
      <w:proofErr w:type="spellStart"/>
      <w:r w:rsidRPr="00CC38F9">
        <w:rPr>
          <w:lang w:val="uk-UA"/>
        </w:rPr>
        <w:t>послуги”</w:t>
      </w:r>
      <w:proofErr w:type="spellEnd"/>
      <w:r w:rsidRPr="00CC38F9">
        <w:rPr>
          <w:lang w:val="uk-UA"/>
        </w:rPr>
        <w:t xml:space="preserve">, постанови Кабінету Міністрів України від 26.07.2006р. № 1010 </w:t>
      </w:r>
      <w:proofErr w:type="spellStart"/>
      <w:r w:rsidRPr="00CC38F9">
        <w:rPr>
          <w:lang w:val="uk-UA"/>
        </w:rPr>
        <w:t>„Про</w:t>
      </w:r>
      <w:proofErr w:type="spellEnd"/>
      <w:r w:rsidRPr="00CC38F9">
        <w:rPr>
          <w:lang w:val="uk-UA"/>
        </w:rPr>
        <w:t xml:space="preserve"> затвердження Порядку формування тарифів на послуги з поводження з побутовими </w:t>
      </w:r>
      <w:proofErr w:type="spellStart"/>
      <w:r w:rsidRPr="00CC38F9">
        <w:rPr>
          <w:lang w:val="uk-UA"/>
        </w:rPr>
        <w:t>відходами”</w:t>
      </w:r>
      <w:proofErr w:type="spellEnd"/>
      <w:r w:rsidRPr="00CC38F9">
        <w:rPr>
          <w:lang w:val="uk-UA"/>
        </w:rPr>
        <w:t xml:space="preserve">, «Про ціни і ціноутворення», Закону України </w:t>
      </w:r>
      <w:proofErr w:type="spellStart"/>
      <w:r w:rsidRPr="00CC38F9">
        <w:rPr>
          <w:lang w:val="uk-UA"/>
        </w:rPr>
        <w:t>“Про</w:t>
      </w:r>
      <w:proofErr w:type="spellEnd"/>
      <w:r w:rsidRPr="00CC38F9">
        <w:rPr>
          <w:lang w:val="uk-UA"/>
        </w:rPr>
        <w:t xml:space="preserve"> місцеве самоврядування в </w:t>
      </w:r>
      <w:proofErr w:type="spellStart"/>
      <w:r w:rsidRPr="00CC38F9">
        <w:rPr>
          <w:lang w:val="uk-UA"/>
        </w:rPr>
        <w:t>Україні”</w:t>
      </w:r>
      <w:proofErr w:type="spellEnd"/>
      <w:r w:rsidRPr="00CC38F9">
        <w:rPr>
          <w:lang w:val="uk-UA"/>
        </w:rPr>
        <w:t>.</w:t>
      </w:r>
    </w:p>
    <w:p w:rsidR="00D37D1D" w:rsidRPr="00CC38F9" w:rsidRDefault="00D37D1D" w:rsidP="00D37D1D">
      <w:pPr>
        <w:shd w:val="clear" w:color="auto" w:fill="FFFFFF"/>
        <w:spacing w:line="360" w:lineRule="auto"/>
        <w:jc w:val="center"/>
        <w:rPr>
          <w:b/>
          <w:bCs/>
          <w:i/>
          <w:iCs/>
          <w:lang w:val="uk-UA"/>
        </w:rPr>
      </w:pPr>
    </w:p>
    <w:p w:rsidR="00D37D1D" w:rsidRPr="00CC38F9" w:rsidRDefault="00D37D1D" w:rsidP="00D37D1D">
      <w:pPr>
        <w:shd w:val="clear" w:color="auto" w:fill="FFFFFF"/>
        <w:spacing w:line="360" w:lineRule="auto"/>
        <w:jc w:val="center"/>
        <w:rPr>
          <w:i/>
          <w:iCs/>
          <w:lang w:val="uk-UA"/>
        </w:rPr>
      </w:pPr>
      <w:r w:rsidRPr="00CC38F9">
        <w:rPr>
          <w:b/>
          <w:bCs/>
          <w:i/>
          <w:iCs/>
          <w:lang w:val="uk-UA"/>
        </w:rPr>
        <w:t xml:space="preserve">Розділ </w:t>
      </w:r>
      <w:r w:rsidRPr="00CC38F9">
        <w:rPr>
          <w:b/>
          <w:bCs/>
          <w:i/>
          <w:iCs/>
          <w:lang w:val="en-US"/>
        </w:rPr>
        <w:t>IV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8"/>
        <w:jc w:val="both"/>
        <w:rPr>
          <w:i/>
          <w:iCs/>
          <w:u w:val="single"/>
          <w:lang w:val="uk-UA"/>
        </w:rPr>
      </w:pPr>
      <w:r w:rsidRPr="00CC38F9">
        <w:rPr>
          <w:i/>
          <w:iCs/>
          <w:u w:val="single"/>
          <w:lang w:val="uk-UA"/>
        </w:rPr>
        <w:t>Визначення проблеми та її аналіз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CC38F9">
        <w:rPr>
          <w:lang w:val="uk-UA"/>
        </w:rPr>
        <w:t>Згідно зі частиною третьою статті 4 та статтею 10 Закону України «Про житлово-комунальні послуги» орган місцевого самоврядування (Верховинська селищна Рада) встановлює тарифи на житлово-комунальні послуги.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9"/>
        <w:jc w:val="both"/>
        <w:rPr>
          <w:rFonts w:eastAsia="Calibri"/>
          <w:lang w:val="uk-UA"/>
        </w:rPr>
      </w:pPr>
      <w:r w:rsidRPr="00CC38F9">
        <w:rPr>
          <w:rFonts w:eastAsia="Calibri"/>
          <w:lang w:val="uk-UA"/>
        </w:rPr>
        <w:t>У разі встановлення органом місцевого самоврядування тарифів на житлово-комунальні послуги на рівні, що унеможливлює отримання прибутку, орган, який їх затвердив, зобов'язаний відшкодувати з відповідного місцевого бюджету виконавцю (Верховинському водопровідно-каналізаційному підприємству) різницю між встановленим розміром цін/тарифів та економічно обґрунтованими витратами на виробництво цих послуг.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CC38F9">
        <w:rPr>
          <w:lang w:val="uk-UA"/>
        </w:rPr>
        <w:t xml:space="preserve">В разі змін цін на складові тарифів, збільшення мінімальної заробітної плати, податків та зборів діюче законодавство, зокрема, постанова Кабінету Міністрів України від 01 червня 2011 р. № 869 </w:t>
      </w:r>
      <w:proofErr w:type="spellStart"/>
      <w:r w:rsidRPr="00CC38F9">
        <w:rPr>
          <w:lang w:val="uk-UA"/>
        </w:rPr>
        <w:t>“Про</w:t>
      </w:r>
      <w:proofErr w:type="spellEnd"/>
      <w:r w:rsidRPr="00CC38F9">
        <w:rPr>
          <w:lang w:val="uk-UA"/>
        </w:rPr>
        <w:t xml:space="preserve"> забезпечення єдиного підходу до формування тарифів на житлово-комунальні </w:t>
      </w:r>
      <w:proofErr w:type="spellStart"/>
      <w:r w:rsidRPr="00CC38F9">
        <w:rPr>
          <w:lang w:val="uk-UA"/>
        </w:rPr>
        <w:t>послуги”</w:t>
      </w:r>
      <w:proofErr w:type="spellEnd"/>
      <w:r w:rsidRPr="00CC38F9">
        <w:rPr>
          <w:lang w:val="uk-UA"/>
        </w:rPr>
        <w:t>.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CC38F9">
        <w:rPr>
          <w:lang w:val="uk-UA"/>
        </w:rPr>
        <w:t xml:space="preserve">Проте, сама процедура коригування, організаційні та технологічні зміни на підприємствах, не дозволяють здійснювати коригування діючих тарифів при кожній зміні цін на складові. В результаті на підприємствах створюються значні суми кредиторської заборгованості, в тому числі по заробітній платі, податках, єдиному соціальному внеску, </w:t>
      </w:r>
      <w:r w:rsidRPr="00CC38F9">
        <w:rPr>
          <w:lang w:val="uk-UA"/>
        </w:rPr>
        <w:lastRenderedPageBreak/>
        <w:t>оплаті за енергоносії. Виробник послуг не в змозі проводити поточні ремонти мереж через відсутність коштів.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CC38F9">
        <w:rPr>
          <w:lang w:val="uk-UA"/>
        </w:rPr>
        <w:t>На сьогоднішній день відсутність відшкодовування витрат комунальних підприємств в розмірі різниці між фактичними витратами та нарахуваннями за надані послуги відповідно до діючих тарифів ставить під загрозу стабільність забезпечення населення житлово-комунальними послугами належної якості і може призвести до: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CC38F9">
        <w:rPr>
          <w:lang w:val="uk-UA"/>
        </w:rPr>
        <w:t>- припинення або суттєвого обмеження надання цих послуг;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CC38F9">
        <w:rPr>
          <w:lang w:val="uk-UA"/>
        </w:rPr>
        <w:t xml:space="preserve">- збільшення заборгованості за спожиту електроенергію і інші </w:t>
      </w:r>
      <w:proofErr w:type="spellStart"/>
      <w:r w:rsidRPr="00CC38F9">
        <w:rPr>
          <w:lang w:val="uk-UA"/>
        </w:rPr>
        <w:t>товаро-матеріальні</w:t>
      </w:r>
      <w:proofErr w:type="spellEnd"/>
      <w:r w:rsidRPr="00CC38F9">
        <w:rPr>
          <w:lang w:val="uk-UA"/>
        </w:rPr>
        <w:t xml:space="preserve"> цінності;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CC38F9">
        <w:rPr>
          <w:lang w:val="uk-UA"/>
        </w:rPr>
        <w:t>- виникнення  заборгованості із заробітної плати;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CC38F9">
        <w:rPr>
          <w:lang w:val="uk-UA"/>
        </w:rPr>
        <w:t>- нарахування підприємствам штрафних санкцій і пені за несвоєчасні і неповні розрахунки за енергоносії та несвоєчасну оплату податкових зобов’язань.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CC38F9">
        <w:rPr>
          <w:lang w:val="uk-UA"/>
        </w:rPr>
        <w:t>Дана ситуація негативно впливає на державу, в особі органів місцевого самоврядування, Верховинське водопровідно-каналізаційне підприємство, споживачів послуг.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CC38F9">
        <w:rPr>
          <w:lang w:val="uk-UA"/>
        </w:rPr>
        <w:t xml:space="preserve">Таким чином, виділення коштів на відшкодування різниці в тарифах для населення з місцевого бюджету є найбільш реальним джерелом забезпечення фінансової діяльності Верховинського водопровідно-каналізаційного </w:t>
      </w:r>
      <w:proofErr w:type="spellStart"/>
      <w:r w:rsidRPr="00CC38F9">
        <w:rPr>
          <w:lang w:val="uk-UA"/>
        </w:rPr>
        <w:t>підриємства</w:t>
      </w:r>
      <w:proofErr w:type="spellEnd"/>
      <w:r w:rsidRPr="00CC38F9">
        <w:rPr>
          <w:lang w:val="uk-UA"/>
        </w:rPr>
        <w:t xml:space="preserve"> в період встановлення тарифів в розмірі меншим ніж економічно обґрунтований та в період між встановленням нових тарифів.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CC38F9">
        <w:rPr>
          <w:lang w:val="uk-UA"/>
        </w:rPr>
        <w:t xml:space="preserve">Видатки на відшкодування втрат підприємству виробнику, що пов’язані із дією  цін/тарифів на житлово-комунальні послуги, нижчих від розміру економічно обґрунтованих витрат на їх виробництво, Верховинська селищна Рада передбачає кошти у міському бюджеті згідно з наданими  ВВКП очікуваними розрахунками. </w:t>
      </w:r>
    </w:p>
    <w:p w:rsidR="00D37D1D" w:rsidRPr="00CC38F9" w:rsidRDefault="00D37D1D" w:rsidP="00D37D1D">
      <w:pPr>
        <w:shd w:val="clear" w:color="auto" w:fill="FFFFFF"/>
        <w:spacing w:line="360" w:lineRule="auto"/>
        <w:jc w:val="both"/>
        <w:rPr>
          <w:lang w:val="uk-UA"/>
        </w:rPr>
      </w:pPr>
    </w:p>
    <w:p w:rsidR="00D37D1D" w:rsidRPr="00CC38F9" w:rsidRDefault="00D37D1D" w:rsidP="00D37D1D">
      <w:pPr>
        <w:shd w:val="clear" w:color="auto" w:fill="FFFFFF"/>
        <w:spacing w:line="360" w:lineRule="auto"/>
        <w:jc w:val="center"/>
        <w:rPr>
          <w:i/>
          <w:iCs/>
          <w:lang w:val="uk-UA"/>
        </w:rPr>
      </w:pPr>
      <w:r w:rsidRPr="00CC38F9">
        <w:rPr>
          <w:b/>
          <w:bCs/>
          <w:i/>
          <w:iCs/>
          <w:lang w:val="uk-UA"/>
        </w:rPr>
        <w:t xml:space="preserve">Розділ </w:t>
      </w:r>
      <w:r w:rsidRPr="00CC38F9">
        <w:rPr>
          <w:b/>
          <w:bCs/>
          <w:i/>
          <w:iCs/>
          <w:lang w:val="en-US"/>
        </w:rPr>
        <w:t>V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8"/>
        <w:jc w:val="both"/>
        <w:rPr>
          <w:i/>
          <w:iCs/>
          <w:color w:val="000000"/>
          <w:spacing w:val="-2"/>
          <w:u w:val="single"/>
          <w:lang w:val="uk-UA"/>
        </w:rPr>
      </w:pPr>
      <w:r w:rsidRPr="00CC38F9">
        <w:rPr>
          <w:i/>
          <w:iCs/>
          <w:color w:val="000000"/>
          <w:spacing w:val="-2"/>
          <w:u w:val="single"/>
          <w:lang w:val="uk-UA"/>
        </w:rPr>
        <w:t>Цілі програми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426"/>
        <w:jc w:val="both"/>
        <w:rPr>
          <w:lang w:val="uk-UA"/>
        </w:rPr>
      </w:pPr>
      <w:r w:rsidRPr="00CC38F9">
        <w:rPr>
          <w:color w:val="000000"/>
          <w:spacing w:val="-1"/>
          <w:lang w:val="uk-UA"/>
        </w:rPr>
        <w:t>Прийняття даної Програми має за мету:</w:t>
      </w:r>
    </w:p>
    <w:p w:rsidR="00D37D1D" w:rsidRPr="00CC38F9" w:rsidRDefault="00D37D1D" w:rsidP="00D37D1D">
      <w:pPr>
        <w:shd w:val="clear" w:color="auto" w:fill="FFFFFF"/>
        <w:spacing w:line="360" w:lineRule="auto"/>
        <w:ind w:left="709" w:firstLine="142"/>
        <w:jc w:val="both"/>
        <w:rPr>
          <w:lang w:val="uk-UA"/>
        </w:rPr>
      </w:pPr>
      <w:r w:rsidRPr="00CC38F9">
        <w:rPr>
          <w:lang w:val="uk-UA"/>
        </w:rPr>
        <w:t xml:space="preserve">- </w:t>
      </w:r>
      <w:r w:rsidRPr="00CC38F9">
        <w:rPr>
          <w:color w:val="000000"/>
          <w:spacing w:val="-2"/>
          <w:lang w:val="uk-UA"/>
        </w:rPr>
        <w:t>прогнозування та виділення з місцевого бюджету коштів для відшкодування різниці в  діючих тарифах та економічно обґрунтованих витратах, пов’язаних з наданням житлово-комунальних послуг для населення</w:t>
      </w:r>
      <w:r w:rsidRPr="00CC38F9">
        <w:rPr>
          <w:color w:val="444444"/>
          <w:lang w:val="uk-UA"/>
        </w:rPr>
        <w:t>, в тому числі вразливих категорій;</w:t>
      </w:r>
    </w:p>
    <w:p w:rsidR="00D37D1D" w:rsidRPr="00CC38F9" w:rsidRDefault="00D37D1D" w:rsidP="00D37D1D">
      <w:pPr>
        <w:shd w:val="clear" w:color="auto" w:fill="FFFFFF"/>
        <w:spacing w:line="360" w:lineRule="auto"/>
        <w:ind w:left="709"/>
        <w:jc w:val="both"/>
        <w:rPr>
          <w:lang w:val="uk-UA"/>
        </w:rPr>
      </w:pPr>
      <w:r w:rsidRPr="00CC38F9">
        <w:rPr>
          <w:lang w:val="uk-UA"/>
        </w:rPr>
        <w:t>- забезпечення беззбиткової діяльності  підприємства відповідно до  статей 4, 10 Закону України «Про житлово-комунальні послуги»;</w:t>
      </w:r>
    </w:p>
    <w:p w:rsidR="00D37D1D" w:rsidRPr="00CC38F9" w:rsidRDefault="00D37D1D" w:rsidP="00D37D1D">
      <w:pPr>
        <w:shd w:val="clear" w:color="auto" w:fill="FFFFFF"/>
        <w:spacing w:line="360" w:lineRule="auto"/>
        <w:ind w:left="709"/>
        <w:jc w:val="both"/>
        <w:rPr>
          <w:lang w:val="uk-UA"/>
        </w:rPr>
      </w:pPr>
      <w:r w:rsidRPr="00CC38F9">
        <w:rPr>
          <w:lang w:val="uk-UA"/>
        </w:rPr>
        <w:t xml:space="preserve">- збереження обсягів і якості надання послуг з централізованого водопостачання, централізованого водовідведення. </w:t>
      </w:r>
    </w:p>
    <w:p w:rsidR="00D37D1D" w:rsidRPr="00CC38F9" w:rsidRDefault="00D37D1D" w:rsidP="00D37D1D">
      <w:pPr>
        <w:shd w:val="clear" w:color="auto" w:fill="FFFFFF"/>
        <w:spacing w:line="360" w:lineRule="auto"/>
        <w:ind w:left="709"/>
        <w:jc w:val="both"/>
        <w:rPr>
          <w:lang w:val="uk-UA"/>
        </w:rPr>
      </w:pPr>
      <w:r w:rsidRPr="00CC38F9">
        <w:rPr>
          <w:lang w:val="uk-UA"/>
        </w:rPr>
        <w:t xml:space="preserve">- своєчасне </w:t>
      </w:r>
      <w:proofErr w:type="spellStart"/>
      <w:r w:rsidRPr="00CC38F9">
        <w:rPr>
          <w:lang w:val="uk-UA"/>
        </w:rPr>
        <w:t>розрахування</w:t>
      </w:r>
      <w:proofErr w:type="spellEnd"/>
      <w:r w:rsidRPr="00CC38F9">
        <w:rPr>
          <w:lang w:val="uk-UA"/>
        </w:rPr>
        <w:t xml:space="preserve"> за надані послуги.</w:t>
      </w:r>
    </w:p>
    <w:p w:rsidR="00D37D1D" w:rsidRPr="00CC38F9" w:rsidRDefault="00D37D1D" w:rsidP="00D37D1D">
      <w:pPr>
        <w:shd w:val="clear" w:color="auto" w:fill="FFFFFF"/>
        <w:spacing w:line="360" w:lineRule="auto"/>
        <w:jc w:val="both"/>
        <w:rPr>
          <w:lang w:val="uk-UA"/>
        </w:rPr>
      </w:pPr>
    </w:p>
    <w:p w:rsidR="00D37D1D" w:rsidRPr="00CC38F9" w:rsidRDefault="00D37D1D" w:rsidP="00D37D1D">
      <w:pPr>
        <w:shd w:val="clear" w:color="auto" w:fill="FFFFFF"/>
        <w:spacing w:line="360" w:lineRule="auto"/>
        <w:jc w:val="center"/>
        <w:rPr>
          <w:lang w:val="uk-UA"/>
        </w:rPr>
      </w:pPr>
      <w:r w:rsidRPr="00CC38F9">
        <w:rPr>
          <w:b/>
          <w:bCs/>
          <w:i/>
          <w:iCs/>
          <w:lang w:val="uk-UA"/>
        </w:rPr>
        <w:t xml:space="preserve">Розділ </w:t>
      </w:r>
      <w:r w:rsidRPr="00CC38F9">
        <w:rPr>
          <w:b/>
          <w:bCs/>
          <w:i/>
          <w:iCs/>
          <w:lang w:val="en-US"/>
        </w:rPr>
        <w:t>VI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8"/>
        <w:jc w:val="both"/>
        <w:rPr>
          <w:i/>
          <w:iCs/>
          <w:u w:val="single"/>
          <w:lang w:val="uk-UA"/>
        </w:rPr>
      </w:pPr>
      <w:r w:rsidRPr="00CC38F9">
        <w:rPr>
          <w:i/>
          <w:iCs/>
          <w:u w:val="single"/>
          <w:lang w:val="uk-UA"/>
        </w:rPr>
        <w:t>Механізми розв’язання проблеми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8"/>
        <w:jc w:val="both"/>
        <w:rPr>
          <w:lang w:val="uk-UA"/>
        </w:rPr>
      </w:pPr>
      <w:r w:rsidRPr="00CC38F9">
        <w:rPr>
          <w:color w:val="000000"/>
          <w:spacing w:val="-1"/>
          <w:lang w:val="uk-UA"/>
        </w:rPr>
        <w:t xml:space="preserve">З метою врахування інтересів як споживачів послуг, Верховинського водопровідно-каналізаційного підприємства так і Верховинської  селищної  Ради , вирішення проблеми, зазначеної в пункті 1 цієї програми, пропонується здійснити шляхом прийняття рішення  Верховинською селищною Радою </w:t>
      </w:r>
      <w:r w:rsidRPr="00CC38F9">
        <w:rPr>
          <w:lang w:val="uk-UA"/>
        </w:rPr>
        <w:t>« Про затвердження Програми розрахунків, обліку та відшкодування різниці в тарифах ВВКП</w:t>
      </w:r>
      <w:r w:rsidRPr="00CC38F9">
        <w:rPr>
          <w:bCs/>
          <w:lang w:val="uk-UA"/>
        </w:rPr>
        <w:t xml:space="preserve">, встановлених селищною радою </w:t>
      </w:r>
      <w:r w:rsidRPr="00CC38F9">
        <w:rPr>
          <w:lang w:val="uk-UA"/>
        </w:rPr>
        <w:t>та</w:t>
      </w:r>
      <w:r w:rsidRPr="00CC38F9">
        <w:rPr>
          <w:color w:val="000000"/>
          <w:spacing w:val="-1"/>
          <w:lang w:val="uk-UA"/>
        </w:rPr>
        <w:t> розробленим на підставі: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CC38F9">
        <w:rPr>
          <w:lang w:val="uk-UA"/>
        </w:rPr>
        <w:t xml:space="preserve">- </w:t>
      </w:r>
      <w:r w:rsidRPr="00CC38F9">
        <w:rPr>
          <w:color w:val="000000"/>
          <w:spacing w:val="-1"/>
          <w:lang w:val="uk-UA"/>
        </w:rPr>
        <w:t>законів України;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CC38F9">
        <w:rPr>
          <w:lang w:val="uk-UA"/>
        </w:rPr>
        <w:t xml:space="preserve">- </w:t>
      </w:r>
      <w:r w:rsidRPr="00CC38F9">
        <w:rPr>
          <w:color w:val="000000"/>
          <w:spacing w:val="-1"/>
          <w:lang w:val="uk-UA"/>
        </w:rPr>
        <w:t>гласності (відкритості та загальнодоступності);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CC38F9">
        <w:rPr>
          <w:lang w:val="uk-UA"/>
        </w:rPr>
        <w:t xml:space="preserve">- </w:t>
      </w:r>
      <w:r w:rsidRPr="00CC38F9">
        <w:rPr>
          <w:color w:val="000000"/>
          <w:spacing w:val="-1"/>
          <w:lang w:val="uk-UA"/>
        </w:rPr>
        <w:t>колегіальності;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CC38F9">
        <w:rPr>
          <w:lang w:val="uk-UA"/>
        </w:rPr>
        <w:t xml:space="preserve">- </w:t>
      </w:r>
      <w:r w:rsidRPr="00CC38F9">
        <w:rPr>
          <w:color w:val="000000"/>
          <w:spacing w:val="-1"/>
          <w:lang w:val="uk-UA"/>
        </w:rPr>
        <w:t>урахування проблем життєдіяльності комунального підприємства;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CC38F9">
        <w:rPr>
          <w:lang w:val="uk-UA"/>
        </w:rPr>
        <w:t xml:space="preserve">- </w:t>
      </w:r>
      <w:r w:rsidRPr="00CC38F9">
        <w:rPr>
          <w:color w:val="000000"/>
          <w:spacing w:val="-1"/>
          <w:lang w:val="uk-UA"/>
        </w:rPr>
        <w:t>економічної та юридичної обґрунтованості тощо.</w:t>
      </w:r>
    </w:p>
    <w:p w:rsidR="00D37D1D" w:rsidRPr="00CC38F9" w:rsidRDefault="00D37D1D" w:rsidP="00D37D1D">
      <w:pPr>
        <w:shd w:val="clear" w:color="auto" w:fill="FFFFFF"/>
        <w:spacing w:line="360" w:lineRule="auto"/>
        <w:jc w:val="both"/>
        <w:rPr>
          <w:lang w:val="uk-UA"/>
        </w:rPr>
      </w:pPr>
    </w:p>
    <w:p w:rsidR="00D37D1D" w:rsidRPr="00CC38F9" w:rsidRDefault="00D37D1D" w:rsidP="00D37D1D">
      <w:pPr>
        <w:shd w:val="clear" w:color="auto" w:fill="FFFFFF"/>
        <w:spacing w:line="360" w:lineRule="auto"/>
        <w:jc w:val="center"/>
        <w:rPr>
          <w:lang w:val="uk-UA"/>
        </w:rPr>
      </w:pPr>
      <w:r w:rsidRPr="00CC38F9">
        <w:rPr>
          <w:b/>
          <w:bCs/>
          <w:i/>
          <w:iCs/>
          <w:lang w:val="uk-UA"/>
        </w:rPr>
        <w:t xml:space="preserve">Розділ </w:t>
      </w:r>
      <w:r w:rsidRPr="00CC38F9">
        <w:rPr>
          <w:b/>
          <w:bCs/>
          <w:i/>
          <w:iCs/>
          <w:lang w:val="en-US"/>
        </w:rPr>
        <w:t>VII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8"/>
        <w:jc w:val="both"/>
        <w:rPr>
          <w:i/>
          <w:iCs/>
          <w:u w:val="single"/>
          <w:lang w:val="uk-UA"/>
        </w:rPr>
      </w:pPr>
      <w:r w:rsidRPr="00CC38F9">
        <w:rPr>
          <w:i/>
          <w:iCs/>
          <w:u w:val="single"/>
          <w:lang w:val="uk-UA"/>
        </w:rPr>
        <w:t>Обґрунтування можливостей досягнення визначених цілей у разі прийняття Програми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CC38F9">
        <w:rPr>
          <w:lang w:val="uk-UA"/>
        </w:rPr>
        <w:t>Основним ризиком, який може негативно вплинути на дію цієї Програми є обмежені можливості селищного бюджету. В разі незбалансованості селищного бюджету, будуть здійснюватися прогнозні заходи щодо перегляду і встановленню нових економічно-обґрунтованих тарифів.</w:t>
      </w:r>
    </w:p>
    <w:p w:rsidR="00D37D1D" w:rsidRPr="00CC38F9" w:rsidRDefault="00D37D1D" w:rsidP="00D37D1D">
      <w:pPr>
        <w:shd w:val="clear" w:color="auto" w:fill="FFFFFF"/>
        <w:spacing w:line="360" w:lineRule="auto"/>
        <w:jc w:val="both"/>
        <w:rPr>
          <w:lang w:val="uk-UA"/>
        </w:rPr>
      </w:pPr>
    </w:p>
    <w:p w:rsidR="00D37D1D" w:rsidRPr="00CC38F9" w:rsidRDefault="00D37D1D" w:rsidP="00D37D1D">
      <w:pPr>
        <w:shd w:val="clear" w:color="auto" w:fill="FFFFFF"/>
        <w:spacing w:line="360" w:lineRule="auto"/>
        <w:jc w:val="center"/>
        <w:rPr>
          <w:lang w:val="uk-UA"/>
        </w:rPr>
      </w:pPr>
      <w:r w:rsidRPr="00CC38F9">
        <w:rPr>
          <w:b/>
          <w:bCs/>
          <w:i/>
          <w:iCs/>
          <w:lang w:val="uk-UA"/>
        </w:rPr>
        <w:t xml:space="preserve">Розділ </w:t>
      </w:r>
      <w:r w:rsidRPr="00CC38F9">
        <w:rPr>
          <w:b/>
          <w:bCs/>
          <w:i/>
          <w:iCs/>
          <w:lang w:val="en-US"/>
        </w:rPr>
        <w:t>VIII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8"/>
        <w:jc w:val="both"/>
        <w:rPr>
          <w:i/>
          <w:iCs/>
          <w:u w:val="single"/>
          <w:lang w:val="uk-UA"/>
        </w:rPr>
      </w:pPr>
      <w:r w:rsidRPr="00CC38F9">
        <w:rPr>
          <w:i/>
          <w:iCs/>
          <w:u w:val="single"/>
          <w:lang w:val="uk-UA"/>
        </w:rPr>
        <w:t>Визначення очікуваних результатів прийняття Програми</w:t>
      </w:r>
    </w:p>
    <w:p w:rsidR="00D37D1D" w:rsidRPr="00CC38F9" w:rsidRDefault="00D37D1D" w:rsidP="00D37D1D">
      <w:pPr>
        <w:shd w:val="clear" w:color="auto" w:fill="FFFFFF"/>
        <w:spacing w:line="360" w:lineRule="auto"/>
        <w:jc w:val="center"/>
        <w:rPr>
          <w:i/>
          <w:iCs/>
          <w:u w:val="single"/>
          <w:lang w:val="uk-UA"/>
        </w:rPr>
      </w:pPr>
      <w:r w:rsidRPr="00CC38F9">
        <w:rPr>
          <w:i/>
          <w:iCs/>
          <w:u w:val="single"/>
          <w:lang w:val="uk-UA"/>
        </w:rPr>
        <w:t>Аналіз вигод і витрат</w:t>
      </w:r>
    </w:p>
    <w:p w:rsidR="00D37D1D" w:rsidRPr="00CC38F9" w:rsidRDefault="00D37D1D" w:rsidP="00D37D1D">
      <w:pPr>
        <w:shd w:val="clear" w:color="auto" w:fill="FFFFFF"/>
        <w:spacing w:line="360" w:lineRule="auto"/>
        <w:jc w:val="right"/>
        <w:rPr>
          <w:i/>
          <w:iCs/>
          <w:lang w:val="uk-UA"/>
        </w:rPr>
      </w:pPr>
      <w:r w:rsidRPr="00CC38F9">
        <w:rPr>
          <w:i/>
          <w:iCs/>
          <w:lang w:val="uk-UA"/>
        </w:rPr>
        <w:t>Таблиця 2</w:t>
      </w:r>
    </w:p>
    <w:tbl>
      <w:tblPr>
        <w:tblW w:w="0" w:type="auto"/>
        <w:tblInd w:w="135" w:type="dxa"/>
        <w:tblCellMar>
          <w:left w:w="0" w:type="dxa"/>
          <w:right w:w="0" w:type="dxa"/>
        </w:tblCellMar>
        <w:tblLook w:val="04A0"/>
      </w:tblPr>
      <w:tblGrid>
        <w:gridCol w:w="4578"/>
        <w:gridCol w:w="4857"/>
      </w:tblGrid>
      <w:tr w:rsidR="00D37D1D" w:rsidRPr="00CC38F9" w:rsidTr="00F51CEE">
        <w:trPr>
          <w:trHeight w:val="408"/>
        </w:trPr>
        <w:tc>
          <w:tcPr>
            <w:tcW w:w="9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1D" w:rsidRPr="00CC38F9" w:rsidRDefault="00D37D1D" w:rsidP="00F51CEE">
            <w:pPr>
              <w:spacing w:line="360" w:lineRule="auto"/>
              <w:jc w:val="both"/>
              <w:rPr>
                <w:b/>
                <w:bCs/>
              </w:rPr>
            </w:pPr>
            <w:r w:rsidRPr="00CC38F9">
              <w:rPr>
                <w:b/>
                <w:bCs/>
                <w:lang w:val="uk-UA"/>
              </w:rPr>
              <w:t>Категорії суб’єктів, на які впливає регуляторний акт</w:t>
            </w:r>
          </w:p>
        </w:tc>
      </w:tr>
      <w:tr w:rsidR="00D37D1D" w:rsidRPr="00CC38F9" w:rsidTr="00F51CEE">
        <w:trPr>
          <w:trHeight w:val="160"/>
        </w:trPr>
        <w:tc>
          <w:tcPr>
            <w:tcW w:w="9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1D" w:rsidRPr="00CC38F9" w:rsidRDefault="00D37D1D" w:rsidP="00F51CEE">
            <w:pPr>
              <w:spacing w:line="360" w:lineRule="auto"/>
              <w:jc w:val="both"/>
              <w:rPr>
                <w:b/>
                <w:bCs/>
              </w:rPr>
            </w:pPr>
            <w:r w:rsidRPr="00CC38F9">
              <w:rPr>
                <w:b/>
                <w:bCs/>
                <w:lang w:val="uk-UA"/>
              </w:rPr>
              <w:t>Верховинська селищна Рада</w:t>
            </w:r>
          </w:p>
        </w:tc>
      </w:tr>
      <w:tr w:rsidR="00D37D1D" w:rsidRPr="00CC38F9" w:rsidTr="00F51CEE">
        <w:trPr>
          <w:trHeight w:val="275"/>
        </w:trPr>
        <w:tc>
          <w:tcPr>
            <w:tcW w:w="4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1D" w:rsidRPr="00CC38F9" w:rsidRDefault="00D37D1D" w:rsidP="00F51CEE">
            <w:pPr>
              <w:spacing w:line="360" w:lineRule="auto"/>
              <w:jc w:val="both"/>
              <w:rPr>
                <w:b/>
                <w:bCs/>
              </w:rPr>
            </w:pPr>
            <w:r w:rsidRPr="00CC38F9">
              <w:rPr>
                <w:b/>
                <w:bCs/>
                <w:lang w:val="uk-UA"/>
              </w:rPr>
              <w:t>Вигоди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1D" w:rsidRPr="00CC38F9" w:rsidRDefault="00D37D1D" w:rsidP="00F51CEE">
            <w:pPr>
              <w:spacing w:line="360" w:lineRule="auto"/>
              <w:jc w:val="both"/>
              <w:rPr>
                <w:b/>
                <w:bCs/>
              </w:rPr>
            </w:pPr>
            <w:r w:rsidRPr="00CC38F9">
              <w:rPr>
                <w:b/>
                <w:bCs/>
                <w:lang w:val="uk-UA"/>
              </w:rPr>
              <w:t>Витрати</w:t>
            </w:r>
          </w:p>
        </w:tc>
      </w:tr>
      <w:tr w:rsidR="00D37D1D" w:rsidRPr="00CC38F9" w:rsidTr="00F51CEE">
        <w:trPr>
          <w:trHeight w:val="758"/>
        </w:trPr>
        <w:tc>
          <w:tcPr>
            <w:tcW w:w="4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1D" w:rsidRPr="00CC38F9" w:rsidRDefault="00D37D1D" w:rsidP="00F51CEE">
            <w:pPr>
              <w:spacing w:line="360" w:lineRule="auto"/>
              <w:jc w:val="both"/>
            </w:pPr>
            <w:r w:rsidRPr="00CC38F9">
              <w:rPr>
                <w:lang w:val="uk-UA"/>
              </w:rPr>
              <w:t>- забезпечення беззбиткової діяльності Верховинського водопровідно-каналізаційного підприємства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1D" w:rsidRPr="00CC38F9" w:rsidRDefault="00D37D1D" w:rsidP="00F51CEE">
            <w:pPr>
              <w:spacing w:line="360" w:lineRule="auto"/>
              <w:jc w:val="both"/>
            </w:pPr>
            <w:r w:rsidRPr="00CC38F9">
              <w:rPr>
                <w:lang w:val="uk-UA"/>
              </w:rPr>
              <w:t>- додаткові витрати пов’язані з оприлюдненням Програми (регуляторного акта)</w:t>
            </w:r>
          </w:p>
        </w:tc>
      </w:tr>
      <w:tr w:rsidR="00D37D1D" w:rsidRPr="00CC38F9" w:rsidTr="00F51CEE">
        <w:trPr>
          <w:trHeight w:val="281"/>
        </w:trPr>
        <w:tc>
          <w:tcPr>
            <w:tcW w:w="9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1D" w:rsidRPr="00CC38F9" w:rsidRDefault="00D37D1D" w:rsidP="00F51CEE">
            <w:pPr>
              <w:spacing w:line="360" w:lineRule="auto"/>
              <w:jc w:val="both"/>
              <w:rPr>
                <w:b/>
                <w:bCs/>
              </w:rPr>
            </w:pPr>
            <w:r w:rsidRPr="00CC38F9">
              <w:rPr>
                <w:b/>
                <w:bCs/>
                <w:lang w:val="uk-UA"/>
              </w:rPr>
              <w:t>Населення</w:t>
            </w:r>
          </w:p>
        </w:tc>
      </w:tr>
      <w:tr w:rsidR="00D37D1D" w:rsidRPr="00CC38F9" w:rsidTr="00F51CEE">
        <w:trPr>
          <w:trHeight w:val="545"/>
        </w:trPr>
        <w:tc>
          <w:tcPr>
            <w:tcW w:w="4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1D" w:rsidRPr="00CC38F9" w:rsidRDefault="00D37D1D" w:rsidP="00F51CEE">
            <w:pPr>
              <w:spacing w:line="360" w:lineRule="auto"/>
              <w:jc w:val="both"/>
            </w:pPr>
            <w:r w:rsidRPr="00CC38F9">
              <w:rPr>
                <w:lang w:val="uk-UA"/>
              </w:rPr>
              <w:t>- отримання стабільних та якісних житлово-комунальних послуг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1D" w:rsidRPr="00CC38F9" w:rsidRDefault="00D37D1D" w:rsidP="00F51CEE">
            <w:pPr>
              <w:spacing w:line="360" w:lineRule="auto"/>
              <w:jc w:val="both"/>
            </w:pPr>
            <w:r w:rsidRPr="00CC38F9">
              <w:rPr>
                <w:lang w:val="uk-UA"/>
              </w:rPr>
              <w:t>- </w:t>
            </w:r>
            <w:proofErr w:type="spellStart"/>
            <w:r w:rsidRPr="00CC38F9">
              <w:rPr>
                <w:lang w:val="uk-UA"/>
              </w:rPr>
              <w:t>стримання</w:t>
            </w:r>
            <w:proofErr w:type="spellEnd"/>
            <w:r w:rsidRPr="00CC38F9">
              <w:rPr>
                <w:lang w:val="uk-UA"/>
              </w:rPr>
              <w:t xml:space="preserve"> підвищення витрат на оплату житлово-комунальних послуг</w:t>
            </w:r>
          </w:p>
        </w:tc>
      </w:tr>
      <w:tr w:rsidR="00D37D1D" w:rsidRPr="00CC38F9" w:rsidTr="00F51CEE">
        <w:trPr>
          <w:trHeight w:val="281"/>
        </w:trPr>
        <w:tc>
          <w:tcPr>
            <w:tcW w:w="9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1D" w:rsidRPr="00CC38F9" w:rsidRDefault="00D37D1D" w:rsidP="00F51CEE">
            <w:pPr>
              <w:spacing w:line="360" w:lineRule="auto"/>
              <w:jc w:val="both"/>
              <w:rPr>
                <w:b/>
                <w:bCs/>
              </w:rPr>
            </w:pPr>
            <w:r w:rsidRPr="00CC38F9">
              <w:rPr>
                <w:b/>
                <w:bCs/>
                <w:lang w:val="uk-UA"/>
              </w:rPr>
              <w:lastRenderedPageBreak/>
              <w:t>Верховинське водопровідно-каналізаційне підприємство</w:t>
            </w:r>
          </w:p>
        </w:tc>
      </w:tr>
      <w:tr w:rsidR="00D37D1D" w:rsidRPr="00CC38F9" w:rsidTr="00F51CEE">
        <w:trPr>
          <w:trHeight w:val="122"/>
        </w:trPr>
        <w:tc>
          <w:tcPr>
            <w:tcW w:w="4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1D" w:rsidRPr="00CC38F9" w:rsidRDefault="00D37D1D" w:rsidP="00F51CEE">
            <w:pPr>
              <w:spacing w:line="360" w:lineRule="auto"/>
              <w:jc w:val="both"/>
              <w:rPr>
                <w:color w:val="000000"/>
                <w:lang w:val="uk-UA"/>
              </w:rPr>
            </w:pPr>
            <w:r w:rsidRPr="00CC38F9">
              <w:rPr>
                <w:lang w:val="uk-UA"/>
              </w:rPr>
              <w:t>-</w:t>
            </w:r>
            <w:r w:rsidRPr="00CC38F9">
              <w:rPr>
                <w:color w:val="000000"/>
                <w:lang w:val="uk-UA"/>
              </w:rPr>
              <w:t xml:space="preserve"> забезпечення беззбиткової діяльності підприємства  в частині надання послуг з централізованого водопостачання, централізованого водовідведення. </w:t>
            </w:r>
          </w:p>
          <w:p w:rsidR="00D37D1D" w:rsidRPr="00CC38F9" w:rsidRDefault="00D37D1D" w:rsidP="00F51CEE">
            <w:pPr>
              <w:spacing w:line="360" w:lineRule="auto"/>
              <w:jc w:val="both"/>
            </w:pPr>
          </w:p>
        </w:tc>
        <w:tc>
          <w:tcPr>
            <w:tcW w:w="4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D1D" w:rsidRPr="00CC38F9" w:rsidRDefault="00D37D1D" w:rsidP="00F51CEE">
            <w:pPr>
              <w:spacing w:line="360" w:lineRule="auto"/>
              <w:jc w:val="both"/>
            </w:pPr>
            <w:r w:rsidRPr="00CC38F9">
              <w:rPr>
                <w:lang w:val="uk-UA"/>
              </w:rPr>
              <w:t>- додаткове навантаження на працівників, пов’язаних з розрахунками різниці в тарифах та аналізом стану фактичної собівартості послуг, необхідним для відстеження регуляторного акта</w:t>
            </w:r>
          </w:p>
        </w:tc>
      </w:tr>
    </w:tbl>
    <w:p w:rsidR="00D37D1D" w:rsidRPr="00CC38F9" w:rsidRDefault="00D37D1D" w:rsidP="00D37D1D">
      <w:pPr>
        <w:shd w:val="clear" w:color="auto" w:fill="FFFFFF"/>
        <w:spacing w:line="360" w:lineRule="auto"/>
        <w:jc w:val="both"/>
        <w:rPr>
          <w:b/>
          <w:bCs/>
          <w:lang w:val="uk-UA"/>
        </w:rPr>
      </w:pPr>
    </w:p>
    <w:p w:rsidR="00D37D1D" w:rsidRPr="00CC38F9" w:rsidRDefault="00D37D1D" w:rsidP="00D37D1D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CC38F9">
        <w:rPr>
          <w:b/>
          <w:bCs/>
          <w:lang w:val="uk-UA"/>
        </w:rPr>
        <w:t xml:space="preserve">Розділ </w:t>
      </w:r>
      <w:r w:rsidRPr="00CC38F9">
        <w:rPr>
          <w:b/>
          <w:bCs/>
          <w:lang w:val="en-US"/>
        </w:rPr>
        <w:t>IX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8"/>
        <w:jc w:val="both"/>
        <w:rPr>
          <w:i/>
          <w:iCs/>
          <w:lang w:val="uk-UA"/>
        </w:rPr>
      </w:pPr>
      <w:r w:rsidRPr="00CC38F9">
        <w:rPr>
          <w:i/>
          <w:iCs/>
          <w:lang w:val="uk-UA"/>
        </w:rPr>
        <w:t>Напрямки діяльності та заходи програми</w:t>
      </w:r>
    </w:p>
    <w:p w:rsidR="00D37D1D" w:rsidRPr="00CC38F9" w:rsidRDefault="00D37D1D" w:rsidP="00D37D1D">
      <w:pPr>
        <w:pStyle w:val="a8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  <w:lang w:val="uk-UA" w:eastAsia="ru-RU"/>
        </w:rPr>
      </w:pPr>
      <w:r w:rsidRPr="00CC38F9">
        <w:rPr>
          <w:rFonts w:ascii="Times New Roman" w:hAnsi="Times New Roman" w:cs="Times New Roman"/>
          <w:i/>
          <w:sz w:val="24"/>
          <w:szCs w:val="24"/>
          <w:lang w:val="uk-UA" w:eastAsia="ru-RU"/>
        </w:rPr>
        <w:t>Таблиця 3</w:t>
      </w:r>
    </w:p>
    <w:tbl>
      <w:tblPr>
        <w:tblStyle w:val="a7"/>
        <w:tblW w:w="9361" w:type="dxa"/>
        <w:tblLayout w:type="fixed"/>
        <w:tblLook w:val="04A0"/>
      </w:tblPr>
      <w:tblGrid>
        <w:gridCol w:w="2122"/>
        <w:gridCol w:w="1275"/>
        <w:gridCol w:w="5964"/>
      </w:tblGrid>
      <w:tr w:rsidR="00D37D1D" w:rsidRPr="00CC38F9" w:rsidTr="00F51CEE">
        <w:tc>
          <w:tcPr>
            <w:tcW w:w="3397" w:type="dxa"/>
            <w:gridSpan w:val="2"/>
          </w:tcPr>
          <w:p w:rsidR="00D37D1D" w:rsidRPr="00CC38F9" w:rsidRDefault="00D37D1D" w:rsidP="00F51CEE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38F9">
              <w:rPr>
                <w:b/>
                <w:bCs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5964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38F9">
              <w:rPr>
                <w:color w:val="000000"/>
                <w:spacing w:val="-1"/>
                <w:sz w:val="24"/>
                <w:szCs w:val="24"/>
                <w:lang w:val="uk-UA" w:eastAsia="uk-UA"/>
              </w:rPr>
              <w:t>Відшкодування різниці в тарифах ВВКП на послуги централізованого водопостачання та водовідведення встановлених Верховинською селищною Радою.</w:t>
            </w:r>
          </w:p>
        </w:tc>
      </w:tr>
      <w:tr w:rsidR="00D37D1D" w:rsidRPr="00CC38F9" w:rsidTr="00F51CEE">
        <w:trPr>
          <w:trHeight w:val="1514"/>
        </w:trPr>
        <w:tc>
          <w:tcPr>
            <w:tcW w:w="3397" w:type="dxa"/>
            <w:gridSpan w:val="2"/>
          </w:tcPr>
          <w:p w:rsidR="00D37D1D" w:rsidRPr="00CC38F9" w:rsidRDefault="00D37D1D" w:rsidP="00F51CEE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 w:rsidRPr="00CC38F9">
              <w:rPr>
                <w:b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964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38F9">
              <w:rPr>
                <w:color w:val="000000"/>
                <w:spacing w:val="-1"/>
                <w:sz w:val="24"/>
                <w:szCs w:val="24"/>
                <w:lang w:val="uk-UA" w:eastAsia="uk-UA"/>
              </w:rPr>
              <w:t>Місцевий бюджет</w:t>
            </w:r>
          </w:p>
        </w:tc>
      </w:tr>
      <w:tr w:rsidR="00D37D1D" w:rsidRPr="00CC38F9" w:rsidTr="00F51CEE">
        <w:trPr>
          <w:trHeight w:val="352"/>
        </w:trPr>
        <w:tc>
          <w:tcPr>
            <w:tcW w:w="2122" w:type="dxa"/>
            <w:vMerge w:val="restart"/>
          </w:tcPr>
          <w:p w:rsidR="00D37D1D" w:rsidRPr="00CC38F9" w:rsidRDefault="00D37D1D" w:rsidP="00F51CEE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38F9">
              <w:rPr>
                <w:b/>
                <w:bCs/>
                <w:color w:val="000000"/>
                <w:spacing w:val="-1"/>
                <w:sz w:val="24"/>
                <w:szCs w:val="24"/>
                <w:lang w:val="uk-UA" w:eastAsia="uk-UA"/>
              </w:rPr>
              <w:t>Орієнтовний обсяг фінансових ресурсів, грн.</w:t>
            </w:r>
          </w:p>
        </w:tc>
        <w:tc>
          <w:tcPr>
            <w:tcW w:w="1275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38F9">
              <w:rPr>
                <w:color w:val="000000"/>
                <w:spacing w:val="-1"/>
                <w:sz w:val="24"/>
                <w:szCs w:val="24"/>
                <w:lang w:val="uk-UA" w:eastAsia="uk-UA"/>
              </w:rPr>
              <w:t>2026 рік</w:t>
            </w:r>
          </w:p>
        </w:tc>
        <w:tc>
          <w:tcPr>
            <w:tcW w:w="5964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 w:eastAsia="uk-UA"/>
              </w:rPr>
              <w:t>798000,00</w:t>
            </w:r>
          </w:p>
        </w:tc>
      </w:tr>
      <w:tr w:rsidR="00D37D1D" w:rsidRPr="00CC38F9" w:rsidTr="00F51CEE">
        <w:trPr>
          <w:trHeight w:val="308"/>
        </w:trPr>
        <w:tc>
          <w:tcPr>
            <w:tcW w:w="2122" w:type="dxa"/>
            <w:vMerge/>
          </w:tcPr>
          <w:p w:rsidR="00D37D1D" w:rsidRPr="00CC38F9" w:rsidRDefault="00D37D1D" w:rsidP="00F51CEE">
            <w:pPr>
              <w:spacing w:line="360" w:lineRule="auto"/>
              <w:jc w:val="both"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  <w:r w:rsidRPr="00CC38F9">
              <w:rPr>
                <w:color w:val="000000"/>
                <w:spacing w:val="-1"/>
                <w:sz w:val="24"/>
                <w:szCs w:val="24"/>
                <w:lang w:val="uk-UA" w:eastAsia="uk-UA"/>
              </w:rPr>
              <w:t>2027 рік</w:t>
            </w:r>
          </w:p>
        </w:tc>
        <w:tc>
          <w:tcPr>
            <w:tcW w:w="5964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 w:eastAsia="ar-SA"/>
              </w:rPr>
              <w:t>883000,00</w:t>
            </w:r>
          </w:p>
        </w:tc>
      </w:tr>
      <w:tr w:rsidR="00D37D1D" w:rsidRPr="00CC38F9" w:rsidTr="00F51CEE">
        <w:trPr>
          <w:trHeight w:val="327"/>
        </w:trPr>
        <w:tc>
          <w:tcPr>
            <w:tcW w:w="2122" w:type="dxa"/>
            <w:vMerge/>
          </w:tcPr>
          <w:p w:rsidR="00D37D1D" w:rsidRPr="00CC38F9" w:rsidRDefault="00D37D1D" w:rsidP="00F51CEE">
            <w:pPr>
              <w:spacing w:line="360" w:lineRule="auto"/>
              <w:jc w:val="both"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37D1D" w:rsidRPr="00CC38F9" w:rsidRDefault="00D37D1D" w:rsidP="00F51CEE">
            <w:pPr>
              <w:spacing w:line="360" w:lineRule="auto"/>
              <w:jc w:val="both"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  <w:r w:rsidRPr="00CC38F9">
              <w:rPr>
                <w:color w:val="000000"/>
                <w:spacing w:val="-1"/>
                <w:sz w:val="24"/>
                <w:szCs w:val="24"/>
                <w:lang w:val="uk-UA" w:eastAsia="uk-UA"/>
              </w:rPr>
              <w:t>2028 рік</w:t>
            </w:r>
          </w:p>
        </w:tc>
        <w:tc>
          <w:tcPr>
            <w:tcW w:w="5964" w:type="dxa"/>
            <w:tcBorders>
              <w:bottom w:val="nil"/>
            </w:tcBorders>
          </w:tcPr>
          <w:p w:rsidR="00D37D1D" w:rsidRPr="00CC38F9" w:rsidRDefault="00D37D1D" w:rsidP="00F51CEE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 w:eastAsia="ar-SA"/>
              </w:rPr>
              <w:t>970000,00</w:t>
            </w:r>
          </w:p>
        </w:tc>
      </w:tr>
      <w:tr w:rsidR="00D37D1D" w:rsidRPr="00CC38F9" w:rsidTr="00F51CEE">
        <w:trPr>
          <w:trHeight w:val="266"/>
        </w:trPr>
        <w:tc>
          <w:tcPr>
            <w:tcW w:w="2122" w:type="dxa"/>
            <w:vMerge/>
          </w:tcPr>
          <w:p w:rsidR="00D37D1D" w:rsidRPr="00CC38F9" w:rsidRDefault="00D37D1D" w:rsidP="00F51CEE">
            <w:pPr>
              <w:spacing w:line="360" w:lineRule="auto"/>
              <w:jc w:val="both"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</w:tcPr>
          <w:p w:rsidR="00D37D1D" w:rsidRPr="00CC38F9" w:rsidRDefault="00D37D1D" w:rsidP="00F51CEE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964" w:type="dxa"/>
            <w:tcBorders>
              <w:top w:val="nil"/>
              <w:right w:val="single" w:sz="4" w:space="0" w:color="auto"/>
            </w:tcBorders>
          </w:tcPr>
          <w:p w:rsidR="00D37D1D" w:rsidRPr="00CC38F9" w:rsidRDefault="00D37D1D" w:rsidP="00F51CEE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D37D1D" w:rsidRPr="00CC38F9" w:rsidTr="00F51CEE">
        <w:tc>
          <w:tcPr>
            <w:tcW w:w="3397" w:type="dxa"/>
            <w:gridSpan w:val="2"/>
          </w:tcPr>
          <w:p w:rsidR="00D37D1D" w:rsidRPr="00CC38F9" w:rsidRDefault="00D37D1D" w:rsidP="00F51CEE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38F9">
              <w:rPr>
                <w:b/>
                <w:bCs/>
                <w:color w:val="000000"/>
                <w:spacing w:val="-1"/>
                <w:sz w:val="24"/>
                <w:szCs w:val="24"/>
                <w:lang w:val="uk-UA" w:eastAsia="uk-UA"/>
              </w:rPr>
              <w:t>Очікуваний результат</w:t>
            </w:r>
          </w:p>
        </w:tc>
        <w:tc>
          <w:tcPr>
            <w:tcW w:w="5964" w:type="dxa"/>
          </w:tcPr>
          <w:p w:rsidR="00D37D1D" w:rsidRPr="00CC38F9" w:rsidRDefault="00D37D1D" w:rsidP="00D37D1D">
            <w:pPr>
              <w:pStyle w:val="a6"/>
              <w:numPr>
                <w:ilvl w:val="0"/>
                <w:numId w:val="3"/>
              </w:numPr>
              <w:spacing w:after="0" w:line="360" w:lineRule="auto"/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CC3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забезпечення беззбиткової діяльності підприємства в частині надання послуг з централізованого водопостачання, централізованого водовідведення, санітарної очистки;</w:t>
            </w:r>
          </w:p>
          <w:p w:rsidR="00D37D1D" w:rsidRPr="00CC38F9" w:rsidRDefault="00D37D1D" w:rsidP="00D37D1D">
            <w:pPr>
              <w:pStyle w:val="a6"/>
              <w:numPr>
                <w:ilvl w:val="0"/>
                <w:numId w:val="3"/>
              </w:numPr>
              <w:spacing w:after="0" w:line="36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C3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дотримання вимог діючого законодавства</w:t>
            </w:r>
            <w:r w:rsidRPr="00CC3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;</w:t>
            </w:r>
          </w:p>
          <w:p w:rsidR="00D37D1D" w:rsidRPr="00CC38F9" w:rsidRDefault="00D37D1D" w:rsidP="00D37D1D">
            <w:pPr>
              <w:pStyle w:val="a6"/>
              <w:numPr>
                <w:ilvl w:val="0"/>
                <w:numId w:val="3"/>
              </w:numPr>
              <w:spacing w:after="0" w:line="360" w:lineRule="auto"/>
              <w:ind w:left="31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C3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отримання стабільних та якісних житлово-комунальних послуг.</w:t>
            </w:r>
          </w:p>
        </w:tc>
      </w:tr>
    </w:tbl>
    <w:p w:rsidR="00D37D1D" w:rsidRPr="00CC38F9" w:rsidRDefault="00D37D1D" w:rsidP="00D37D1D">
      <w:pPr>
        <w:shd w:val="clear" w:color="auto" w:fill="FFFFFF"/>
        <w:spacing w:line="360" w:lineRule="auto"/>
        <w:jc w:val="both"/>
        <w:rPr>
          <w:b/>
          <w:bCs/>
          <w:lang w:val="uk-UA"/>
        </w:rPr>
      </w:pPr>
    </w:p>
    <w:p w:rsidR="00D37D1D" w:rsidRPr="00CC38F9" w:rsidRDefault="00D37D1D" w:rsidP="00D37D1D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CC38F9">
        <w:rPr>
          <w:b/>
          <w:bCs/>
          <w:lang w:val="uk-UA"/>
        </w:rPr>
        <w:t xml:space="preserve">Розділ </w:t>
      </w:r>
      <w:r w:rsidRPr="00CC38F9">
        <w:rPr>
          <w:b/>
          <w:bCs/>
          <w:lang w:val="en-US"/>
        </w:rPr>
        <w:t>X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8"/>
        <w:jc w:val="both"/>
        <w:rPr>
          <w:lang w:val="uk-UA"/>
        </w:rPr>
      </w:pPr>
      <w:r w:rsidRPr="00CC38F9">
        <w:rPr>
          <w:i/>
          <w:iCs/>
          <w:lang w:val="uk-UA"/>
        </w:rPr>
        <w:t>Показники діяльності підприємства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CC38F9">
        <w:rPr>
          <w:lang w:val="uk-UA"/>
        </w:rPr>
        <w:t>У результаті впровадження Програми будуть досліджуватись та вивчатись такі показники (дані ВВКП):</w:t>
      </w:r>
    </w:p>
    <w:p w:rsidR="00D37D1D" w:rsidRPr="00CC38F9" w:rsidRDefault="00D37D1D" w:rsidP="00D37D1D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C38F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План використання води з центрального водозабору на 2026 рік.</w:t>
      </w:r>
    </w:p>
    <w:p w:rsidR="00D37D1D" w:rsidRPr="00CC38F9" w:rsidRDefault="00D37D1D" w:rsidP="00D37D1D">
      <w:pPr>
        <w:pStyle w:val="a8"/>
        <w:spacing w:line="360" w:lineRule="auto"/>
        <w:ind w:left="1069"/>
        <w:jc w:val="right"/>
        <w:rPr>
          <w:rFonts w:ascii="Times New Roman" w:hAnsi="Times New Roman" w:cs="Times New Roman"/>
          <w:i/>
          <w:sz w:val="24"/>
          <w:szCs w:val="24"/>
          <w:lang w:val="uk-UA" w:eastAsia="ru-RU"/>
        </w:rPr>
      </w:pPr>
      <w:r w:rsidRPr="00CC38F9">
        <w:rPr>
          <w:rFonts w:ascii="Times New Roman" w:hAnsi="Times New Roman" w:cs="Times New Roman"/>
          <w:i/>
          <w:sz w:val="24"/>
          <w:szCs w:val="24"/>
          <w:lang w:val="uk-UA" w:eastAsia="ru-RU"/>
        </w:rPr>
        <w:t>Таблиця 4</w:t>
      </w:r>
    </w:p>
    <w:tbl>
      <w:tblPr>
        <w:tblStyle w:val="a7"/>
        <w:tblW w:w="9351" w:type="dxa"/>
        <w:tblLook w:val="04A0"/>
      </w:tblPr>
      <w:tblGrid>
        <w:gridCol w:w="4785"/>
        <w:gridCol w:w="4566"/>
      </w:tblGrid>
      <w:tr w:rsidR="00D37D1D" w:rsidRPr="00CC38F9" w:rsidTr="00F51CEE">
        <w:tc>
          <w:tcPr>
            <w:tcW w:w="4785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/>
              </w:rPr>
              <w:t xml:space="preserve">Подати води всього </w:t>
            </w:r>
            <w:proofErr w:type="spellStart"/>
            <w:r w:rsidRPr="00CC38F9">
              <w:rPr>
                <w:sz w:val="24"/>
                <w:szCs w:val="24"/>
                <w:lang w:val="uk-UA"/>
              </w:rPr>
              <w:t>тис.м.куб</w:t>
            </w:r>
            <w:proofErr w:type="spellEnd"/>
            <w:r w:rsidRPr="00CC38F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66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/>
              </w:rPr>
              <w:t>68,0</w:t>
            </w:r>
          </w:p>
        </w:tc>
      </w:tr>
      <w:tr w:rsidR="00D37D1D" w:rsidRPr="00CC38F9" w:rsidTr="00F51CEE">
        <w:tc>
          <w:tcPr>
            <w:tcW w:w="4785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/>
              </w:rPr>
              <w:lastRenderedPageBreak/>
              <w:t xml:space="preserve">в тому числі  населенню </w:t>
            </w:r>
            <w:proofErr w:type="spellStart"/>
            <w:r w:rsidRPr="00CC38F9">
              <w:rPr>
                <w:sz w:val="24"/>
                <w:szCs w:val="24"/>
                <w:lang w:val="uk-UA"/>
              </w:rPr>
              <w:t>тис.м.куб</w:t>
            </w:r>
            <w:proofErr w:type="spellEnd"/>
          </w:p>
        </w:tc>
        <w:tc>
          <w:tcPr>
            <w:tcW w:w="4566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/>
              </w:rPr>
              <w:t>42,0</w:t>
            </w:r>
          </w:p>
        </w:tc>
      </w:tr>
      <w:tr w:rsidR="00D37D1D" w:rsidRPr="00CC38F9" w:rsidTr="00F51CEE">
        <w:tc>
          <w:tcPr>
            <w:tcW w:w="4785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/>
              </w:rPr>
              <w:t xml:space="preserve">Бюджетним організаціям </w:t>
            </w:r>
            <w:proofErr w:type="spellStart"/>
            <w:r w:rsidRPr="00CC38F9">
              <w:rPr>
                <w:sz w:val="24"/>
                <w:szCs w:val="24"/>
                <w:lang w:val="uk-UA"/>
              </w:rPr>
              <w:t>тис.м.куб</w:t>
            </w:r>
            <w:proofErr w:type="spellEnd"/>
            <w:r w:rsidRPr="00CC38F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66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/>
              </w:rPr>
              <w:t>12,0</w:t>
            </w:r>
          </w:p>
        </w:tc>
      </w:tr>
      <w:tr w:rsidR="00D37D1D" w:rsidRPr="00CC38F9" w:rsidTr="00F51CEE">
        <w:tc>
          <w:tcPr>
            <w:tcW w:w="4785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/>
              </w:rPr>
              <w:t xml:space="preserve">іншим підприємствам </w:t>
            </w:r>
            <w:proofErr w:type="spellStart"/>
            <w:r w:rsidRPr="00CC38F9">
              <w:rPr>
                <w:sz w:val="24"/>
                <w:szCs w:val="24"/>
                <w:lang w:val="uk-UA"/>
              </w:rPr>
              <w:t>тис.м.куб</w:t>
            </w:r>
            <w:proofErr w:type="spellEnd"/>
            <w:r w:rsidRPr="00CC38F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66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/>
              </w:rPr>
              <w:t>14,0</w:t>
            </w:r>
          </w:p>
        </w:tc>
      </w:tr>
    </w:tbl>
    <w:p w:rsidR="00D37D1D" w:rsidRPr="00CC38F9" w:rsidRDefault="00D37D1D" w:rsidP="00D37D1D">
      <w:pPr>
        <w:shd w:val="clear" w:color="auto" w:fill="FFFFFF"/>
        <w:spacing w:line="360" w:lineRule="auto"/>
        <w:jc w:val="both"/>
        <w:rPr>
          <w:lang w:val="uk-UA"/>
        </w:rPr>
      </w:pPr>
    </w:p>
    <w:p w:rsidR="00D37D1D" w:rsidRPr="00CC38F9" w:rsidRDefault="00D37D1D" w:rsidP="00D37D1D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C38F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План надходження грошових коштів на 2026 рік.</w:t>
      </w:r>
    </w:p>
    <w:p w:rsidR="00D37D1D" w:rsidRPr="00CC38F9" w:rsidRDefault="00D37D1D" w:rsidP="00D37D1D">
      <w:pPr>
        <w:pStyle w:val="a8"/>
        <w:spacing w:line="360" w:lineRule="auto"/>
        <w:ind w:left="1069"/>
        <w:jc w:val="right"/>
        <w:rPr>
          <w:rFonts w:ascii="Times New Roman" w:hAnsi="Times New Roman" w:cs="Times New Roman"/>
          <w:i/>
          <w:sz w:val="24"/>
          <w:szCs w:val="24"/>
          <w:lang w:val="uk-UA" w:eastAsia="ru-RU"/>
        </w:rPr>
      </w:pPr>
      <w:r w:rsidRPr="00CC38F9">
        <w:rPr>
          <w:rFonts w:ascii="Times New Roman" w:hAnsi="Times New Roman" w:cs="Times New Roman"/>
          <w:i/>
          <w:sz w:val="24"/>
          <w:szCs w:val="24"/>
          <w:lang w:val="uk-UA" w:eastAsia="ru-RU"/>
        </w:rPr>
        <w:t>Таблиця 5</w:t>
      </w:r>
    </w:p>
    <w:tbl>
      <w:tblPr>
        <w:tblStyle w:val="a7"/>
        <w:tblW w:w="9243" w:type="dxa"/>
        <w:tblInd w:w="108" w:type="dxa"/>
        <w:tblLook w:val="04A0"/>
      </w:tblPr>
      <w:tblGrid>
        <w:gridCol w:w="5387"/>
        <w:gridCol w:w="3856"/>
      </w:tblGrid>
      <w:tr w:rsidR="00D37D1D" w:rsidRPr="00CC38F9" w:rsidTr="00F51CEE">
        <w:tc>
          <w:tcPr>
            <w:tcW w:w="5387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/>
              </w:rPr>
              <w:t>Дохід всього (</w:t>
            </w:r>
            <w:proofErr w:type="spellStart"/>
            <w:r w:rsidRPr="00CC38F9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CC38F9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3856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/>
              </w:rPr>
              <w:t>2652,0</w:t>
            </w:r>
          </w:p>
        </w:tc>
      </w:tr>
      <w:tr w:rsidR="00D37D1D" w:rsidRPr="00CC38F9" w:rsidTr="00F51CEE">
        <w:tc>
          <w:tcPr>
            <w:tcW w:w="5387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CC38F9">
              <w:rPr>
                <w:sz w:val="24"/>
                <w:szCs w:val="24"/>
                <w:lang w:val="uk-UA"/>
              </w:rPr>
              <w:t>т.ч.населення</w:t>
            </w:r>
            <w:proofErr w:type="spellEnd"/>
            <w:r w:rsidRPr="00CC38F9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C38F9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CC38F9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3856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/>
              </w:rPr>
              <w:t>1638,0</w:t>
            </w:r>
          </w:p>
        </w:tc>
      </w:tr>
      <w:tr w:rsidR="00D37D1D" w:rsidRPr="00CC38F9" w:rsidTr="00F51CEE">
        <w:tc>
          <w:tcPr>
            <w:tcW w:w="5387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/>
              </w:rPr>
              <w:t>Бюджет (</w:t>
            </w:r>
            <w:proofErr w:type="spellStart"/>
            <w:r w:rsidRPr="00CC38F9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CC38F9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3856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/>
              </w:rPr>
              <w:t>468,0</w:t>
            </w:r>
          </w:p>
        </w:tc>
      </w:tr>
      <w:tr w:rsidR="00D37D1D" w:rsidRPr="00CC38F9" w:rsidTr="00F51CEE">
        <w:tc>
          <w:tcPr>
            <w:tcW w:w="5387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/>
              </w:rPr>
              <w:t>Інші (</w:t>
            </w:r>
            <w:proofErr w:type="spellStart"/>
            <w:r w:rsidRPr="00CC38F9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CC38F9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3856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/>
              </w:rPr>
              <w:t>546,0</w:t>
            </w:r>
          </w:p>
        </w:tc>
      </w:tr>
      <w:tr w:rsidR="00D37D1D" w:rsidRPr="00CC38F9" w:rsidTr="00F51CEE">
        <w:tc>
          <w:tcPr>
            <w:tcW w:w="5387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/>
              </w:rPr>
              <w:t>Різниця в тарифах на послуги</w:t>
            </w:r>
          </w:p>
          <w:p w:rsidR="00D37D1D" w:rsidRPr="00CC38F9" w:rsidRDefault="00D37D1D" w:rsidP="00F51CE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/>
              </w:rPr>
              <w:t>водопостачання населенню(</w:t>
            </w:r>
            <w:proofErr w:type="spellStart"/>
            <w:r w:rsidRPr="00CC38F9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CC38F9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3856" w:type="dxa"/>
          </w:tcPr>
          <w:p w:rsidR="00D37D1D" w:rsidRPr="00CC38F9" w:rsidRDefault="00D37D1D" w:rsidP="00F51CEE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CC38F9">
              <w:rPr>
                <w:sz w:val="24"/>
                <w:szCs w:val="24"/>
                <w:lang w:val="uk-UA"/>
              </w:rPr>
              <w:t>798,0</w:t>
            </w:r>
          </w:p>
        </w:tc>
      </w:tr>
    </w:tbl>
    <w:p w:rsidR="00D37D1D" w:rsidRPr="00CC38F9" w:rsidRDefault="00D37D1D" w:rsidP="00D37D1D">
      <w:pPr>
        <w:shd w:val="clear" w:color="auto" w:fill="FFFFFF"/>
        <w:spacing w:line="360" w:lineRule="auto"/>
        <w:ind w:left="709"/>
        <w:jc w:val="both"/>
        <w:rPr>
          <w:lang w:val="uk-UA"/>
        </w:rPr>
      </w:pPr>
    </w:p>
    <w:p w:rsidR="00D37D1D" w:rsidRPr="00CC38F9" w:rsidRDefault="00D37D1D" w:rsidP="00D37D1D">
      <w:pPr>
        <w:shd w:val="clear" w:color="auto" w:fill="FFFFFF"/>
        <w:spacing w:line="360" w:lineRule="auto"/>
        <w:jc w:val="both"/>
        <w:rPr>
          <w:bCs/>
          <w:lang w:val="uk-UA"/>
        </w:rPr>
      </w:pPr>
      <w:r w:rsidRPr="00CC38F9">
        <w:rPr>
          <w:bCs/>
          <w:lang w:val="uk-UA"/>
        </w:rPr>
        <w:t>3. Розрахунок вартості надходження коштів на 2026 рік розрахованих виходячи з діючих тарифів у 2025 році.</w:t>
      </w:r>
    </w:p>
    <w:p w:rsidR="00D37D1D" w:rsidRPr="00CC38F9" w:rsidRDefault="00D37D1D" w:rsidP="00D37D1D">
      <w:pPr>
        <w:shd w:val="clear" w:color="auto" w:fill="FFFFFF"/>
        <w:spacing w:line="360" w:lineRule="auto"/>
        <w:ind w:firstLine="708"/>
        <w:jc w:val="both"/>
        <w:rPr>
          <w:lang w:val="uk-UA"/>
        </w:rPr>
      </w:pPr>
      <w:r w:rsidRPr="00CC38F9">
        <w:rPr>
          <w:lang w:val="uk-UA"/>
        </w:rPr>
        <w:t>Згідно рішення сесії Верховинської селищної ради №156 від 26.10.2022 року. Затверджено єдиний тариф на послуги водопостачання, який становить 39,00 грн. за один метр кубічний води.</w:t>
      </w:r>
    </w:p>
    <w:p w:rsidR="00D37D1D" w:rsidRPr="00CC38F9" w:rsidRDefault="00D37D1D" w:rsidP="00D37D1D">
      <w:pPr>
        <w:shd w:val="clear" w:color="auto" w:fill="FFFFFF"/>
        <w:spacing w:line="360" w:lineRule="auto"/>
        <w:jc w:val="both"/>
        <w:rPr>
          <w:lang w:val="uk-UA"/>
        </w:rPr>
      </w:pPr>
    </w:p>
    <w:p w:rsidR="00D37D1D" w:rsidRPr="00CC38F9" w:rsidRDefault="00D37D1D" w:rsidP="00D37D1D">
      <w:pPr>
        <w:shd w:val="clear" w:color="auto" w:fill="FFFFFF"/>
        <w:spacing w:line="360" w:lineRule="auto"/>
        <w:jc w:val="both"/>
        <w:rPr>
          <w:lang w:val="uk-UA"/>
        </w:rPr>
      </w:pPr>
      <w:r w:rsidRPr="00CC38F9">
        <w:rPr>
          <w:lang w:val="uk-UA"/>
        </w:rPr>
        <w:t>4. Плановий розрахунок надходження коштів на 2026 рік для відшкодування різниці в тарифах за водопостачання населенню, розраховано виходячи із затвердженого тарифу на послуги централізованого водопостачання.</w:t>
      </w:r>
    </w:p>
    <w:p w:rsidR="00D37D1D" w:rsidRPr="00CC38F9" w:rsidRDefault="00D37D1D" w:rsidP="00D37D1D">
      <w:pPr>
        <w:shd w:val="clear" w:color="auto" w:fill="FFFFFF"/>
        <w:spacing w:line="360" w:lineRule="auto"/>
        <w:jc w:val="both"/>
        <w:rPr>
          <w:b/>
          <w:lang w:val="uk-UA"/>
        </w:rPr>
      </w:pPr>
    </w:p>
    <w:p w:rsidR="00D37D1D" w:rsidRPr="00CC38F9" w:rsidRDefault="00D37D1D" w:rsidP="00D37D1D">
      <w:pPr>
        <w:shd w:val="clear" w:color="auto" w:fill="FFFFFF"/>
        <w:spacing w:line="360" w:lineRule="auto"/>
        <w:jc w:val="both"/>
        <w:rPr>
          <w:b/>
          <w:lang w:val="uk-UA"/>
        </w:rPr>
      </w:pPr>
    </w:p>
    <w:p w:rsidR="00D37D1D" w:rsidRPr="00CC38F9" w:rsidRDefault="00D37D1D" w:rsidP="00D37D1D">
      <w:pPr>
        <w:shd w:val="clear" w:color="auto" w:fill="FFFFFF"/>
        <w:spacing w:line="360" w:lineRule="auto"/>
        <w:jc w:val="both"/>
        <w:rPr>
          <w:b/>
          <w:lang w:val="uk-UA"/>
        </w:rPr>
      </w:pPr>
    </w:p>
    <w:p w:rsidR="00D37D1D" w:rsidRPr="00CC38F9" w:rsidRDefault="00D37D1D" w:rsidP="00D37D1D">
      <w:pPr>
        <w:shd w:val="clear" w:color="auto" w:fill="FFFFFF"/>
        <w:spacing w:line="360" w:lineRule="auto"/>
        <w:ind w:firstLine="708"/>
        <w:jc w:val="both"/>
        <w:rPr>
          <w:b/>
          <w:lang w:val="uk-UA"/>
        </w:rPr>
      </w:pPr>
      <w:r w:rsidRPr="00CC38F9">
        <w:rPr>
          <w:b/>
          <w:lang w:val="uk-UA"/>
        </w:rPr>
        <w:t xml:space="preserve">Директор ВВКП                                     </w:t>
      </w:r>
      <w:r>
        <w:rPr>
          <w:b/>
          <w:lang w:val="uk-UA"/>
        </w:rPr>
        <w:tab/>
      </w:r>
      <w:r w:rsidRPr="00CC38F9">
        <w:rPr>
          <w:b/>
          <w:lang w:val="uk-UA"/>
        </w:rPr>
        <w:t xml:space="preserve">                        Василь МЕЛЬНИЧУК</w:t>
      </w:r>
    </w:p>
    <w:p w:rsidR="00D37D1D" w:rsidRPr="00CC38F9" w:rsidRDefault="00D37D1D" w:rsidP="00D37D1D">
      <w:pPr>
        <w:spacing w:line="360" w:lineRule="auto"/>
        <w:rPr>
          <w:lang w:val="uk-UA"/>
        </w:rPr>
      </w:pPr>
    </w:p>
    <w:p w:rsidR="00D37D1D" w:rsidRPr="00D37D1D" w:rsidRDefault="00D37D1D" w:rsidP="00D37D1D">
      <w:pPr>
        <w:ind w:firstLine="708"/>
        <w:rPr>
          <w:lang w:val="uk-UA"/>
        </w:rPr>
      </w:pPr>
    </w:p>
    <w:sectPr w:rsidR="00D37D1D" w:rsidRPr="00D37D1D" w:rsidSect="006954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A4B22"/>
    <w:multiLevelType w:val="hybridMultilevel"/>
    <w:tmpl w:val="6EE81E7C"/>
    <w:lvl w:ilvl="0" w:tplc="7A9C56B2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53E60FF"/>
    <w:multiLevelType w:val="hybridMultilevel"/>
    <w:tmpl w:val="BBFA15B8"/>
    <w:lvl w:ilvl="0" w:tplc="760E7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A52C76"/>
    <w:multiLevelType w:val="hybridMultilevel"/>
    <w:tmpl w:val="DD6AE28A"/>
    <w:lvl w:ilvl="0" w:tplc="7A9C56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37D1D"/>
    <w:rsid w:val="00695490"/>
    <w:rsid w:val="00961F11"/>
    <w:rsid w:val="00A63FBF"/>
    <w:rsid w:val="00D3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37D1D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37D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D1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D37D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D37D1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37D1D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7873</Words>
  <Characters>4488</Characters>
  <Application>Microsoft Office Word</Application>
  <DocSecurity>0</DocSecurity>
  <Lines>37</Lines>
  <Paragraphs>24</Paragraphs>
  <ScaleCrop>false</ScaleCrop>
  <Company/>
  <LinksUpToDate>false</LinksUpToDate>
  <CharactersWithSpaces>12337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2025-12-09T11:49:00Z</dcterms:created>
  <dcterms:modified xsi:type="dcterms:W3CDTF">2025-12-09T11:50:00Z</dcterms:modified>
</cp:coreProperties>
</file>