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86" w:rsidRDefault="00CF46F1" w:rsidP="004D6286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32"/>
          <w:szCs w:val="32"/>
        </w:rPr>
      </w:pPr>
      <w:r w:rsidRPr="00CF46F1">
        <w:rPr>
          <w:color w:val="000000"/>
          <w:sz w:val="32"/>
          <w:szCs w:val="32"/>
        </w:rPr>
        <w:t xml:space="preserve">Повідомлення про проведення громадських слухань </w:t>
      </w:r>
      <w:r w:rsidR="004D6286">
        <w:rPr>
          <w:color w:val="000000"/>
          <w:sz w:val="32"/>
          <w:szCs w:val="32"/>
        </w:rPr>
        <w:t xml:space="preserve">щодо </w:t>
      </w:r>
    </w:p>
    <w:p w:rsidR="004D6286" w:rsidRDefault="00C507D4" w:rsidP="004D6286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звітів </w:t>
      </w:r>
      <w:r w:rsidR="00415C50">
        <w:rPr>
          <w:color w:val="000000"/>
          <w:sz w:val="32"/>
          <w:szCs w:val="32"/>
        </w:rPr>
        <w:t xml:space="preserve">стратегічної екологічної оцінки </w:t>
      </w:r>
    </w:p>
    <w:p w:rsidR="00CF46F1" w:rsidRPr="00CF46F1" w:rsidRDefault="00415C50" w:rsidP="004D6286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проєктів</w:t>
      </w:r>
      <w:proofErr w:type="spellEnd"/>
      <w:r>
        <w:rPr>
          <w:color w:val="000000"/>
          <w:sz w:val="32"/>
          <w:szCs w:val="32"/>
        </w:rPr>
        <w:t xml:space="preserve"> державного планування</w:t>
      </w:r>
      <w:r w:rsidR="00C507D4">
        <w:rPr>
          <w:color w:val="000000"/>
          <w:sz w:val="32"/>
          <w:szCs w:val="32"/>
        </w:rPr>
        <w:t xml:space="preserve"> </w:t>
      </w:r>
    </w:p>
    <w:p w:rsidR="00960AFB" w:rsidRDefault="00960AFB" w:rsidP="004D6286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3553" w:rsidRPr="00963553" w:rsidRDefault="004D6286" w:rsidP="00C507D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Відповідно до 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Закону України «Про регулювання містобудівної діяльності»,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Закону України «Про стратегічну екологічну оцінку», 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Порядку проведення громадських слухань, щодо врахування громадських інтересів під час розроблення проектів містобудівної документації на місцевому рівні, затвердженому Постанов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ою Кабінету Міністрів України 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№</w:t>
      </w:r>
      <w:r w:rsid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555 від 25.05.2011р</w:t>
      </w:r>
      <w:r w:rsid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проводяться громадські обговорення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звітів стратегічної екологічної оцінки</w:t>
      </w:r>
      <w:r w:rsidR="00963553" w:rsidRPr="009635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415C50" w:rsidRPr="00C507D4" w:rsidRDefault="00415C50" w:rsidP="00C507D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7D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Звіт про  стратегічну екологічну оцінку документу державного планування «</w:t>
      </w:r>
      <w:r w:rsidRPr="00C50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Зміни до генерального плану селища Верховина, поєднаного з детальним планом території в межах розміщення земельної ділянки (кадастровий номер 2620855100:02:002:0551 та кадастровий номер  2620855100:02:002:0648), з метою зміни цільового призначення з земель громадської забудови (закладів торгівлі) на землі виробничих підприємств по вул. </w:t>
      </w:r>
      <w:proofErr w:type="spellStart"/>
      <w:r w:rsidRPr="00C507D4">
        <w:rPr>
          <w:rFonts w:ascii="Times New Roman" w:eastAsia="Times New Roman" w:hAnsi="Times New Roman" w:cs="Times New Roman"/>
          <w:sz w:val="28"/>
          <w:szCs w:val="28"/>
          <w:lang w:eastAsia="uk-UA"/>
        </w:rPr>
        <w:t>Жаб’євська</w:t>
      </w:r>
      <w:proofErr w:type="spellEnd"/>
      <w:r w:rsidRPr="00C507D4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963553" w:rsidRDefault="00963553" w:rsidP="00960AF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Рішення 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с</w:t>
      </w:r>
      <w:r w:rsidR="00EA4C3F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есії Верховинської селищної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ради № </w:t>
      </w:r>
      <w:r w:rsidR="00EA4C3F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513-44/2024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від 0</w:t>
      </w:r>
      <w:r w:rsidR="00EA4C3F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5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.1</w:t>
      </w:r>
      <w:r w:rsidR="00EA4C3F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2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.2024</w:t>
      </w:r>
      <w:r w:rsidR="00EA4C3F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року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</w:t>
      </w:r>
    </w:p>
    <w:p w:rsidR="00C507D4" w:rsidRDefault="00C507D4" w:rsidP="00960AF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</w:p>
    <w:p w:rsidR="00C507D4" w:rsidRPr="0019169D" w:rsidRDefault="00C507D4" w:rsidP="00C507D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Звіт про  стратегічну екологічну оцінку документу державного планування «</w:t>
      </w: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 генерального плану селища Верховина Івано-Франківської області суміщений з детальним планом території в межах розміщення земельної ділянки, кадастровий номер 2620855100:03:002:1561 з метою уточнення прибережної захисної смуги річки Чорний Черемош, зміни функціонального призначення території на територію рекреаційно-туристичних закладів та рекреаційного житла, зміни цільового призначення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A4C3F" w:rsidRDefault="00EA4C3F" w:rsidP="00960AF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Рішення 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с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есії Верховинської селищної ради № 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499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-4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0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/2024 від 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2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5.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09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.2024 року</w:t>
      </w:r>
      <w:r w:rsidR="00CF46F1"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</w:t>
      </w:r>
      <w:r w:rsidRPr="00960A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</w:t>
      </w:r>
    </w:p>
    <w:p w:rsidR="00960AFB" w:rsidRPr="00960AFB" w:rsidRDefault="00960AFB" w:rsidP="00960AF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</w:p>
    <w:p w:rsidR="00CF46F1" w:rsidRPr="004D6286" w:rsidRDefault="00CF46F1" w:rsidP="00960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4D62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uk-UA"/>
        </w:rPr>
        <w:t xml:space="preserve">Громадські слухання відбудуться </w:t>
      </w:r>
      <w:r w:rsidR="00C507D4" w:rsidRPr="004D6286">
        <w:rPr>
          <w:rFonts w:ascii="Times New Roman" w:hAnsi="Times New Roman" w:cs="Times New Roman"/>
          <w:bCs/>
          <w:sz w:val="28"/>
          <w:szCs w:val="28"/>
        </w:rPr>
        <w:t xml:space="preserve">20 листопада 2025 року о 11:00 </w:t>
      </w:r>
      <w:proofErr w:type="spellStart"/>
      <w:r w:rsidR="00C507D4" w:rsidRPr="004D6286">
        <w:rPr>
          <w:rFonts w:ascii="Times New Roman" w:hAnsi="Times New Roman" w:cs="Times New Roman"/>
          <w:bCs/>
          <w:sz w:val="28"/>
          <w:szCs w:val="28"/>
        </w:rPr>
        <w:t>год</w:t>
      </w:r>
      <w:proofErr w:type="spellEnd"/>
      <w:r w:rsidR="00C507D4" w:rsidRPr="004D6286">
        <w:rPr>
          <w:rFonts w:ascii="Times New Roman" w:hAnsi="Times New Roman" w:cs="Times New Roman"/>
          <w:bCs/>
          <w:sz w:val="28"/>
          <w:szCs w:val="28"/>
        </w:rPr>
        <w:t xml:space="preserve"> за адресою: Івано-Франківська область, Верховинський район, селище Верховина, вул. І. Франка, 3.</w:t>
      </w:r>
    </w:p>
    <w:p w:rsidR="00CF46F1" w:rsidRPr="00CF46F1" w:rsidRDefault="00CF46F1" w:rsidP="00CF4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F46F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 громадських слуханнях можуть брати участь:</w:t>
      </w:r>
    </w:p>
    <w:p w:rsidR="00CF46F1" w:rsidRPr="00CF46F1" w:rsidRDefault="00CF46F1" w:rsidP="00CF4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F46F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громадськість;</w:t>
      </w:r>
    </w:p>
    <w:p w:rsidR="00CF46F1" w:rsidRPr="00CF46F1" w:rsidRDefault="00CF46F1" w:rsidP="00CF4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F46F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уповноважені особи підприємств, установ, організацій незалежно від форми власності, які розташовані на території, щодо якої розробляється документація;</w:t>
      </w:r>
    </w:p>
    <w:p w:rsidR="00CF46F1" w:rsidRPr="00CF46F1" w:rsidRDefault="00CF46F1" w:rsidP="00CF4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F46F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уповноважені посадові особи органів державної влади та органів місцевого самоврядування, повноваження яких поширюється на територію, щодо якої розробляється містобудівна документація, а також на територію, суміжну з територією, щодо якої розробляється документація;</w:t>
      </w:r>
    </w:p>
    <w:p w:rsidR="00CF46F1" w:rsidRPr="00CF46F1" w:rsidRDefault="00CF46F1" w:rsidP="00CF4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F46F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представники замовника розроблення містобудівної документації та розробника містобудівної документації.</w:t>
      </w:r>
    </w:p>
    <w:p w:rsidR="00C507D4" w:rsidRPr="0019169D" w:rsidRDefault="00C507D4" w:rsidP="00C507D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З матеріалами можна ознайомитись за посиланням: </w:t>
      </w:r>
      <w:hyperlink r:id="rId5" w:history="1">
        <w:r w:rsidRPr="0019169D">
          <w:rPr>
            <w:rStyle w:val="a3"/>
            <w:color w:val="auto"/>
            <w:sz w:val="28"/>
            <w:szCs w:val="28"/>
          </w:rPr>
          <w:t>https://drive.google.com/drive/folders/14TXN03iMBM4n1Nb65kKVvc1nT1PKDG3V</w:t>
        </w:r>
      </w:hyperlink>
      <w:r w:rsidRPr="0019169D">
        <w:rPr>
          <w:sz w:val="28"/>
          <w:szCs w:val="28"/>
        </w:rPr>
        <w:t xml:space="preserve">. </w:t>
      </w:r>
    </w:p>
    <w:p w:rsidR="004D6286" w:rsidRDefault="004D6286" w:rsidP="004D62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6286" w:rsidRDefault="004D6286" w:rsidP="004D62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Зауваження та пропозиції до </w:t>
      </w:r>
      <w:proofErr w:type="spellStart"/>
      <w:r w:rsidRPr="0019169D">
        <w:rPr>
          <w:sz w:val="28"/>
          <w:szCs w:val="28"/>
        </w:rPr>
        <w:t>проєкт</w:t>
      </w:r>
      <w:r>
        <w:rPr>
          <w:sz w:val="28"/>
          <w:szCs w:val="28"/>
        </w:rPr>
        <w:t>ів</w:t>
      </w:r>
      <w:proofErr w:type="spellEnd"/>
      <w:r w:rsidRPr="0019169D">
        <w:rPr>
          <w:sz w:val="28"/>
          <w:szCs w:val="28"/>
        </w:rPr>
        <w:t xml:space="preserve"> документа державного планування та звіт</w:t>
      </w:r>
      <w:r>
        <w:rPr>
          <w:sz w:val="28"/>
          <w:szCs w:val="28"/>
        </w:rPr>
        <w:t>ів</w:t>
      </w:r>
      <w:r w:rsidRPr="0019169D">
        <w:rPr>
          <w:sz w:val="28"/>
          <w:szCs w:val="28"/>
        </w:rPr>
        <w:t xml:space="preserve"> про стратегічну екологічну оцінку надаються протягом 30 днів з дня оприлюднення звіту, тобто до 30 листопада 2025 року включно.</w:t>
      </w:r>
    </w:p>
    <w:p w:rsidR="00EA4C3F" w:rsidRPr="00CF46F1" w:rsidRDefault="00EA4C3F" w:rsidP="00CF4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EA4C3F" w:rsidRPr="00CF46F1" w:rsidRDefault="00EA4C3F" w:rsidP="00CF4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963553" w:rsidRPr="00CF46F1" w:rsidRDefault="00963553" w:rsidP="00CF46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3553" w:rsidRPr="00CF46F1" w:rsidSect="007D2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5D6"/>
    <w:multiLevelType w:val="hybridMultilevel"/>
    <w:tmpl w:val="DEAAC784"/>
    <w:lvl w:ilvl="0" w:tplc="35E607C8">
      <w:start w:val="2"/>
      <w:numFmt w:val="decimal"/>
      <w:lvlText w:val="%1."/>
      <w:lvlJc w:val="left"/>
      <w:pPr>
        <w:ind w:left="4968" w:hanging="360"/>
      </w:pPr>
      <w:rPr>
        <w:rFonts w:hint="default"/>
        <w:color w:val="111111"/>
      </w:rPr>
    </w:lvl>
    <w:lvl w:ilvl="1" w:tplc="04220019" w:tentative="1">
      <w:start w:val="1"/>
      <w:numFmt w:val="lowerLetter"/>
      <w:lvlText w:val="%2."/>
      <w:lvlJc w:val="left"/>
      <w:pPr>
        <w:ind w:left="5688" w:hanging="360"/>
      </w:pPr>
    </w:lvl>
    <w:lvl w:ilvl="2" w:tplc="0422001B" w:tentative="1">
      <w:start w:val="1"/>
      <w:numFmt w:val="lowerRoman"/>
      <w:lvlText w:val="%3."/>
      <w:lvlJc w:val="right"/>
      <w:pPr>
        <w:ind w:left="6408" w:hanging="180"/>
      </w:pPr>
    </w:lvl>
    <w:lvl w:ilvl="3" w:tplc="0422000F" w:tentative="1">
      <w:start w:val="1"/>
      <w:numFmt w:val="decimal"/>
      <w:lvlText w:val="%4."/>
      <w:lvlJc w:val="left"/>
      <w:pPr>
        <w:ind w:left="7128" w:hanging="360"/>
      </w:pPr>
    </w:lvl>
    <w:lvl w:ilvl="4" w:tplc="04220019" w:tentative="1">
      <w:start w:val="1"/>
      <w:numFmt w:val="lowerLetter"/>
      <w:lvlText w:val="%5."/>
      <w:lvlJc w:val="left"/>
      <w:pPr>
        <w:ind w:left="7848" w:hanging="360"/>
      </w:pPr>
    </w:lvl>
    <w:lvl w:ilvl="5" w:tplc="0422001B" w:tentative="1">
      <w:start w:val="1"/>
      <w:numFmt w:val="lowerRoman"/>
      <w:lvlText w:val="%6."/>
      <w:lvlJc w:val="right"/>
      <w:pPr>
        <w:ind w:left="8568" w:hanging="180"/>
      </w:pPr>
    </w:lvl>
    <w:lvl w:ilvl="6" w:tplc="0422000F" w:tentative="1">
      <w:start w:val="1"/>
      <w:numFmt w:val="decimal"/>
      <w:lvlText w:val="%7."/>
      <w:lvlJc w:val="left"/>
      <w:pPr>
        <w:ind w:left="9288" w:hanging="360"/>
      </w:pPr>
    </w:lvl>
    <w:lvl w:ilvl="7" w:tplc="04220019" w:tentative="1">
      <w:start w:val="1"/>
      <w:numFmt w:val="lowerLetter"/>
      <w:lvlText w:val="%8."/>
      <w:lvlJc w:val="left"/>
      <w:pPr>
        <w:ind w:left="10008" w:hanging="360"/>
      </w:pPr>
    </w:lvl>
    <w:lvl w:ilvl="8" w:tplc="0422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">
    <w:nsid w:val="14EE29ED"/>
    <w:multiLevelType w:val="multilevel"/>
    <w:tmpl w:val="24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7700E"/>
    <w:multiLevelType w:val="hybridMultilevel"/>
    <w:tmpl w:val="1250025A"/>
    <w:lvl w:ilvl="0" w:tplc="DCB0F740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91335"/>
    <w:multiLevelType w:val="hybridMultilevel"/>
    <w:tmpl w:val="A8C629CA"/>
    <w:lvl w:ilvl="0" w:tplc="60202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265D4"/>
    <w:multiLevelType w:val="hybridMultilevel"/>
    <w:tmpl w:val="8728A53A"/>
    <w:lvl w:ilvl="0" w:tplc="8300F772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077EB5"/>
    <w:multiLevelType w:val="hybridMultilevel"/>
    <w:tmpl w:val="5934869E"/>
    <w:lvl w:ilvl="0" w:tplc="F8E86D2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1377461"/>
    <w:multiLevelType w:val="hybridMultilevel"/>
    <w:tmpl w:val="9C12F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26377"/>
    <w:multiLevelType w:val="multilevel"/>
    <w:tmpl w:val="4ECEC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E03D17"/>
    <w:rsid w:val="00000516"/>
    <w:rsid w:val="00187845"/>
    <w:rsid w:val="001C3298"/>
    <w:rsid w:val="00202ECC"/>
    <w:rsid w:val="00253727"/>
    <w:rsid w:val="00415273"/>
    <w:rsid w:val="00415C50"/>
    <w:rsid w:val="004D6286"/>
    <w:rsid w:val="00572B93"/>
    <w:rsid w:val="00604920"/>
    <w:rsid w:val="0067300A"/>
    <w:rsid w:val="0069173A"/>
    <w:rsid w:val="00783F5C"/>
    <w:rsid w:val="007D25B0"/>
    <w:rsid w:val="008E38E1"/>
    <w:rsid w:val="008F230C"/>
    <w:rsid w:val="00960AFB"/>
    <w:rsid w:val="00963553"/>
    <w:rsid w:val="00B336BA"/>
    <w:rsid w:val="00C507D4"/>
    <w:rsid w:val="00CF46F1"/>
    <w:rsid w:val="00D656AA"/>
    <w:rsid w:val="00E03D17"/>
    <w:rsid w:val="00E80292"/>
    <w:rsid w:val="00EA4C3F"/>
    <w:rsid w:val="00F3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B0"/>
  </w:style>
  <w:style w:type="paragraph" w:styleId="1">
    <w:name w:val="heading 1"/>
    <w:basedOn w:val="a"/>
    <w:link w:val="10"/>
    <w:uiPriority w:val="9"/>
    <w:qFormat/>
    <w:rsid w:val="00E0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entry-tagline">
    <w:name w:val="entry-tagline"/>
    <w:basedOn w:val="a"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meta-span">
    <w:name w:val="post-meta-span"/>
    <w:basedOn w:val="a0"/>
    <w:rsid w:val="00E03D17"/>
  </w:style>
  <w:style w:type="character" w:styleId="a3">
    <w:name w:val="Hyperlink"/>
    <w:basedOn w:val="a0"/>
    <w:uiPriority w:val="99"/>
    <w:semiHidden/>
    <w:unhideWhenUsed/>
    <w:rsid w:val="00E03D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views-count">
    <w:name w:val="post-views-count"/>
    <w:basedOn w:val="a0"/>
    <w:rsid w:val="00E03D17"/>
  </w:style>
  <w:style w:type="character" w:styleId="a5">
    <w:name w:val="Strong"/>
    <w:basedOn w:val="a0"/>
    <w:uiPriority w:val="22"/>
    <w:qFormat/>
    <w:rsid w:val="00963553"/>
    <w:rPr>
      <w:b/>
      <w:bCs/>
    </w:rPr>
  </w:style>
  <w:style w:type="paragraph" w:styleId="a6">
    <w:name w:val="List Paragraph"/>
    <w:basedOn w:val="a"/>
    <w:uiPriority w:val="34"/>
    <w:qFormat/>
    <w:rsid w:val="00963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4TXN03iMBM4n1Nb65kKVvc1nT1PKDG3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2025-07-15T08:01:00Z</cp:lastPrinted>
  <dcterms:created xsi:type="dcterms:W3CDTF">2025-11-20T10:54:00Z</dcterms:created>
  <dcterms:modified xsi:type="dcterms:W3CDTF">2025-11-20T10:54:00Z</dcterms:modified>
</cp:coreProperties>
</file>