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942" w:rsidRPr="0092093F" w:rsidRDefault="00127942" w:rsidP="00127942">
      <w:pPr>
        <w:tabs>
          <w:tab w:val="left" w:pos="1890"/>
        </w:tabs>
        <w:jc w:val="center"/>
        <w:rPr>
          <w:b/>
          <w:lang w:val="uk-UA"/>
        </w:rPr>
      </w:pPr>
      <w:r>
        <w:rPr>
          <w:b/>
          <w:noProof/>
          <w:lang w:val="uk-UA" w:eastAsia="uk-UA"/>
        </w:rPr>
        <w:drawing>
          <wp:inline distT="0" distB="0" distL="0" distR="0">
            <wp:extent cx="397510" cy="588645"/>
            <wp:effectExtent l="19050" t="0" r="254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127942" w:rsidRPr="0092093F" w:rsidRDefault="00127942" w:rsidP="00127942">
      <w:pPr>
        <w:tabs>
          <w:tab w:val="left" w:pos="1890"/>
        </w:tabs>
        <w:jc w:val="center"/>
        <w:outlineLvl w:val="0"/>
        <w:rPr>
          <w:b/>
          <w:lang w:val="uk-UA"/>
        </w:rPr>
      </w:pPr>
      <w:r w:rsidRPr="0092093F">
        <w:rPr>
          <w:b/>
          <w:lang w:val="uk-UA"/>
        </w:rPr>
        <w:t>УКРАЇНА</w:t>
      </w:r>
    </w:p>
    <w:p w:rsidR="00127942" w:rsidRPr="0092093F" w:rsidRDefault="00127942" w:rsidP="00127942">
      <w:pPr>
        <w:tabs>
          <w:tab w:val="left" w:pos="1890"/>
        </w:tabs>
        <w:jc w:val="center"/>
        <w:rPr>
          <w:b/>
          <w:lang w:val="uk-UA"/>
        </w:rPr>
      </w:pPr>
      <w:r w:rsidRPr="0092093F">
        <w:rPr>
          <w:b/>
          <w:lang w:val="uk-UA"/>
        </w:rPr>
        <w:t>ВЕРХОВИНСЬКА СЕЛИЩНА  РАДА</w:t>
      </w:r>
    </w:p>
    <w:p w:rsidR="00127942" w:rsidRPr="0092093F" w:rsidRDefault="00127942" w:rsidP="00127942">
      <w:pPr>
        <w:tabs>
          <w:tab w:val="left" w:pos="1890"/>
        </w:tabs>
        <w:jc w:val="center"/>
        <w:rPr>
          <w:b/>
          <w:lang w:val="uk-UA"/>
        </w:rPr>
      </w:pPr>
      <w:r w:rsidRPr="0092093F">
        <w:rPr>
          <w:b/>
          <w:lang w:val="uk-UA"/>
        </w:rPr>
        <w:t>ВЕРХОВИНСЬКОГО РАЙОНУ ІВАНО-ФРАНКІВСЬКОЇ ОБЛАСТІ</w:t>
      </w:r>
    </w:p>
    <w:p w:rsidR="00127942" w:rsidRPr="0092093F" w:rsidRDefault="00127942" w:rsidP="00127942">
      <w:pPr>
        <w:tabs>
          <w:tab w:val="left" w:pos="1890"/>
        </w:tabs>
        <w:jc w:val="center"/>
        <w:rPr>
          <w:b/>
          <w:lang w:val="uk-UA"/>
        </w:rPr>
      </w:pPr>
      <w:r w:rsidRPr="005F4A2D">
        <w:rPr>
          <w:noProof/>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127942" w:rsidRPr="001813F7" w:rsidRDefault="00127942" w:rsidP="00127942">
      <w:pPr>
        <w:jc w:val="center"/>
        <w:rPr>
          <w:b/>
          <w:lang w:val="uk-UA"/>
        </w:rPr>
      </w:pPr>
      <w:r w:rsidRPr="001813F7">
        <w:rPr>
          <w:b/>
          <w:lang w:val="uk-UA"/>
        </w:rPr>
        <w:t>В И К О Н А В Ч И Й   К О М І Т Е Т</w:t>
      </w:r>
    </w:p>
    <w:p w:rsidR="00127942" w:rsidRDefault="00127942" w:rsidP="00127942">
      <w:pPr>
        <w:tabs>
          <w:tab w:val="left" w:pos="1890"/>
        </w:tabs>
        <w:jc w:val="center"/>
        <w:rPr>
          <w:b/>
          <w:lang w:val="uk-UA"/>
        </w:rPr>
      </w:pPr>
      <w:r w:rsidRPr="00384014">
        <w:rPr>
          <w:b/>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w:t>
      </w:r>
      <w:r>
        <w:rPr>
          <w:b/>
          <w:lang w:val="uk-UA"/>
        </w:rPr>
        <w:t xml:space="preserve"> № 874</w:t>
      </w:r>
    </w:p>
    <w:p w:rsidR="00127942" w:rsidRPr="00517DC4" w:rsidRDefault="00127942" w:rsidP="00127942">
      <w:pPr>
        <w:tabs>
          <w:tab w:val="left" w:pos="1890"/>
        </w:tabs>
        <w:jc w:val="center"/>
        <w:rPr>
          <w:b/>
          <w:lang w:val="uk-UA"/>
        </w:rPr>
      </w:pPr>
    </w:p>
    <w:p w:rsidR="00127942" w:rsidRPr="00B76F80" w:rsidRDefault="00127942" w:rsidP="00127942">
      <w:pPr>
        <w:rPr>
          <w:lang w:val="uk-UA"/>
        </w:rPr>
      </w:pPr>
      <w:r>
        <w:rPr>
          <w:lang w:val="uk-UA"/>
        </w:rPr>
        <w:t>від 28 січня 2026</w:t>
      </w:r>
      <w:r w:rsidRPr="00B76F80">
        <w:rPr>
          <w:lang w:val="uk-UA"/>
        </w:rPr>
        <w:t xml:space="preserve"> року</w:t>
      </w:r>
    </w:p>
    <w:p w:rsidR="00127942" w:rsidRDefault="00127942" w:rsidP="00127942">
      <w:pPr>
        <w:tabs>
          <w:tab w:val="left" w:pos="1890"/>
        </w:tabs>
        <w:rPr>
          <w:lang w:val="uk-UA"/>
        </w:rPr>
      </w:pPr>
      <w:r w:rsidRPr="001813F7">
        <w:rPr>
          <w:lang w:val="uk-UA"/>
        </w:rPr>
        <w:t>селище  Верховина</w:t>
      </w:r>
    </w:p>
    <w:p w:rsidR="00127942" w:rsidRDefault="00127942" w:rsidP="00127942">
      <w:pPr>
        <w:ind w:left="360" w:hanging="360"/>
        <w:rPr>
          <w:b/>
          <w:lang w:val="uk-UA"/>
        </w:rPr>
      </w:pPr>
    </w:p>
    <w:p w:rsidR="00127942" w:rsidRPr="005C5595" w:rsidRDefault="00127942" w:rsidP="00127942">
      <w:pPr>
        <w:ind w:left="360" w:hanging="360"/>
        <w:rPr>
          <w:b/>
          <w:lang w:val="uk-UA"/>
        </w:rPr>
      </w:pPr>
      <w:r w:rsidRPr="005C5595">
        <w:rPr>
          <w:b/>
          <w:lang w:val="uk-UA"/>
        </w:rPr>
        <w:t xml:space="preserve">Про  затвердження порядку та умов </w:t>
      </w:r>
    </w:p>
    <w:p w:rsidR="00127942" w:rsidRPr="005C5595" w:rsidRDefault="00127942" w:rsidP="00127942">
      <w:pPr>
        <w:ind w:left="360" w:hanging="360"/>
        <w:rPr>
          <w:b/>
          <w:lang w:val="uk-UA"/>
        </w:rPr>
      </w:pPr>
      <w:r w:rsidRPr="005C5595">
        <w:rPr>
          <w:b/>
          <w:lang w:val="uk-UA"/>
        </w:rPr>
        <w:t>надання платних соціальних послуг</w:t>
      </w:r>
    </w:p>
    <w:p w:rsidR="00127942" w:rsidRPr="005C5595" w:rsidRDefault="00127942" w:rsidP="00127942">
      <w:pPr>
        <w:ind w:left="360" w:hanging="360"/>
        <w:rPr>
          <w:b/>
          <w:lang w:val="uk-UA"/>
        </w:rPr>
      </w:pPr>
      <w:r w:rsidRPr="005C5595">
        <w:rPr>
          <w:b/>
          <w:lang w:val="uk-UA"/>
        </w:rPr>
        <w:t xml:space="preserve">Територіальним центром соціального обслуговування </w:t>
      </w:r>
    </w:p>
    <w:p w:rsidR="00127942" w:rsidRPr="005C5595" w:rsidRDefault="00127942" w:rsidP="00127942">
      <w:pPr>
        <w:ind w:left="360" w:hanging="360"/>
        <w:rPr>
          <w:b/>
          <w:lang w:val="uk-UA"/>
        </w:rPr>
      </w:pPr>
      <w:r w:rsidRPr="005C5595">
        <w:rPr>
          <w:b/>
          <w:lang w:val="uk-UA"/>
        </w:rPr>
        <w:t>(надання соціальних послуг)</w:t>
      </w:r>
      <w:r w:rsidRPr="005C5595">
        <w:rPr>
          <w:b/>
        </w:rPr>
        <w:t xml:space="preserve"> </w:t>
      </w:r>
      <w:r w:rsidRPr="005C5595">
        <w:rPr>
          <w:b/>
          <w:lang w:val="uk-UA"/>
        </w:rPr>
        <w:t>Верховинської селищної ради</w:t>
      </w:r>
    </w:p>
    <w:p w:rsidR="00127942" w:rsidRPr="005C5595" w:rsidRDefault="00127942" w:rsidP="00127942">
      <w:pPr>
        <w:ind w:left="360"/>
        <w:jc w:val="both"/>
        <w:rPr>
          <w:lang w:val="uk-UA"/>
        </w:rPr>
      </w:pPr>
    </w:p>
    <w:p w:rsidR="00127942" w:rsidRPr="005C5595" w:rsidRDefault="00127942" w:rsidP="00127942">
      <w:pPr>
        <w:ind w:firstLine="360"/>
        <w:jc w:val="both"/>
        <w:rPr>
          <w:lang w:val="uk-UA"/>
        </w:rPr>
      </w:pPr>
      <w:bookmarkStart w:id="0" w:name="_GoBack"/>
      <w:bookmarkEnd w:id="0"/>
      <w:r w:rsidRPr="005C5595">
        <w:rPr>
          <w:lang w:val="uk-UA"/>
        </w:rPr>
        <w:t xml:space="preserve">Відповідно до Закону України «Про соціальні послуги», Постанови Кабінету Міністрів України від 29.12.200р. № 1417 «Деякі питання діяльності територіальних центрів соціального обслуговування (надання соціальних послуг», постанови Кабінету Міністрів України від  01.06.2020р. №428 «Про затвердження порядку регулювання тарифів на соціальні послуги», постанови від 01.06.2020р. № 587 « Про організацію надання соціальних послуг» зі змінами, та відповідно до наказу  </w:t>
      </w:r>
      <w:proofErr w:type="spellStart"/>
      <w:r w:rsidRPr="005C5595">
        <w:rPr>
          <w:lang w:val="uk-UA"/>
        </w:rPr>
        <w:t>Мінсоцполітики</w:t>
      </w:r>
      <w:proofErr w:type="spellEnd"/>
      <w:r w:rsidRPr="005C5595">
        <w:rPr>
          <w:lang w:val="uk-UA"/>
        </w:rPr>
        <w:t xml:space="preserve"> від 7 грудня 2015  року №1186 «Про затвердження Методичних рекомендацій розрахунку вартості соціальних послуг» та керуючись ст.59 Закону України «Про місцеве самоврядування в Україні»,  з метою регулювання питання надання  соціальних послуг Територіальним центром соціального обслуговування (надання соціальних послуг</w:t>
      </w:r>
      <w:r>
        <w:rPr>
          <w:lang w:val="uk-UA"/>
        </w:rPr>
        <w:t>,</w:t>
      </w:r>
      <w:r w:rsidRPr="005C5595">
        <w:rPr>
          <w:lang w:val="uk-UA"/>
        </w:rPr>
        <w:t xml:space="preserve"> виконком селищної ради:</w:t>
      </w:r>
    </w:p>
    <w:p w:rsidR="00127942" w:rsidRPr="00EB42BC" w:rsidRDefault="00127942" w:rsidP="00127942">
      <w:pPr>
        <w:tabs>
          <w:tab w:val="left" w:pos="0"/>
        </w:tabs>
        <w:jc w:val="center"/>
        <w:rPr>
          <w:lang w:val="uk-UA"/>
        </w:rPr>
      </w:pPr>
      <w:r>
        <w:t>ВИРІШИ</w:t>
      </w:r>
      <w:r w:rsidRPr="00EB42BC">
        <w:t>В:</w:t>
      </w:r>
    </w:p>
    <w:p w:rsidR="00127942" w:rsidRPr="005C5595" w:rsidRDefault="00127942" w:rsidP="00127942">
      <w:pPr>
        <w:jc w:val="both"/>
        <w:rPr>
          <w:lang w:val="uk-UA"/>
        </w:rPr>
      </w:pPr>
      <w:r w:rsidRPr="005C5595">
        <w:rPr>
          <w:lang w:val="uk-UA"/>
        </w:rPr>
        <w:t xml:space="preserve">      1.Затвердити з 01.01.2026р. по 31.12.2026р.  тарифи на платні соціальні послуги за надання соціальної послуги «Догляд стаціонарний» з розрахунку фактичних витрат за 2025 рік та тарифи за надання соціальної послуги «Догляд вдома»  комунальною установою  -  Територіальним центром  соціального обслуговування (надання соціальних послуг) Верховинської селищної ради.</w:t>
      </w:r>
    </w:p>
    <w:p w:rsidR="00127942" w:rsidRPr="005C5595" w:rsidRDefault="00127942" w:rsidP="00127942">
      <w:pPr>
        <w:jc w:val="both"/>
        <w:rPr>
          <w:lang w:val="uk-UA"/>
        </w:rPr>
      </w:pPr>
      <w:r w:rsidRPr="005C5595">
        <w:rPr>
          <w:lang w:val="uk-UA"/>
        </w:rPr>
        <w:t xml:space="preserve">     2.Директору</w:t>
      </w:r>
      <w:r w:rsidRPr="005C5595">
        <w:t xml:space="preserve"> </w:t>
      </w:r>
      <w:r w:rsidRPr="005C5595">
        <w:rPr>
          <w:lang w:val="uk-UA"/>
        </w:rPr>
        <w:t>Територіального центру соціального обслуговування (надання соціальних послуг) Верховинської селищної ради Г.</w:t>
      </w:r>
      <w:proofErr w:type="spellStart"/>
      <w:r w:rsidRPr="005C5595">
        <w:rPr>
          <w:lang w:val="uk-UA"/>
        </w:rPr>
        <w:t>Демидюк</w:t>
      </w:r>
      <w:proofErr w:type="spellEnd"/>
      <w:r w:rsidRPr="005C5595">
        <w:rPr>
          <w:lang w:val="uk-UA"/>
        </w:rPr>
        <w:t xml:space="preserve">  забезпечити організацію та контроль за надання платних соціальних послуг </w:t>
      </w:r>
    </w:p>
    <w:p w:rsidR="00127942" w:rsidRPr="005C5595" w:rsidRDefault="00127942" w:rsidP="00127942">
      <w:pPr>
        <w:jc w:val="both"/>
        <w:rPr>
          <w:lang w:val="uk-UA"/>
        </w:rPr>
      </w:pPr>
      <w:r w:rsidRPr="005C5595">
        <w:rPr>
          <w:lang w:val="uk-UA"/>
        </w:rPr>
        <w:t>та використання коштів отриманих від надання соціальних послуг згідно чинного законодавства.</w:t>
      </w:r>
    </w:p>
    <w:p w:rsidR="00127942" w:rsidRPr="005C5595" w:rsidRDefault="00127942" w:rsidP="00127942">
      <w:pPr>
        <w:jc w:val="both"/>
        <w:rPr>
          <w:lang w:val="uk-UA"/>
        </w:rPr>
      </w:pPr>
      <w:r w:rsidRPr="005C5595">
        <w:rPr>
          <w:lang w:val="uk-UA"/>
        </w:rPr>
        <w:t xml:space="preserve">     3. Фінансовому управлінню Верховинської селищної ради здійснити моніторинг стану надання соціальних платних послуг в Територіальному центрі соціального обслуговування (надання соціальних послуг) Верховинської селищної ради.</w:t>
      </w:r>
    </w:p>
    <w:p w:rsidR="00127942" w:rsidRPr="005C5595" w:rsidRDefault="00127942" w:rsidP="00127942">
      <w:pPr>
        <w:jc w:val="both"/>
        <w:rPr>
          <w:lang w:val="uk-UA"/>
        </w:rPr>
      </w:pPr>
      <w:r w:rsidRPr="005C5595">
        <w:rPr>
          <w:lang w:val="uk-UA"/>
        </w:rPr>
        <w:t xml:space="preserve">     4. Начальнику відділу  </w:t>
      </w:r>
      <w:proofErr w:type="spellStart"/>
      <w:r w:rsidRPr="005C5595">
        <w:rPr>
          <w:lang w:val="uk-UA"/>
        </w:rPr>
        <w:t>загально–організаційного</w:t>
      </w:r>
      <w:proofErr w:type="spellEnd"/>
      <w:r w:rsidRPr="005C5595">
        <w:rPr>
          <w:lang w:val="uk-UA"/>
        </w:rPr>
        <w:t xml:space="preserve"> та інформаційно-аналітичного забезпечення В.Данилюк опублікувати дане рішення на офіційному сайті Верховинської селищної ради. </w:t>
      </w:r>
    </w:p>
    <w:p w:rsidR="00127942" w:rsidRPr="005C5595" w:rsidRDefault="00127942" w:rsidP="00127942">
      <w:pPr>
        <w:jc w:val="both"/>
        <w:rPr>
          <w:lang w:val="uk-UA"/>
        </w:rPr>
      </w:pPr>
      <w:r w:rsidRPr="005C5595">
        <w:rPr>
          <w:lang w:val="uk-UA"/>
        </w:rPr>
        <w:t xml:space="preserve">    5. Контроль за виконання даного рішення покласти на заступника селищного голови з питань діяльності виконавчих органів ради О. </w:t>
      </w:r>
      <w:proofErr w:type="spellStart"/>
      <w:r w:rsidRPr="005C5595">
        <w:rPr>
          <w:lang w:val="uk-UA"/>
        </w:rPr>
        <w:t>Чубатько</w:t>
      </w:r>
      <w:proofErr w:type="spellEnd"/>
      <w:r w:rsidRPr="005C5595">
        <w:rPr>
          <w:lang w:val="uk-UA"/>
        </w:rPr>
        <w:t>.</w:t>
      </w:r>
    </w:p>
    <w:p w:rsidR="00127942" w:rsidRDefault="00127942" w:rsidP="00127942">
      <w:pPr>
        <w:ind w:right="-28"/>
        <w:rPr>
          <w:b/>
          <w:lang w:val="uk-UA"/>
        </w:rPr>
      </w:pPr>
    </w:p>
    <w:p w:rsidR="00127942" w:rsidRDefault="00127942" w:rsidP="00127942">
      <w:pPr>
        <w:ind w:right="-28"/>
        <w:rPr>
          <w:rStyle w:val="rvts23"/>
          <w:b/>
          <w:lang w:val="uk-UA" w:eastAsia="uk-UA"/>
        </w:rPr>
      </w:pPr>
    </w:p>
    <w:p w:rsidR="00127942" w:rsidRPr="005A45D7" w:rsidRDefault="00127942" w:rsidP="00127942">
      <w:pPr>
        <w:ind w:right="-28" w:firstLine="708"/>
        <w:rPr>
          <w:rStyle w:val="rvts23"/>
          <w:b/>
          <w:lang w:val="uk-UA" w:eastAsia="uk-UA"/>
        </w:rPr>
      </w:pPr>
      <w:r w:rsidRPr="005A45D7">
        <w:rPr>
          <w:rStyle w:val="rvts23"/>
          <w:b/>
          <w:lang w:val="uk-UA" w:eastAsia="uk-UA"/>
        </w:rPr>
        <w:t xml:space="preserve">Заступник </w:t>
      </w:r>
    </w:p>
    <w:p w:rsidR="00127942" w:rsidRPr="005A45D7" w:rsidRDefault="00127942" w:rsidP="00127942">
      <w:pPr>
        <w:ind w:right="-28" w:firstLine="708"/>
        <w:rPr>
          <w:rStyle w:val="rvts23"/>
          <w:b/>
          <w:lang w:val="uk-UA" w:eastAsia="uk-UA"/>
        </w:rPr>
      </w:pPr>
      <w:r w:rsidRPr="005A45D7">
        <w:rPr>
          <w:rStyle w:val="rvts23"/>
          <w:b/>
          <w:lang w:val="uk-UA" w:eastAsia="uk-UA"/>
        </w:rPr>
        <w:t xml:space="preserve">селищного голови з питань </w:t>
      </w:r>
    </w:p>
    <w:p w:rsidR="00127942" w:rsidRPr="005A45D7" w:rsidRDefault="00127942" w:rsidP="00127942">
      <w:pPr>
        <w:ind w:right="-28" w:firstLine="708"/>
        <w:rPr>
          <w:rStyle w:val="rvts23"/>
          <w:b/>
          <w:lang w:val="uk-UA" w:eastAsia="uk-UA"/>
        </w:rPr>
      </w:pPr>
      <w:r w:rsidRPr="005A45D7">
        <w:rPr>
          <w:rStyle w:val="rvts23"/>
          <w:b/>
          <w:lang w:val="uk-UA" w:eastAsia="uk-UA"/>
        </w:rPr>
        <w:t xml:space="preserve">діяльності виконавчих органів ради                                </w:t>
      </w:r>
      <w:r>
        <w:rPr>
          <w:rStyle w:val="rvts23"/>
          <w:b/>
          <w:lang w:val="uk-UA" w:eastAsia="uk-UA"/>
        </w:rPr>
        <w:tab/>
      </w:r>
      <w:r w:rsidRPr="005A45D7">
        <w:rPr>
          <w:rStyle w:val="rvts23"/>
          <w:b/>
          <w:lang w:val="uk-UA" w:eastAsia="uk-UA"/>
        </w:rPr>
        <w:t>Оксана ЧУБАТЬКО</w:t>
      </w:r>
    </w:p>
    <w:p w:rsidR="00127942" w:rsidRDefault="00127942" w:rsidP="00127942">
      <w:pPr>
        <w:rPr>
          <w:lang w:val="uk-UA"/>
        </w:rPr>
      </w:pPr>
    </w:p>
    <w:p w:rsidR="00127942" w:rsidRDefault="00127942" w:rsidP="00127942">
      <w:pPr>
        <w:rPr>
          <w:lang w:val="uk-UA"/>
        </w:rPr>
      </w:pPr>
    </w:p>
    <w:p w:rsidR="00127942" w:rsidRDefault="00127942" w:rsidP="00127942">
      <w:pPr>
        <w:jc w:val="center"/>
        <w:rPr>
          <w:rFonts w:eastAsia="Times New Roman"/>
          <w:b/>
          <w:bCs/>
          <w:lang w:val="uk-UA" w:eastAsia="uk-UA"/>
        </w:rPr>
        <w:sectPr w:rsidR="00127942" w:rsidSect="003B7538">
          <w:pgSz w:w="11906" w:h="16838"/>
          <w:pgMar w:top="850" w:right="850" w:bottom="850" w:left="1417" w:header="708" w:footer="708" w:gutter="0"/>
          <w:cols w:space="708"/>
          <w:docGrid w:linePitch="360"/>
        </w:sectPr>
      </w:pPr>
    </w:p>
    <w:p w:rsidR="00127942" w:rsidRDefault="00127942" w:rsidP="00127942">
      <w:pPr>
        <w:ind w:left="9204" w:firstLine="708"/>
        <w:rPr>
          <w:lang w:val="uk-UA"/>
        </w:rPr>
      </w:pPr>
      <w:r>
        <w:rPr>
          <w:lang w:val="uk-UA"/>
        </w:rPr>
        <w:lastRenderedPageBreak/>
        <w:t>ЗАТВЕРДЖЕНО</w:t>
      </w:r>
    </w:p>
    <w:p w:rsidR="00127942" w:rsidRDefault="00127942" w:rsidP="00127942">
      <w:pPr>
        <w:rPr>
          <w:lang w:val="uk-UA"/>
        </w:rPr>
      </w:pP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t>рішенням виконавчого комітету</w:t>
      </w:r>
    </w:p>
    <w:p w:rsidR="00127942" w:rsidRDefault="00127942" w:rsidP="00127942">
      <w:pPr>
        <w:rPr>
          <w:lang w:val="uk-UA"/>
        </w:rPr>
      </w:pP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t xml:space="preserve">Верховинської селищної ради </w:t>
      </w:r>
    </w:p>
    <w:p w:rsidR="00127942" w:rsidRDefault="00127942" w:rsidP="00127942">
      <w:pPr>
        <w:ind w:left="4956"/>
        <w:rPr>
          <w:lang w:val="uk-UA"/>
        </w:rPr>
      </w:pP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t xml:space="preserve">№874 від 28.01.2026 року </w:t>
      </w:r>
    </w:p>
    <w:tbl>
      <w:tblPr>
        <w:tblW w:w="16798" w:type="dxa"/>
        <w:tblInd w:w="95" w:type="dxa"/>
        <w:tblLayout w:type="fixed"/>
        <w:tblLook w:val="04A0"/>
      </w:tblPr>
      <w:tblGrid>
        <w:gridCol w:w="656"/>
        <w:gridCol w:w="4094"/>
        <w:gridCol w:w="1273"/>
        <w:gridCol w:w="1787"/>
        <w:gridCol w:w="2187"/>
        <w:gridCol w:w="1358"/>
        <w:gridCol w:w="1416"/>
        <w:gridCol w:w="1417"/>
        <w:gridCol w:w="1418"/>
        <w:gridCol w:w="272"/>
        <w:gridCol w:w="920"/>
      </w:tblGrid>
      <w:tr w:rsidR="00127942" w:rsidRPr="00BF24B2" w:rsidTr="00255F30">
        <w:trPr>
          <w:trHeight w:val="315"/>
        </w:trPr>
        <w:tc>
          <w:tcPr>
            <w:tcW w:w="656" w:type="dxa"/>
            <w:tcBorders>
              <w:top w:val="nil"/>
              <w:left w:val="nil"/>
              <w:bottom w:val="nil"/>
              <w:right w:val="nil"/>
            </w:tcBorders>
            <w:shd w:val="clear" w:color="000000" w:fill="FFFFFF"/>
            <w:noWrap/>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lang w:val="uk-UA" w:eastAsia="uk-UA"/>
              </w:rPr>
              <w:t> </w:t>
            </w:r>
          </w:p>
        </w:tc>
        <w:tc>
          <w:tcPr>
            <w:tcW w:w="15222" w:type="dxa"/>
            <w:gridSpan w:val="9"/>
            <w:tcBorders>
              <w:top w:val="nil"/>
              <w:left w:val="nil"/>
              <w:bottom w:val="nil"/>
              <w:right w:val="nil"/>
            </w:tcBorders>
            <w:shd w:val="clear" w:color="000000" w:fill="FFFFFF"/>
            <w:noWrap/>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lang w:val="uk-UA" w:eastAsia="uk-UA"/>
              </w:rPr>
              <w:t>РОЗРАХУНОК ТАРИФУ НА ПЛАТНІЙ ОСНОВІ</w:t>
            </w:r>
          </w:p>
        </w:tc>
        <w:tc>
          <w:tcPr>
            <w:tcW w:w="920" w:type="dxa"/>
            <w:tcBorders>
              <w:top w:val="nil"/>
              <w:left w:val="nil"/>
              <w:bottom w:val="nil"/>
              <w:right w:val="nil"/>
            </w:tcBorders>
            <w:shd w:val="clear" w:color="auto" w:fill="auto"/>
            <w:noWrap/>
            <w:vAlign w:val="bottom"/>
            <w:hideMark/>
          </w:tcPr>
          <w:p w:rsidR="00127942" w:rsidRPr="00BF24B2" w:rsidRDefault="00127942" w:rsidP="00255F30">
            <w:pPr>
              <w:rPr>
                <w:rFonts w:eastAsia="Times New Roman"/>
                <w:b/>
                <w:bCs/>
                <w:sz w:val="20"/>
                <w:szCs w:val="20"/>
                <w:lang w:val="uk-UA" w:eastAsia="uk-UA"/>
              </w:rPr>
            </w:pPr>
          </w:p>
        </w:tc>
      </w:tr>
      <w:tr w:rsidR="00127942" w:rsidRPr="00BF24B2" w:rsidTr="00255F30">
        <w:trPr>
          <w:trHeight w:val="315"/>
        </w:trPr>
        <w:tc>
          <w:tcPr>
            <w:tcW w:w="656" w:type="dxa"/>
            <w:tcBorders>
              <w:top w:val="nil"/>
              <w:left w:val="nil"/>
              <w:bottom w:val="nil"/>
              <w:right w:val="nil"/>
            </w:tcBorders>
            <w:shd w:val="clear" w:color="000000" w:fill="FFFFFF"/>
            <w:noWrap/>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lang w:val="uk-UA" w:eastAsia="uk-UA"/>
              </w:rPr>
              <w:t> </w:t>
            </w:r>
          </w:p>
        </w:tc>
        <w:tc>
          <w:tcPr>
            <w:tcW w:w="15222" w:type="dxa"/>
            <w:gridSpan w:val="9"/>
            <w:tcBorders>
              <w:top w:val="nil"/>
              <w:left w:val="nil"/>
              <w:bottom w:val="nil"/>
              <w:right w:val="nil"/>
            </w:tcBorders>
            <w:shd w:val="clear" w:color="000000" w:fill="FFFFFF"/>
            <w:noWrap/>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lang w:val="uk-UA" w:eastAsia="uk-UA"/>
              </w:rPr>
              <w:t>ЗА НАДАННЯ СОЦІАЛЬНОЇ ПОСЛУГИ "ДОГЛЯД СТАЦІОНАРНИЙ"</w:t>
            </w:r>
          </w:p>
        </w:tc>
        <w:tc>
          <w:tcPr>
            <w:tcW w:w="920" w:type="dxa"/>
            <w:tcBorders>
              <w:top w:val="nil"/>
              <w:left w:val="nil"/>
              <w:bottom w:val="nil"/>
              <w:right w:val="nil"/>
            </w:tcBorders>
            <w:shd w:val="clear" w:color="auto" w:fill="auto"/>
            <w:noWrap/>
            <w:vAlign w:val="bottom"/>
            <w:hideMark/>
          </w:tcPr>
          <w:p w:rsidR="00127942" w:rsidRPr="00BF24B2" w:rsidRDefault="00127942" w:rsidP="00255F30">
            <w:pPr>
              <w:rPr>
                <w:rFonts w:eastAsia="Times New Roman"/>
                <w:b/>
                <w:bCs/>
                <w:sz w:val="20"/>
                <w:szCs w:val="20"/>
                <w:lang w:val="uk-UA" w:eastAsia="uk-UA"/>
              </w:rPr>
            </w:pPr>
          </w:p>
        </w:tc>
      </w:tr>
      <w:tr w:rsidR="00127942" w:rsidRPr="00BF24B2" w:rsidTr="00255F30">
        <w:trPr>
          <w:trHeight w:val="315"/>
        </w:trPr>
        <w:tc>
          <w:tcPr>
            <w:tcW w:w="656" w:type="dxa"/>
            <w:tcBorders>
              <w:top w:val="nil"/>
              <w:left w:val="nil"/>
              <w:bottom w:val="nil"/>
              <w:right w:val="nil"/>
            </w:tcBorders>
            <w:shd w:val="clear" w:color="000000" w:fill="FFFFFF"/>
            <w:noWrap/>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lang w:val="uk-UA" w:eastAsia="uk-UA"/>
              </w:rPr>
              <w:t> </w:t>
            </w:r>
          </w:p>
        </w:tc>
        <w:tc>
          <w:tcPr>
            <w:tcW w:w="15222" w:type="dxa"/>
            <w:gridSpan w:val="9"/>
            <w:tcBorders>
              <w:top w:val="nil"/>
              <w:left w:val="nil"/>
              <w:bottom w:val="nil"/>
              <w:right w:val="nil"/>
            </w:tcBorders>
            <w:shd w:val="clear" w:color="000000" w:fill="FFFFFF"/>
            <w:noWrap/>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lang w:val="uk-UA" w:eastAsia="uk-UA"/>
              </w:rPr>
              <w:t>НА 2026 РІК</w:t>
            </w:r>
          </w:p>
        </w:tc>
        <w:tc>
          <w:tcPr>
            <w:tcW w:w="920" w:type="dxa"/>
            <w:tcBorders>
              <w:top w:val="nil"/>
              <w:left w:val="nil"/>
              <w:bottom w:val="nil"/>
              <w:right w:val="nil"/>
            </w:tcBorders>
            <w:shd w:val="clear" w:color="auto" w:fill="auto"/>
            <w:noWrap/>
            <w:vAlign w:val="bottom"/>
            <w:hideMark/>
          </w:tcPr>
          <w:p w:rsidR="00127942" w:rsidRPr="00BF24B2" w:rsidRDefault="00127942" w:rsidP="00255F30">
            <w:pPr>
              <w:rPr>
                <w:rFonts w:eastAsia="Times New Roman"/>
                <w:b/>
                <w:bCs/>
                <w:sz w:val="20"/>
                <w:szCs w:val="20"/>
                <w:lang w:val="uk-UA" w:eastAsia="uk-UA"/>
              </w:rPr>
            </w:pPr>
          </w:p>
        </w:tc>
      </w:tr>
      <w:tr w:rsidR="00127942" w:rsidRPr="00BF24B2" w:rsidTr="00255F30">
        <w:trPr>
          <w:trHeight w:val="315"/>
        </w:trPr>
        <w:tc>
          <w:tcPr>
            <w:tcW w:w="656" w:type="dxa"/>
            <w:tcBorders>
              <w:top w:val="nil"/>
              <w:left w:val="nil"/>
              <w:bottom w:val="nil"/>
              <w:right w:val="nil"/>
            </w:tcBorders>
            <w:shd w:val="clear" w:color="000000" w:fill="FFFFFF"/>
            <w:noWrap/>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lang w:val="uk-UA" w:eastAsia="uk-UA"/>
              </w:rPr>
              <w:t> </w:t>
            </w:r>
          </w:p>
        </w:tc>
        <w:tc>
          <w:tcPr>
            <w:tcW w:w="15222" w:type="dxa"/>
            <w:gridSpan w:val="9"/>
            <w:tcBorders>
              <w:top w:val="nil"/>
              <w:left w:val="nil"/>
              <w:bottom w:val="nil"/>
              <w:right w:val="nil"/>
            </w:tcBorders>
            <w:shd w:val="clear" w:color="000000" w:fill="FFFFFF"/>
            <w:noWrap/>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lang w:val="uk-UA" w:eastAsia="uk-UA"/>
              </w:rPr>
              <w:t>( з розрахунку фактичних витрат за 2025р.).</w:t>
            </w:r>
          </w:p>
        </w:tc>
        <w:tc>
          <w:tcPr>
            <w:tcW w:w="920" w:type="dxa"/>
            <w:tcBorders>
              <w:top w:val="nil"/>
              <w:left w:val="nil"/>
              <w:bottom w:val="nil"/>
              <w:right w:val="nil"/>
            </w:tcBorders>
            <w:shd w:val="clear" w:color="auto" w:fill="auto"/>
            <w:noWrap/>
            <w:vAlign w:val="bottom"/>
            <w:hideMark/>
          </w:tcPr>
          <w:p w:rsidR="00127942" w:rsidRPr="00BF24B2" w:rsidRDefault="00127942" w:rsidP="00255F30">
            <w:pPr>
              <w:rPr>
                <w:rFonts w:eastAsia="Times New Roman"/>
                <w:b/>
                <w:bCs/>
                <w:sz w:val="20"/>
                <w:szCs w:val="20"/>
                <w:lang w:val="uk-UA" w:eastAsia="uk-UA"/>
              </w:rPr>
            </w:pPr>
          </w:p>
        </w:tc>
      </w:tr>
      <w:tr w:rsidR="00127942" w:rsidRPr="00BF24B2" w:rsidTr="00255F30">
        <w:trPr>
          <w:trHeight w:val="315"/>
        </w:trPr>
        <w:tc>
          <w:tcPr>
            <w:tcW w:w="656" w:type="dxa"/>
            <w:tcBorders>
              <w:top w:val="nil"/>
              <w:left w:val="nil"/>
              <w:bottom w:val="nil"/>
              <w:right w:val="nil"/>
            </w:tcBorders>
            <w:shd w:val="clear" w:color="000000" w:fill="FFFFFF"/>
            <w:noWrap/>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lang w:val="uk-UA" w:eastAsia="uk-UA"/>
              </w:rPr>
              <w:t> </w:t>
            </w:r>
          </w:p>
        </w:tc>
        <w:tc>
          <w:tcPr>
            <w:tcW w:w="15222" w:type="dxa"/>
            <w:gridSpan w:val="9"/>
            <w:tcBorders>
              <w:top w:val="nil"/>
              <w:left w:val="nil"/>
              <w:bottom w:val="nil"/>
              <w:right w:val="nil"/>
            </w:tcBorders>
            <w:shd w:val="clear" w:color="000000" w:fill="FFFFFF"/>
            <w:noWrap/>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lang w:val="uk-UA" w:eastAsia="uk-UA"/>
              </w:rPr>
              <w:t>Територіального центру соціального обслуговування (надання соціальних послуг)</w:t>
            </w:r>
          </w:p>
        </w:tc>
        <w:tc>
          <w:tcPr>
            <w:tcW w:w="920" w:type="dxa"/>
            <w:tcBorders>
              <w:top w:val="nil"/>
              <w:left w:val="nil"/>
              <w:bottom w:val="nil"/>
              <w:right w:val="nil"/>
            </w:tcBorders>
            <w:shd w:val="clear" w:color="auto" w:fill="auto"/>
            <w:noWrap/>
            <w:vAlign w:val="bottom"/>
            <w:hideMark/>
          </w:tcPr>
          <w:p w:rsidR="00127942" w:rsidRPr="00BF24B2" w:rsidRDefault="00127942" w:rsidP="00255F30">
            <w:pPr>
              <w:rPr>
                <w:rFonts w:eastAsia="Times New Roman"/>
                <w:b/>
                <w:bCs/>
                <w:sz w:val="20"/>
                <w:szCs w:val="20"/>
                <w:lang w:val="uk-UA" w:eastAsia="uk-UA"/>
              </w:rPr>
            </w:pPr>
          </w:p>
        </w:tc>
      </w:tr>
      <w:tr w:rsidR="00127942" w:rsidRPr="00BF24B2" w:rsidTr="00255F30">
        <w:trPr>
          <w:trHeight w:val="315"/>
        </w:trPr>
        <w:tc>
          <w:tcPr>
            <w:tcW w:w="15606" w:type="dxa"/>
            <w:gridSpan w:val="9"/>
            <w:tcBorders>
              <w:top w:val="nil"/>
              <w:left w:val="nil"/>
              <w:bottom w:val="nil"/>
              <w:right w:val="nil"/>
            </w:tcBorders>
            <w:shd w:val="clear" w:color="000000" w:fill="FFFFFF"/>
            <w:noWrap/>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lang w:val="uk-UA" w:eastAsia="uk-UA"/>
              </w:rPr>
              <w:t>Верховинської селищної ради</w:t>
            </w:r>
          </w:p>
        </w:tc>
        <w:tc>
          <w:tcPr>
            <w:tcW w:w="272" w:type="dxa"/>
            <w:tcBorders>
              <w:top w:val="nil"/>
              <w:left w:val="nil"/>
              <w:bottom w:val="nil"/>
              <w:right w:val="nil"/>
            </w:tcBorders>
            <w:shd w:val="clear" w:color="000000" w:fill="FFFFFF"/>
            <w:noWrap/>
            <w:vAlign w:val="bottom"/>
            <w:hideMark/>
          </w:tcPr>
          <w:p w:rsidR="00127942" w:rsidRPr="00BF24B2" w:rsidRDefault="00127942" w:rsidP="00255F30">
            <w:pPr>
              <w:jc w:val="center"/>
              <w:rPr>
                <w:rFonts w:ascii="Arial" w:eastAsia="Times New Roman" w:hAnsi="Arial" w:cs="Arial"/>
                <w:sz w:val="20"/>
                <w:szCs w:val="20"/>
                <w:lang w:val="uk-UA" w:eastAsia="uk-UA"/>
              </w:rPr>
            </w:pPr>
          </w:p>
        </w:tc>
        <w:tc>
          <w:tcPr>
            <w:tcW w:w="920" w:type="dxa"/>
            <w:tcBorders>
              <w:top w:val="nil"/>
              <w:left w:val="nil"/>
              <w:bottom w:val="nil"/>
              <w:right w:val="nil"/>
            </w:tcBorders>
            <w:shd w:val="clear" w:color="auto" w:fill="auto"/>
            <w:noWrap/>
            <w:vAlign w:val="bottom"/>
            <w:hideMark/>
          </w:tcPr>
          <w:p w:rsidR="00127942" w:rsidRPr="00BF24B2" w:rsidRDefault="00127942" w:rsidP="00255F30">
            <w:pPr>
              <w:rPr>
                <w:rFonts w:eastAsia="Times New Roman"/>
                <w:b/>
                <w:bCs/>
                <w:sz w:val="20"/>
                <w:szCs w:val="20"/>
                <w:lang w:val="uk-UA" w:eastAsia="uk-UA"/>
              </w:rPr>
            </w:pPr>
          </w:p>
        </w:tc>
      </w:tr>
      <w:tr w:rsidR="00127942" w:rsidRPr="00BF24B2" w:rsidTr="00255F30">
        <w:trPr>
          <w:trHeight w:val="1152"/>
        </w:trPr>
        <w:tc>
          <w:tcPr>
            <w:tcW w:w="6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b/>
                <w:bCs/>
                <w:lang w:val="uk-UA" w:eastAsia="uk-UA"/>
              </w:rPr>
            </w:pPr>
            <w:r w:rsidRPr="00BF24B2">
              <w:rPr>
                <w:rFonts w:eastAsia="Times New Roman"/>
                <w:b/>
                <w:bCs/>
                <w:sz w:val="22"/>
                <w:szCs w:val="22"/>
                <w:lang w:val="uk-UA" w:eastAsia="uk-UA"/>
              </w:rPr>
              <w:t> </w:t>
            </w:r>
          </w:p>
        </w:tc>
        <w:tc>
          <w:tcPr>
            <w:tcW w:w="4094" w:type="dxa"/>
            <w:tcBorders>
              <w:top w:val="single" w:sz="4" w:space="0" w:color="auto"/>
              <w:left w:val="nil"/>
              <w:bottom w:val="single" w:sz="4" w:space="0" w:color="auto"/>
              <w:right w:val="single" w:sz="4" w:space="0" w:color="auto"/>
            </w:tcBorders>
            <w:shd w:val="clear" w:color="000000" w:fill="FFFFFF"/>
            <w:noWrap/>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sz w:val="22"/>
                <w:szCs w:val="22"/>
                <w:lang w:val="uk-UA" w:eastAsia="uk-UA"/>
              </w:rPr>
              <w:t> </w:t>
            </w:r>
          </w:p>
        </w:tc>
        <w:tc>
          <w:tcPr>
            <w:tcW w:w="1273" w:type="dxa"/>
            <w:tcBorders>
              <w:top w:val="single" w:sz="4" w:space="0" w:color="auto"/>
              <w:left w:val="nil"/>
              <w:bottom w:val="single" w:sz="4" w:space="0" w:color="auto"/>
              <w:right w:val="single" w:sz="4" w:space="0" w:color="auto"/>
            </w:tcBorders>
            <w:shd w:val="clear" w:color="000000" w:fill="FFFFFF"/>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sz w:val="22"/>
                <w:szCs w:val="22"/>
                <w:lang w:val="uk-UA" w:eastAsia="uk-UA"/>
              </w:rPr>
              <w:t>Загальний фонд</w:t>
            </w:r>
          </w:p>
        </w:tc>
        <w:tc>
          <w:tcPr>
            <w:tcW w:w="1787" w:type="dxa"/>
            <w:tcBorders>
              <w:top w:val="single" w:sz="4" w:space="0" w:color="auto"/>
              <w:left w:val="nil"/>
              <w:bottom w:val="single" w:sz="4" w:space="0" w:color="auto"/>
              <w:right w:val="single" w:sz="4" w:space="0" w:color="auto"/>
            </w:tcBorders>
            <w:shd w:val="clear" w:color="000000" w:fill="FFFFFF"/>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sz w:val="22"/>
                <w:szCs w:val="22"/>
                <w:lang w:val="uk-UA" w:eastAsia="uk-UA"/>
              </w:rPr>
              <w:t>Спеціальний фонд                                                                        (Пенс. Кошти)</w:t>
            </w:r>
          </w:p>
        </w:tc>
        <w:tc>
          <w:tcPr>
            <w:tcW w:w="2187" w:type="dxa"/>
            <w:tcBorders>
              <w:top w:val="single" w:sz="4" w:space="0" w:color="auto"/>
              <w:left w:val="nil"/>
              <w:bottom w:val="single" w:sz="4" w:space="0" w:color="auto"/>
              <w:right w:val="single" w:sz="4" w:space="0" w:color="auto"/>
            </w:tcBorders>
            <w:shd w:val="clear" w:color="000000" w:fill="FFFFFF"/>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sz w:val="22"/>
                <w:szCs w:val="22"/>
                <w:lang w:val="uk-UA" w:eastAsia="uk-UA"/>
              </w:rPr>
              <w:t>Платні кошти/інша субвенція/дотаційні кошти</w:t>
            </w:r>
          </w:p>
        </w:tc>
        <w:tc>
          <w:tcPr>
            <w:tcW w:w="1358" w:type="dxa"/>
            <w:tcBorders>
              <w:top w:val="single" w:sz="4" w:space="0" w:color="auto"/>
              <w:left w:val="nil"/>
              <w:bottom w:val="single" w:sz="4" w:space="0" w:color="auto"/>
              <w:right w:val="single" w:sz="4" w:space="0" w:color="auto"/>
            </w:tcBorders>
            <w:shd w:val="clear" w:color="000000" w:fill="FFFFFF"/>
            <w:vAlign w:val="bottom"/>
            <w:hideMark/>
          </w:tcPr>
          <w:p w:rsidR="00127942" w:rsidRPr="00BF24B2" w:rsidRDefault="00127942" w:rsidP="00255F30">
            <w:pPr>
              <w:jc w:val="center"/>
              <w:rPr>
                <w:rFonts w:eastAsia="Times New Roman"/>
                <w:b/>
                <w:bCs/>
                <w:lang w:val="uk-UA" w:eastAsia="uk-UA"/>
              </w:rPr>
            </w:pPr>
            <w:proofErr w:type="spellStart"/>
            <w:r w:rsidRPr="00BF24B2">
              <w:rPr>
                <w:rFonts w:eastAsia="Times New Roman"/>
                <w:b/>
                <w:bCs/>
                <w:sz w:val="22"/>
                <w:szCs w:val="22"/>
                <w:lang w:val="uk-UA" w:eastAsia="uk-UA"/>
              </w:rPr>
              <w:t>Благодійни</w:t>
            </w:r>
            <w:proofErr w:type="spellEnd"/>
            <w:r w:rsidRPr="00BF24B2">
              <w:rPr>
                <w:rFonts w:eastAsia="Times New Roman"/>
                <w:b/>
                <w:bCs/>
                <w:sz w:val="22"/>
                <w:szCs w:val="22"/>
                <w:lang w:val="uk-UA" w:eastAsia="uk-UA"/>
              </w:rPr>
              <w:t xml:space="preserve"> внески гранти  та дарунки</w:t>
            </w:r>
          </w:p>
        </w:tc>
        <w:tc>
          <w:tcPr>
            <w:tcW w:w="1416" w:type="dxa"/>
            <w:tcBorders>
              <w:top w:val="single" w:sz="4" w:space="0" w:color="auto"/>
              <w:left w:val="nil"/>
              <w:bottom w:val="single" w:sz="4" w:space="0" w:color="auto"/>
              <w:right w:val="single" w:sz="4" w:space="0" w:color="auto"/>
            </w:tcBorders>
            <w:shd w:val="clear" w:color="000000" w:fill="FFFFFF"/>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sz w:val="22"/>
                <w:szCs w:val="22"/>
                <w:lang w:val="uk-UA" w:eastAsia="uk-UA"/>
              </w:rPr>
              <w:t>ЛІАРНЯНЕ</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sz w:val="22"/>
                <w:szCs w:val="22"/>
                <w:lang w:val="uk-UA" w:eastAsia="uk-UA"/>
              </w:rPr>
              <w:t>Адміністративні витрати  із з/п 15%</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sz w:val="22"/>
                <w:szCs w:val="22"/>
                <w:lang w:val="uk-UA" w:eastAsia="uk-UA"/>
              </w:rPr>
              <w:t>ВСЬОГО</w:t>
            </w:r>
          </w:p>
        </w:tc>
        <w:tc>
          <w:tcPr>
            <w:tcW w:w="272" w:type="dxa"/>
            <w:tcBorders>
              <w:top w:val="nil"/>
              <w:left w:val="nil"/>
              <w:bottom w:val="nil"/>
              <w:right w:val="nil"/>
            </w:tcBorders>
            <w:shd w:val="clear" w:color="000000" w:fill="FFFFFF"/>
            <w:noWrap/>
            <w:vAlign w:val="bottom"/>
            <w:hideMark/>
          </w:tcPr>
          <w:p w:rsidR="00127942" w:rsidRPr="00BF24B2" w:rsidRDefault="00127942" w:rsidP="00255F30">
            <w:pPr>
              <w:jc w:val="center"/>
              <w:rPr>
                <w:rFonts w:eastAsia="Times New Roman"/>
                <w:b/>
                <w:bCs/>
                <w:lang w:val="uk-UA" w:eastAsia="uk-UA"/>
              </w:rPr>
            </w:pPr>
            <w:r w:rsidRPr="00BF24B2">
              <w:rPr>
                <w:rFonts w:eastAsia="Times New Roman"/>
                <w:b/>
                <w:bCs/>
                <w:sz w:val="22"/>
                <w:szCs w:val="22"/>
                <w:lang w:val="uk-UA" w:eastAsia="uk-UA"/>
              </w:rPr>
              <w:t> </w:t>
            </w:r>
          </w:p>
        </w:tc>
        <w:tc>
          <w:tcPr>
            <w:tcW w:w="920"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b/>
                <w:bCs/>
                <w:lang w:val="uk-UA" w:eastAsia="uk-UA"/>
              </w:rPr>
            </w:pPr>
            <w:r w:rsidRPr="00BF24B2">
              <w:rPr>
                <w:rFonts w:eastAsia="Times New Roman"/>
                <w:b/>
                <w:bCs/>
                <w:sz w:val="22"/>
                <w:szCs w:val="22"/>
                <w:lang w:val="uk-UA" w:eastAsia="uk-UA"/>
              </w:rPr>
              <w:t> </w:t>
            </w:r>
          </w:p>
        </w:tc>
      </w:tr>
      <w:tr w:rsidR="00127942" w:rsidRPr="00BF24B2" w:rsidTr="00255F30">
        <w:trPr>
          <w:trHeight w:val="552"/>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2111</w:t>
            </w:r>
          </w:p>
        </w:tc>
        <w:tc>
          <w:tcPr>
            <w:tcW w:w="4094"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bCs/>
                <w:lang w:val="uk-UA" w:eastAsia="uk-UA"/>
              </w:rPr>
            </w:pPr>
            <w:r w:rsidRPr="00BF24B2">
              <w:rPr>
                <w:rFonts w:eastAsia="Times New Roman"/>
                <w:bCs/>
                <w:sz w:val="22"/>
                <w:szCs w:val="22"/>
                <w:lang w:val="uk-UA" w:eastAsia="uk-UA"/>
              </w:rPr>
              <w:t xml:space="preserve">Витрати на </w:t>
            </w:r>
            <w:proofErr w:type="spellStart"/>
            <w:r w:rsidRPr="00BF24B2">
              <w:rPr>
                <w:rFonts w:eastAsia="Times New Roman"/>
                <w:bCs/>
                <w:sz w:val="22"/>
                <w:szCs w:val="22"/>
                <w:lang w:val="uk-UA" w:eastAsia="uk-UA"/>
              </w:rPr>
              <w:t>заробітню</w:t>
            </w:r>
            <w:proofErr w:type="spellEnd"/>
            <w:r w:rsidRPr="00BF24B2">
              <w:rPr>
                <w:rFonts w:eastAsia="Times New Roman"/>
                <w:bCs/>
                <w:sz w:val="22"/>
                <w:szCs w:val="22"/>
                <w:lang w:val="uk-UA" w:eastAsia="uk-UA"/>
              </w:rPr>
              <w:t xml:space="preserve"> плату</w:t>
            </w:r>
          </w:p>
        </w:tc>
        <w:tc>
          <w:tcPr>
            <w:tcW w:w="1273"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197520</w:t>
            </w:r>
          </w:p>
        </w:tc>
        <w:tc>
          <w:tcPr>
            <w:tcW w:w="17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21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1711280,78</w:t>
            </w:r>
          </w:p>
        </w:tc>
        <w:tc>
          <w:tcPr>
            <w:tcW w:w="135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111712,29</w:t>
            </w:r>
          </w:p>
        </w:tc>
        <w:tc>
          <w:tcPr>
            <w:tcW w:w="141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303076,96</w:t>
            </w:r>
          </w:p>
        </w:tc>
        <w:tc>
          <w:tcPr>
            <w:tcW w:w="141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2323590,03</w:t>
            </w:r>
          </w:p>
        </w:tc>
        <w:tc>
          <w:tcPr>
            <w:tcW w:w="272" w:type="dxa"/>
            <w:tcBorders>
              <w:top w:val="nil"/>
              <w:left w:val="nil"/>
              <w:bottom w:val="nil"/>
              <w:right w:val="nil"/>
            </w:tcBorders>
            <w:shd w:val="clear" w:color="000000" w:fill="FFFFFF"/>
            <w:vAlign w:val="bottom"/>
            <w:hideMark/>
          </w:tcPr>
          <w:p w:rsidR="00127942" w:rsidRPr="00BF24B2" w:rsidRDefault="00127942" w:rsidP="00255F30">
            <w:pPr>
              <w:jc w:val="center"/>
              <w:rPr>
                <w:rFonts w:eastAsia="Times New Roman"/>
                <w:bCs/>
                <w:lang w:val="uk-UA" w:eastAsia="uk-UA"/>
              </w:rPr>
            </w:pPr>
            <w:r w:rsidRPr="00BF24B2">
              <w:rPr>
                <w:rFonts w:eastAsia="Times New Roman"/>
                <w:bCs/>
                <w:sz w:val="22"/>
                <w:szCs w:val="22"/>
                <w:lang w:val="uk-UA" w:eastAsia="uk-UA"/>
              </w:rPr>
              <w:t> </w:t>
            </w:r>
          </w:p>
        </w:tc>
        <w:tc>
          <w:tcPr>
            <w:tcW w:w="920"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r>
      <w:tr w:rsidR="00127942" w:rsidRPr="00BF24B2" w:rsidTr="00255F30">
        <w:trPr>
          <w:trHeight w:val="54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2120</w:t>
            </w:r>
          </w:p>
        </w:tc>
        <w:tc>
          <w:tcPr>
            <w:tcW w:w="4094"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bCs/>
                <w:lang w:val="uk-UA" w:eastAsia="uk-UA"/>
              </w:rPr>
            </w:pPr>
            <w:r w:rsidRPr="00BF24B2">
              <w:rPr>
                <w:rFonts w:eastAsia="Times New Roman"/>
                <w:bCs/>
                <w:sz w:val="22"/>
                <w:szCs w:val="22"/>
                <w:lang w:val="uk-UA" w:eastAsia="uk-UA"/>
              </w:rPr>
              <w:t>Витрати на нарахування оплати праці</w:t>
            </w:r>
          </w:p>
        </w:tc>
        <w:tc>
          <w:tcPr>
            <w:tcW w:w="1273" w:type="dxa"/>
            <w:tcBorders>
              <w:top w:val="nil"/>
              <w:left w:val="nil"/>
              <w:bottom w:val="nil"/>
              <w:right w:val="nil"/>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43354,4</w:t>
            </w:r>
          </w:p>
        </w:tc>
        <w:tc>
          <w:tcPr>
            <w:tcW w:w="1787" w:type="dxa"/>
            <w:tcBorders>
              <w:top w:val="nil"/>
              <w:left w:val="single" w:sz="4" w:space="0" w:color="auto"/>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21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376481,77</w:t>
            </w:r>
          </w:p>
        </w:tc>
        <w:tc>
          <w:tcPr>
            <w:tcW w:w="135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24576,7</w:t>
            </w:r>
          </w:p>
        </w:tc>
        <w:tc>
          <w:tcPr>
            <w:tcW w:w="141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71089,36</w:t>
            </w:r>
          </w:p>
        </w:tc>
        <w:tc>
          <w:tcPr>
            <w:tcW w:w="141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515502,23</w:t>
            </w:r>
          </w:p>
        </w:tc>
        <w:tc>
          <w:tcPr>
            <w:tcW w:w="272"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920"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r>
      <w:tr w:rsidR="00127942" w:rsidRPr="00BF24B2" w:rsidTr="00255F30">
        <w:trPr>
          <w:trHeight w:val="765"/>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2210</w:t>
            </w:r>
          </w:p>
        </w:tc>
        <w:tc>
          <w:tcPr>
            <w:tcW w:w="4094" w:type="dxa"/>
            <w:tcBorders>
              <w:top w:val="nil"/>
              <w:left w:val="nil"/>
              <w:bottom w:val="single" w:sz="4" w:space="0" w:color="auto"/>
              <w:right w:val="single" w:sz="4" w:space="0" w:color="auto"/>
            </w:tcBorders>
            <w:shd w:val="clear" w:color="000000" w:fill="FFFFFF"/>
            <w:vAlign w:val="bottom"/>
            <w:hideMark/>
          </w:tcPr>
          <w:p w:rsidR="00127942" w:rsidRPr="00BF24B2" w:rsidRDefault="00127942" w:rsidP="00255F30">
            <w:pPr>
              <w:rPr>
                <w:rFonts w:eastAsia="Times New Roman"/>
                <w:bCs/>
                <w:lang w:val="uk-UA" w:eastAsia="uk-UA"/>
              </w:rPr>
            </w:pPr>
            <w:r w:rsidRPr="00BF24B2">
              <w:rPr>
                <w:rFonts w:eastAsia="Times New Roman"/>
                <w:bCs/>
                <w:sz w:val="22"/>
                <w:szCs w:val="22"/>
                <w:lang w:val="uk-UA" w:eastAsia="uk-UA"/>
              </w:rPr>
              <w:t xml:space="preserve">Витрати на предмети,матеріали, </w:t>
            </w:r>
            <w:proofErr w:type="spellStart"/>
            <w:r w:rsidRPr="00BF24B2">
              <w:rPr>
                <w:rFonts w:eastAsia="Times New Roman"/>
                <w:bCs/>
                <w:sz w:val="22"/>
                <w:szCs w:val="22"/>
                <w:lang w:val="uk-UA" w:eastAsia="uk-UA"/>
              </w:rPr>
              <w:t>обладанання</w:t>
            </w:r>
            <w:proofErr w:type="spellEnd"/>
            <w:r w:rsidRPr="00BF24B2">
              <w:rPr>
                <w:rFonts w:eastAsia="Times New Roman"/>
                <w:bCs/>
                <w:sz w:val="22"/>
                <w:szCs w:val="22"/>
                <w:lang w:val="uk-UA" w:eastAsia="uk-UA"/>
              </w:rPr>
              <w:t xml:space="preserve"> та інвентар, у тому числі м'який інвентар та обмундирування</w:t>
            </w:r>
          </w:p>
        </w:tc>
        <w:tc>
          <w:tcPr>
            <w:tcW w:w="1273" w:type="dxa"/>
            <w:tcBorders>
              <w:top w:val="single" w:sz="4" w:space="0" w:color="auto"/>
              <w:left w:val="nil"/>
              <w:bottom w:val="single" w:sz="4" w:space="0" w:color="auto"/>
              <w:right w:val="single" w:sz="4" w:space="0" w:color="auto"/>
            </w:tcBorders>
            <w:shd w:val="clear" w:color="000000" w:fill="FFFFFF"/>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13833,08</w:t>
            </w:r>
          </w:p>
        </w:tc>
        <w:tc>
          <w:tcPr>
            <w:tcW w:w="17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4588</w:t>
            </w:r>
          </w:p>
        </w:tc>
        <w:tc>
          <w:tcPr>
            <w:tcW w:w="21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398270,25</w:t>
            </w:r>
          </w:p>
        </w:tc>
        <w:tc>
          <w:tcPr>
            <w:tcW w:w="135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127944,52</w:t>
            </w:r>
          </w:p>
        </w:tc>
        <w:tc>
          <w:tcPr>
            <w:tcW w:w="1416"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544635,85</w:t>
            </w:r>
          </w:p>
        </w:tc>
        <w:tc>
          <w:tcPr>
            <w:tcW w:w="272"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920"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r>
      <w:tr w:rsidR="00127942" w:rsidRPr="00BF24B2" w:rsidTr="00255F30">
        <w:trPr>
          <w:trHeight w:val="510"/>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2220</w:t>
            </w:r>
          </w:p>
        </w:tc>
        <w:tc>
          <w:tcPr>
            <w:tcW w:w="4094" w:type="dxa"/>
            <w:tcBorders>
              <w:top w:val="nil"/>
              <w:left w:val="nil"/>
              <w:bottom w:val="single" w:sz="4" w:space="0" w:color="auto"/>
              <w:right w:val="single" w:sz="4" w:space="0" w:color="auto"/>
            </w:tcBorders>
            <w:shd w:val="clear" w:color="000000" w:fill="FFFFFF"/>
            <w:vAlign w:val="bottom"/>
            <w:hideMark/>
          </w:tcPr>
          <w:p w:rsidR="00127942" w:rsidRPr="00BF24B2" w:rsidRDefault="00127942" w:rsidP="00255F30">
            <w:pPr>
              <w:rPr>
                <w:rFonts w:eastAsia="Times New Roman"/>
                <w:bCs/>
                <w:lang w:val="uk-UA" w:eastAsia="uk-UA"/>
              </w:rPr>
            </w:pPr>
            <w:r w:rsidRPr="00BF24B2">
              <w:rPr>
                <w:rFonts w:eastAsia="Times New Roman"/>
                <w:bCs/>
                <w:sz w:val="22"/>
                <w:szCs w:val="22"/>
                <w:lang w:val="uk-UA" w:eastAsia="uk-UA"/>
              </w:rPr>
              <w:t>Витрати  на медикаменти та перев'язувальні матеріали</w:t>
            </w:r>
          </w:p>
        </w:tc>
        <w:tc>
          <w:tcPr>
            <w:tcW w:w="1273" w:type="dxa"/>
            <w:tcBorders>
              <w:top w:val="nil"/>
              <w:left w:val="nil"/>
              <w:bottom w:val="single" w:sz="4" w:space="0" w:color="auto"/>
              <w:right w:val="single" w:sz="4" w:space="0" w:color="auto"/>
            </w:tcBorders>
            <w:shd w:val="clear" w:color="000000" w:fill="FFFFFF"/>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13852,3</w:t>
            </w:r>
          </w:p>
        </w:tc>
        <w:tc>
          <w:tcPr>
            <w:tcW w:w="1787" w:type="dxa"/>
            <w:tcBorders>
              <w:top w:val="nil"/>
              <w:left w:val="nil"/>
              <w:bottom w:val="single" w:sz="4" w:space="0" w:color="auto"/>
              <w:right w:val="single" w:sz="4" w:space="0" w:color="auto"/>
            </w:tcBorders>
            <w:shd w:val="clear" w:color="000000" w:fill="FFFFFF"/>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7930,69</w:t>
            </w:r>
          </w:p>
        </w:tc>
        <w:tc>
          <w:tcPr>
            <w:tcW w:w="2187" w:type="dxa"/>
            <w:tcBorders>
              <w:top w:val="nil"/>
              <w:left w:val="nil"/>
              <w:bottom w:val="single" w:sz="4" w:space="0" w:color="auto"/>
              <w:right w:val="single" w:sz="4" w:space="0" w:color="auto"/>
            </w:tcBorders>
            <w:shd w:val="clear" w:color="000000" w:fill="FFFFFF"/>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34935,23</w:t>
            </w:r>
          </w:p>
        </w:tc>
        <w:tc>
          <w:tcPr>
            <w:tcW w:w="1358" w:type="dxa"/>
            <w:tcBorders>
              <w:top w:val="nil"/>
              <w:left w:val="nil"/>
              <w:bottom w:val="single" w:sz="4" w:space="0" w:color="auto"/>
              <w:right w:val="single" w:sz="4" w:space="0" w:color="auto"/>
            </w:tcBorders>
            <w:shd w:val="clear" w:color="000000" w:fill="FFFFFF"/>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19823,2</w:t>
            </w:r>
          </w:p>
        </w:tc>
        <w:tc>
          <w:tcPr>
            <w:tcW w:w="1416" w:type="dxa"/>
            <w:tcBorders>
              <w:top w:val="nil"/>
              <w:left w:val="nil"/>
              <w:bottom w:val="single" w:sz="4" w:space="0" w:color="auto"/>
              <w:right w:val="single" w:sz="4" w:space="0" w:color="auto"/>
            </w:tcBorders>
            <w:shd w:val="clear" w:color="000000" w:fill="FFFFFF"/>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7" w:type="dxa"/>
            <w:tcBorders>
              <w:top w:val="nil"/>
              <w:left w:val="nil"/>
              <w:bottom w:val="single" w:sz="4" w:space="0" w:color="auto"/>
              <w:right w:val="single" w:sz="4" w:space="0" w:color="auto"/>
            </w:tcBorders>
            <w:shd w:val="clear" w:color="000000" w:fill="FFFFFF"/>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76541,42</w:t>
            </w:r>
          </w:p>
        </w:tc>
        <w:tc>
          <w:tcPr>
            <w:tcW w:w="272"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920"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r>
      <w:tr w:rsidR="00127942" w:rsidRPr="00BF24B2" w:rsidTr="00255F30">
        <w:trPr>
          <w:trHeight w:val="255"/>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2230</w:t>
            </w:r>
          </w:p>
        </w:tc>
        <w:tc>
          <w:tcPr>
            <w:tcW w:w="4094"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bCs/>
                <w:lang w:val="uk-UA" w:eastAsia="uk-UA"/>
              </w:rPr>
            </w:pPr>
            <w:r w:rsidRPr="00BF24B2">
              <w:rPr>
                <w:rFonts w:eastAsia="Times New Roman"/>
                <w:bCs/>
                <w:sz w:val="22"/>
                <w:szCs w:val="22"/>
                <w:lang w:val="uk-UA" w:eastAsia="uk-UA"/>
              </w:rPr>
              <w:t xml:space="preserve"> Витрати на продукти харчування</w:t>
            </w:r>
          </w:p>
        </w:tc>
        <w:tc>
          <w:tcPr>
            <w:tcW w:w="1273"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136817,06</w:t>
            </w:r>
          </w:p>
        </w:tc>
        <w:tc>
          <w:tcPr>
            <w:tcW w:w="17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110162,17</w:t>
            </w:r>
          </w:p>
        </w:tc>
        <w:tc>
          <w:tcPr>
            <w:tcW w:w="21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426828,45</w:t>
            </w:r>
          </w:p>
        </w:tc>
        <w:tc>
          <w:tcPr>
            <w:tcW w:w="135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173314,94</w:t>
            </w:r>
          </w:p>
        </w:tc>
        <w:tc>
          <w:tcPr>
            <w:tcW w:w="1416"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847122,62</w:t>
            </w:r>
          </w:p>
        </w:tc>
        <w:tc>
          <w:tcPr>
            <w:tcW w:w="272"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920"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r>
      <w:tr w:rsidR="00127942" w:rsidRPr="00BF24B2" w:rsidTr="00255F30">
        <w:trPr>
          <w:trHeight w:val="255"/>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2240</w:t>
            </w:r>
          </w:p>
        </w:tc>
        <w:tc>
          <w:tcPr>
            <w:tcW w:w="4094"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bCs/>
                <w:lang w:val="uk-UA" w:eastAsia="uk-UA"/>
              </w:rPr>
            </w:pPr>
            <w:r w:rsidRPr="00BF24B2">
              <w:rPr>
                <w:rFonts w:eastAsia="Times New Roman"/>
                <w:bCs/>
                <w:sz w:val="22"/>
                <w:szCs w:val="22"/>
                <w:lang w:val="uk-UA" w:eastAsia="uk-UA"/>
              </w:rPr>
              <w:t xml:space="preserve">Витрати на оплату послуг( </w:t>
            </w:r>
            <w:proofErr w:type="spellStart"/>
            <w:r w:rsidRPr="00BF24B2">
              <w:rPr>
                <w:rFonts w:eastAsia="Times New Roman"/>
                <w:bCs/>
                <w:sz w:val="22"/>
                <w:szCs w:val="22"/>
                <w:lang w:val="uk-UA" w:eastAsia="uk-UA"/>
              </w:rPr>
              <w:t>звяз.комун</w:t>
            </w:r>
            <w:proofErr w:type="spellEnd"/>
            <w:r w:rsidRPr="00BF24B2">
              <w:rPr>
                <w:rFonts w:eastAsia="Times New Roman"/>
                <w:bCs/>
                <w:sz w:val="22"/>
                <w:szCs w:val="22"/>
                <w:lang w:val="uk-UA" w:eastAsia="uk-UA"/>
              </w:rPr>
              <w:t>.)</w:t>
            </w:r>
          </w:p>
        </w:tc>
        <w:tc>
          <w:tcPr>
            <w:tcW w:w="1273"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26675</w:t>
            </w:r>
          </w:p>
        </w:tc>
        <w:tc>
          <w:tcPr>
            <w:tcW w:w="17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21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84965,38</w:t>
            </w:r>
          </w:p>
        </w:tc>
        <w:tc>
          <w:tcPr>
            <w:tcW w:w="135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7" w:type="dxa"/>
            <w:tcBorders>
              <w:top w:val="nil"/>
              <w:left w:val="nil"/>
              <w:bottom w:val="single" w:sz="4" w:space="0" w:color="auto"/>
              <w:right w:val="single" w:sz="4" w:space="0" w:color="auto"/>
            </w:tcBorders>
            <w:shd w:val="clear" w:color="000000" w:fill="FFFFFF"/>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111640,38</w:t>
            </w:r>
          </w:p>
        </w:tc>
        <w:tc>
          <w:tcPr>
            <w:tcW w:w="272"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920"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r>
      <w:tr w:rsidR="00127942" w:rsidRPr="00BF24B2" w:rsidTr="00255F30">
        <w:trPr>
          <w:trHeight w:val="255"/>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2250</w:t>
            </w:r>
          </w:p>
        </w:tc>
        <w:tc>
          <w:tcPr>
            <w:tcW w:w="4094"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bCs/>
                <w:lang w:val="uk-UA" w:eastAsia="uk-UA"/>
              </w:rPr>
            </w:pPr>
            <w:r w:rsidRPr="00BF24B2">
              <w:rPr>
                <w:rFonts w:eastAsia="Times New Roman"/>
                <w:bCs/>
                <w:sz w:val="22"/>
                <w:szCs w:val="22"/>
                <w:lang w:val="uk-UA" w:eastAsia="uk-UA"/>
              </w:rPr>
              <w:t>Витрати на відрядні</w:t>
            </w:r>
          </w:p>
        </w:tc>
        <w:tc>
          <w:tcPr>
            <w:tcW w:w="1273"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7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21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2324,00</w:t>
            </w:r>
          </w:p>
        </w:tc>
        <w:tc>
          <w:tcPr>
            <w:tcW w:w="135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7" w:type="dxa"/>
            <w:tcBorders>
              <w:top w:val="nil"/>
              <w:left w:val="nil"/>
              <w:bottom w:val="single" w:sz="4" w:space="0" w:color="auto"/>
              <w:right w:val="single" w:sz="4" w:space="0" w:color="auto"/>
            </w:tcBorders>
            <w:shd w:val="clear" w:color="000000" w:fill="FFFFFF"/>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2324</w:t>
            </w:r>
          </w:p>
        </w:tc>
        <w:tc>
          <w:tcPr>
            <w:tcW w:w="272"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920"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r>
      <w:tr w:rsidR="00127942" w:rsidRPr="00BF24B2" w:rsidTr="00255F30">
        <w:trPr>
          <w:trHeight w:val="255"/>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2273</w:t>
            </w:r>
          </w:p>
        </w:tc>
        <w:tc>
          <w:tcPr>
            <w:tcW w:w="4094"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bCs/>
                <w:lang w:val="uk-UA" w:eastAsia="uk-UA"/>
              </w:rPr>
            </w:pPr>
            <w:r w:rsidRPr="00BF24B2">
              <w:rPr>
                <w:rFonts w:eastAsia="Times New Roman"/>
                <w:bCs/>
                <w:sz w:val="22"/>
                <w:szCs w:val="22"/>
                <w:lang w:val="uk-UA" w:eastAsia="uk-UA"/>
              </w:rPr>
              <w:t>Витрати на оплату електроенергії</w:t>
            </w:r>
          </w:p>
        </w:tc>
        <w:tc>
          <w:tcPr>
            <w:tcW w:w="1273"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367675,47</w:t>
            </w:r>
          </w:p>
        </w:tc>
        <w:tc>
          <w:tcPr>
            <w:tcW w:w="17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21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35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367675,47</w:t>
            </w:r>
          </w:p>
        </w:tc>
        <w:tc>
          <w:tcPr>
            <w:tcW w:w="272"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920"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r>
      <w:tr w:rsidR="00127942" w:rsidRPr="00BF24B2" w:rsidTr="00255F30">
        <w:trPr>
          <w:trHeight w:val="255"/>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2274</w:t>
            </w:r>
          </w:p>
        </w:tc>
        <w:tc>
          <w:tcPr>
            <w:tcW w:w="4094"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bCs/>
                <w:lang w:val="uk-UA" w:eastAsia="uk-UA"/>
              </w:rPr>
            </w:pPr>
            <w:r w:rsidRPr="00BF24B2">
              <w:rPr>
                <w:rFonts w:eastAsia="Times New Roman"/>
                <w:bCs/>
                <w:sz w:val="22"/>
                <w:szCs w:val="22"/>
                <w:lang w:val="uk-UA" w:eastAsia="uk-UA"/>
              </w:rPr>
              <w:t>Витрати на  газ</w:t>
            </w:r>
          </w:p>
        </w:tc>
        <w:tc>
          <w:tcPr>
            <w:tcW w:w="1273"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7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21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35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0</w:t>
            </w:r>
          </w:p>
        </w:tc>
        <w:tc>
          <w:tcPr>
            <w:tcW w:w="272"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920"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r>
      <w:tr w:rsidR="00127942" w:rsidRPr="00BF24B2" w:rsidTr="00255F30">
        <w:trPr>
          <w:trHeight w:val="255"/>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2275</w:t>
            </w:r>
          </w:p>
        </w:tc>
        <w:tc>
          <w:tcPr>
            <w:tcW w:w="4094"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bCs/>
                <w:lang w:val="uk-UA" w:eastAsia="uk-UA"/>
              </w:rPr>
            </w:pPr>
            <w:r w:rsidRPr="00BF24B2">
              <w:rPr>
                <w:rFonts w:eastAsia="Times New Roman"/>
                <w:bCs/>
                <w:sz w:val="22"/>
                <w:szCs w:val="22"/>
                <w:lang w:val="uk-UA" w:eastAsia="uk-UA"/>
              </w:rPr>
              <w:t xml:space="preserve"> Витрати на дрова (вивіз </w:t>
            </w:r>
            <w:proofErr w:type="spellStart"/>
            <w:r w:rsidRPr="00BF24B2">
              <w:rPr>
                <w:rFonts w:eastAsia="Times New Roman"/>
                <w:bCs/>
                <w:sz w:val="22"/>
                <w:szCs w:val="22"/>
                <w:lang w:val="uk-UA" w:eastAsia="uk-UA"/>
              </w:rPr>
              <w:t>побут.відходів</w:t>
            </w:r>
            <w:proofErr w:type="spellEnd"/>
            <w:r w:rsidRPr="00BF24B2">
              <w:rPr>
                <w:rFonts w:eastAsia="Times New Roman"/>
                <w:bCs/>
                <w:sz w:val="22"/>
                <w:szCs w:val="22"/>
                <w:lang w:val="uk-UA" w:eastAsia="uk-UA"/>
              </w:rPr>
              <w:t>)</w:t>
            </w:r>
          </w:p>
        </w:tc>
        <w:tc>
          <w:tcPr>
            <w:tcW w:w="1273"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106983,1</w:t>
            </w:r>
          </w:p>
        </w:tc>
        <w:tc>
          <w:tcPr>
            <w:tcW w:w="17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21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35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3720</w:t>
            </w:r>
          </w:p>
        </w:tc>
        <w:tc>
          <w:tcPr>
            <w:tcW w:w="1416"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110703,1</w:t>
            </w:r>
          </w:p>
        </w:tc>
        <w:tc>
          <w:tcPr>
            <w:tcW w:w="272"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920"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r>
      <w:tr w:rsidR="00127942" w:rsidRPr="00BF24B2" w:rsidTr="00255F30">
        <w:trPr>
          <w:trHeight w:val="255"/>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bCs/>
                <w:lang w:val="uk-UA" w:eastAsia="uk-UA"/>
              </w:rPr>
            </w:pPr>
            <w:r w:rsidRPr="00BF24B2">
              <w:rPr>
                <w:rFonts w:eastAsia="Times New Roman"/>
                <w:bCs/>
                <w:sz w:val="22"/>
                <w:szCs w:val="22"/>
                <w:lang w:val="uk-UA" w:eastAsia="uk-UA"/>
              </w:rPr>
              <w:t> </w:t>
            </w:r>
          </w:p>
        </w:tc>
        <w:tc>
          <w:tcPr>
            <w:tcW w:w="4094" w:type="dxa"/>
            <w:tcBorders>
              <w:top w:val="nil"/>
              <w:left w:val="nil"/>
              <w:bottom w:val="single" w:sz="4" w:space="0" w:color="auto"/>
              <w:right w:val="single" w:sz="4" w:space="0" w:color="auto"/>
            </w:tcBorders>
            <w:shd w:val="clear" w:color="000000" w:fill="FFFFFF"/>
            <w:vAlign w:val="bottom"/>
            <w:hideMark/>
          </w:tcPr>
          <w:p w:rsidR="00127942" w:rsidRPr="00BF24B2" w:rsidRDefault="00127942" w:rsidP="00255F30">
            <w:pPr>
              <w:rPr>
                <w:rFonts w:eastAsia="Times New Roman"/>
                <w:bCs/>
                <w:lang w:val="uk-UA" w:eastAsia="uk-UA"/>
              </w:rPr>
            </w:pPr>
            <w:r w:rsidRPr="00BF24B2">
              <w:rPr>
                <w:rFonts w:eastAsia="Times New Roman"/>
                <w:bCs/>
                <w:sz w:val="22"/>
                <w:szCs w:val="22"/>
                <w:lang w:val="uk-UA" w:eastAsia="uk-UA"/>
              </w:rPr>
              <w:t>Знос і амортизація основних засобів</w:t>
            </w:r>
          </w:p>
        </w:tc>
        <w:tc>
          <w:tcPr>
            <w:tcW w:w="1273"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33136</w:t>
            </w:r>
          </w:p>
        </w:tc>
        <w:tc>
          <w:tcPr>
            <w:tcW w:w="17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lang w:val="uk-UA" w:eastAsia="uk-UA"/>
              </w:rPr>
            </w:pPr>
            <w:r w:rsidRPr="00BF24B2">
              <w:rPr>
                <w:rFonts w:eastAsia="Times New Roman"/>
                <w:sz w:val="22"/>
                <w:szCs w:val="22"/>
                <w:lang w:val="uk-UA" w:eastAsia="uk-UA"/>
              </w:rPr>
              <w:t>150215</w:t>
            </w:r>
          </w:p>
        </w:tc>
        <w:tc>
          <w:tcPr>
            <w:tcW w:w="21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35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183351</w:t>
            </w:r>
          </w:p>
        </w:tc>
        <w:tc>
          <w:tcPr>
            <w:tcW w:w="272"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920"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r>
      <w:tr w:rsidR="00127942" w:rsidRPr="00BF24B2" w:rsidTr="00255F30">
        <w:trPr>
          <w:trHeight w:val="255"/>
        </w:trPr>
        <w:tc>
          <w:tcPr>
            <w:tcW w:w="656" w:type="dxa"/>
            <w:tcBorders>
              <w:top w:val="nil"/>
              <w:left w:val="single" w:sz="4" w:space="0" w:color="auto"/>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bCs/>
                <w:lang w:val="uk-UA" w:eastAsia="uk-UA"/>
              </w:rPr>
            </w:pPr>
            <w:r w:rsidRPr="00BF24B2">
              <w:rPr>
                <w:rFonts w:eastAsia="Times New Roman"/>
                <w:bCs/>
                <w:sz w:val="22"/>
                <w:szCs w:val="22"/>
                <w:lang w:val="uk-UA" w:eastAsia="uk-UA"/>
              </w:rPr>
              <w:t> </w:t>
            </w:r>
          </w:p>
        </w:tc>
        <w:tc>
          <w:tcPr>
            <w:tcW w:w="4094"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rPr>
                <w:rFonts w:eastAsia="Times New Roman"/>
                <w:bCs/>
                <w:lang w:val="uk-UA" w:eastAsia="uk-UA"/>
              </w:rPr>
            </w:pPr>
            <w:r w:rsidRPr="00BF24B2">
              <w:rPr>
                <w:rFonts w:eastAsia="Times New Roman"/>
                <w:bCs/>
                <w:sz w:val="22"/>
                <w:szCs w:val="22"/>
                <w:lang w:val="uk-UA" w:eastAsia="uk-UA"/>
              </w:rPr>
              <w:t>Всього</w:t>
            </w:r>
          </w:p>
        </w:tc>
        <w:tc>
          <w:tcPr>
            <w:tcW w:w="1273"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939846,41</w:t>
            </w:r>
          </w:p>
        </w:tc>
        <w:tc>
          <w:tcPr>
            <w:tcW w:w="17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272895,86</w:t>
            </w:r>
          </w:p>
        </w:tc>
        <w:tc>
          <w:tcPr>
            <w:tcW w:w="218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3035085,86</w:t>
            </w:r>
          </w:p>
        </w:tc>
        <w:tc>
          <w:tcPr>
            <w:tcW w:w="135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324802,66</w:t>
            </w:r>
          </w:p>
        </w:tc>
        <w:tc>
          <w:tcPr>
            <w:tcW w:w="1416"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136288,99</w:t>
            </w:r>
          </w:p>
        </w:tc>
        <w:tc>
          <w:tcPr>
            <w:tcW w:w="1417"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374166,32</w:t>
            </w:r>
          </w:p>
        </w:tc>
        <w:tc>
          <w:tcPr>
            <w:tcW w:w="1418" w:type="dxa"/>
            <w:tcBorders>
              <w:top w:val="nil"/>
              <w:left w:val="nil"/>
              <w:bottom w:val="single" w:sz="4" w:space="0" w:color="auto"/>
              <w:right w:val="single" w:sz="4" w:space="0" w:color="auto"/>
            </w:tcBorders>
            <w:shd w:val="clear" w:color="000000" w:fill="FFFFFF"/>
            <w:noWrap/>
            <w:vAlign w:val="bottom"/>
            <w:hideMark/>
          </w:tcPr>
          <w:p w:rsidR="00127942" w:rsidRPr="00BF24B2" w:rsidRDefault="00127942" w:rsidP="00255F30">
            <w:pPr>
              <w:jc w:val="right"/>
              <w:rPr>
                <w:rFonts w:eastAsia="Times New Roman"/>
                <w:bCs/>
                <w:lang w:val="uk-UA" w:eastAsia="uk-UA"/>
              </w:rPr>
            </w:pPr>
            <w:r w:rsidRPr="00BF24B2">
              <w:rPr>
                <w:rFonts w:eastAsia="Times New Roman"/>
                <w:bCs/>
                <w:sz w:val="22"/>
                <w:szCs w:val="22"/>
                <w:lang w:val="uk-UA" w:eastAsia="uk-UA"/>
              </w:rPr>
              <w:t>5083086,1</w:t>
            </w:r>
          </w:p>
        </w:tc>
        <w:tc>
          <w:tcPr>
            <w:tcW w:w="272"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920"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r>
      <w:tr w:rsidR="00127942" w:rsidRPr="00BF24B2" w:rsidTr="00255F30">
        <w:trPr>
          <w:trHeight w:val="518"/>
        </w:trPr>
        <w:tc>
          <w:tcPr>
            <w:tcW w:w="9997" w:type="dxa"/>
            <w:gridSpan w:val="5"/>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p>
          <w:p w:rsidR="00127942" w:rsidRPr="00BF24B2" w:rsidRDefault="00127942" w:rsidP="00255F30">
            <w:pPr>
              <w:jc w:val="center"/>
              <w:rPr>
                <w:rFonts w:eastAsia="Times New Roman"/>
                <w:bCs/>
                <w:u w:val="single"/>
                <w:lang w:val="uk-UA" w:eastAsia="uk-UA"/>
              </w:rPr>
            </w:pPr>
            <w:r w:rsidRPr="00BF24B2">
              <w:rPr>
                <w:rFonts w:eastAsia="Times New Roman"/>
                <w:bCs/>
                <w:sz w:val="22"/>
                <w:szCs w:val="22"/>
                <w:u w:val="single"/>
                <w:lang w:val="uk-UA" w:eastAsia="uk-UA"/>
              </w:rPr>
              <w:t>Загальна сума витрат:5083086,10\33\12=12836.00 грн. </w:t>
            </w:r>
          </w:p>
        </w:tc>
        <w:tc>
          <w:tcPr>
            <w:tcW w:w="1358" w:type="dxa"/>
            <w:tcBorders>
              <w:top w:val="nil"/>
              <w:left w:val="nil"/>
              <w:bottom w:val="nil"/>
              <w:right w:val="nil"/>
            </w:tcBorders>
            <w:shd w:val="clear" w:color="000000" w:fill="FFFFFF"/>
            <w:noWrap/>
            <w:vAlign w:val="bottom"/>
            <w:hideMark/>
          </w:tcPr>
          <w:p w:rsidR="00127942" w:rsidRPr="00BF24B2" w:rsidRDefault="00127942" w:rsidP="00255F30">
            <w:pPr>
              <w:jc w:val="center"/>
              <w:rPr>
                <w:rFonts w:eastAsia="Times New Roman"/>
                <w:bCs/>
                <w:u w:val="single"/>
                <w:lang w:val="uk-UA" w:eastAsia="uk-UA"/>
              </w:rPr>
            </w:pPr>
            <w:r w:rsidRPr="00BF24B2">
              <w:rPr>
                <w:rFonts w:eastAsia="Times New Roman"/>
                <w:bCs/>
                <w:sz w:val="22"/>
                <w:szCs w:val="22"/>
                <w:u w:val="single"/>
                <w:lang w:val="uk-UA" w:eastAsia="uk-UA"/>
              </w:rPr>
              <w:t> </w:t>
            </w:r>
          </w:p>
        </w:tc>
        <w:tc>
          <w:tcPr>
            <w:tcW w:w="1416" w:type="dxa"/>
            <w:tcBorders>
              <w:top w:val="nil"/>
              <w:left w:val="nil"/>
              <w:bottom w:val="nil"/>
              <w:right w:val="nil"/>
            </w:tcBorders>
            <w:shd w:val="clear" w:color="000000" w:fill="FFFFFF"/>
            <w:noWrap/>
            <w:vAlign w:val="bottom"/>
            <w:hideMark/>
          </w:tcPr>
          <w:p w:rsidR="00127942" w:rsidRPr="00BF24B2" w:rsidRDefault="00127942" w:rsidP="00255F30">
            <w:pPr>
              <w:jc w:val="center"/>
              <w:rPr>
                <w:rFonts w:eastAsia="Times New Roman"/>
                <w:bCs/>
                <w:u w:val="single"/>
                <w:lang w:val="uk-UA" w:eastAsia="uk-UA"/>
              </w:rPr>
            </w:pPr>
            <w:r w:rsidRPr="00BF24B2">
              <w:rPr>
                <w:rFonts w:eastAsia="Times New Roman"/>
                <w:bCs/>
                <w:sz w:val="22"/>
                <w:szCs w:val="22"/>
                <w:u w:val="single"/>
                <w:lang w:val="uk-UA" w:eastAsia="uk-UA"/>
              </w:rPr>
              <w:t> </w:t>
            </w:r>
          </w:p>
        </w:tc>
        <w:tc>
          <w:tcPr>
            <w:tcW w:w="1417" w:type="dxa"/>
            <w:tcBorders>
              <w:top w:val="nil"/>
              <w:left w:val="nil"/>
              <w:bottom w:val="nil"/>
              <w:right w:val="nil"/>
            </w:tcBorders>
            <w:shd w:val="clear" w:color="000000" w:fill="FFFFFF"/>
            <w:noWrap/>
            <w:vAlign w:val="bottom"/>
            <w:hideMark/>
          </w:tcPr>
          <w:p w:rsidR="00127942" w:rsidRPr="00BF24B2" w:rsidRDefault="00127942" w:rsidP="00255F30">
            <w:pPr>
              <w:jc w:val="center"/>
              <w:rPr>
                <w:rFonts w:eastAsia="Times New Roman"/>
                <w:bCs/>
                <w:u w:val="single"/>
                <w:lang w:val="uk-UA" w:eastAsia="uk-UA"/>
              </w:rPr>
            </w:pPr>
            <w:r w:rsidRPr="00BF24B2">
              <w:rPr>
                <w:rFonts w:eastAsia="Times New Roman"/>
                <w:bCs/>
                <w:sz w:val="22"/>
                <w:szCs w:val="22"/>
                <w:u w:val="single"/>
                <w:lang w:val="uk-UA" w:eastAsia="uk-UA"/>
              </w:rPr>
              <w:t> </w:t>
            </w:r>
          </w:p>
        </w:tc>
        <w:tc>
          <w:tcPr>
            <w:tcW w:w="1418"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272"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c>
          <w:tcPr>
            <w:tcW w:w="920"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lang w:val="uk-UA" w:eastAsia="uk-UA"/>
              </w:rPr>
            </w:pPr>
            <w:r w:rsidRPr="00BF24B2">
              <w:rPr>
                <w:rFonts w:eastAsia="Times New Roman"/>
                <w:sz w:val="22"/>
                <w:szCs w:val="22"/>
                <w:lang w:val="uk-UA" w:eastAsia="uk-UA"/>
              </w:rPr>
              <w:t> </w:t>
            </w:r>
          </w:p>
        </w:tc>
      </w:tr>
      <w:tr w:rsidR="00127942" w:rsidRPr="00BF24B2" w:rsidTr="00255F30">
        <w:trPr>
          <w:trHeight w:val="158"/>
        </w:trPr>
        <w:tc>
          <w:tcPr>
            <w:tcW w:w="656" w:type="dxa"/>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bCs/>
                <w:u w:val="single"/>
                <w:lang w:val="uk-UA" w:eastAsia="uk-UA"/>
              </w:rPr>
            </w:pPr>
            <w:r w:rsidRPr="00BF24B2">
              <w:rPr>
                <w:rFonts w:eastAsia="Times New Roman"/>
                <w:bCs/>
                <w:sz w:val="22"/>
                <w:szCs w:val="22"/>
                <w:u w:val="single"/>
                <w:lang w:val="uk-UA" w:eastAsia="uk-UA"/>
              </w:rPr>
              <w:t> </w:t>
            </w:r>
          </w:p>
        </w:tc>
        <w:tc>
          <w:tcPr>
            <w:tcW w:w="16142" w:type="dxa"/>
            <w:gridSpan w:val="10"/>
            <w:tcBorders>
              <w:top w:val="nil"/>
              <w:left w:val="nil"/>
              <w:bottom w:val="nil"/>
              <w:right w:val="nil"/>
            </w:tcBorders>
            <w:shd w:val="clear" w:color="000000" w:fill="FFFFFF"/>
            <w:noWrap/>
            <w:vAlign w:val="bottom"/>
            <w:hideMark/>
          </w:tcPr>
          <w:p w:rsidR="00127942" w:rsidRPr="00BF24B2" w:rsidRDefault="00127942" w:rsidP="00255F30">
            <w:pPr>
              <w:rPr>
                <w:rFonts w:eastAsia="Times New Roman"/>
                <w:bCs/>
                <w:u w:val="single"/>
                <w:lang w:val="uk-UA" w:eastAsia="uk-UA"/>
              </w:rPr>
            </w:pPr>
            <w:r w:rsidRPr="00BF24B2">
              <w:rPr>
                <w:rFonts w:eastAsia="Times New Roman"/>
                <w:bCs/>
                <w:sz w:val="22"/>
                <w:szCs w:val="22"/>
                <w:u w:val="single"/>
                <w:lang w:val="uk-UA" w:eastAsia="uk-UA"/>
              </w:rPr>
              <w:t>Примітка : вартість утримання однієї особи  у Відділенні стаціонарного догляду на місяць  становить:12836.00грн., )</w:t>
            </w:r>
          </w:p>
        </w:tc>
      </w:tr>
    </w:tbl>
    <w:p w:rsidR="00127942" w:rsidRDefault="00127942" w:rsidP="00127942">
      <w:pPr>
        <w:ind w:left="9204" w:firstLine="708"/>
        <w:rPr>
          <w:lang w:val="uk-UA"/>
        </w:rPr>
      </w:pPr>
      <w:r>
        <w:rPr>
          <w:lang w:val="uk-UA"/>
        </w:rPr>
        <w:lastRenderedPageBreak/>
        <w:t>ЗАТВЕРДЖЕНО</w:t>
      </w:r>
    </w:p>
    <w:p w:rsidR="00127942" w:rsidRDefault="00127942" w:rsidP="00127942">
      <w:pPr>
        <w:rPr>
          <w:lang w:val="uk-UA"/>
        </w:rPr>
      </w:pP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t>рішенням виконавчого комітету</w:t>
      </w:r>
    </w:p>
    <w:p w:rsidR="00127942" w:rsidRDefault="00127942" w:rsidP="00127942">
      <w:pPr>
        <w:rPr>
          <w:lang w:val="uk-UA"/>
        </w:rPr>
      </w:pP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t xml:space="preserve">Верховинської селищної ради </w:t>
      </w:r>
    </w:p>
    <w:p w:rsidR="00127942" w:rsidRDefault="00127942" w:rsidP="00127942">
      <w:pPr>
        <w:rPr>
          <w:lang w:val="uk-UA"/>
        </w:rPr>
      </w:pP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№874 від 28.01.2026 року</w:t>
      </w:r>
    </w:p>
    <w:tbl>
      <w:tblPr>
        <w:tblW w:w="15889" w:type="dxa"/>
        <w:tblInd w:w="95" w:type="dxa"/>
        <w:tblLayout w:type="fixed"/>
        <w:tblLook w:val="04A0"/>
      </w:tblPr>
      <w:tblGrid>
        <w:gridCol w:w="3982"/>
        <w:gridCol w:w="709"/>
        <w:gridCol w:w="709"/>
        <w:gridCol w:w="1134"/>
        <w:gridCol w:w="850"/>
        <w:gridCol w:w="766"/>
        <w:gridCol w:w="566"/>
        <w:gridCol w:w="795"/>
        <w:gridCol w:w="850"/>
        <w:gridCol w:w="709"/>
        <w:gridCol w:w="709"/>
        <w:gridCol w:w="708"/>
        <w:gridCol w:w="960"/>
        <w:gridCol w:w="1120"/>
        <w:gridCol w:w="1322"/>
      </w:tblGrid>
      <w:tr w:rsidR="00127942" w:rsidRPr="00426B2F" w:rsidTr="00255F30">
        <w:trPr>
          <w:trHeight w:val="750"/>
        </w:trPr>
        <w:tc>
          <w:tcPr>
            <w:tcW w:w="15889" w:type="dxa"/>
            <w:gridSpan w:val="15"/>
            <w:tcBorders>
              <w:top w:val="nil"/>
              <w:left w:val="nil"/>
              <w:bottom w:val="nil"/>
              <w:right w:val="nil"/>
            </w:tcBorders>
            <w:shd w:val="clear" w:color="auto" w:fill="auto"/>
            <w:vAlign w:val="bottom"/>
            <w:hideMark/>
          </w:tcPr>
          <w:p w:rsidR="00127942" w:rsidRPr="008D77AC" w:rsidRDefault="00127942" w:rsidP="00255F30">
            <w:pPr>
              <w:jc w:val="center"/>
              <w:rPr>
                <w:rFonts w:eastAsia="Times New Roman"/>
                <w:b/>
                <w:bCs/>
                <w:color w:val="000000"/>
                <w:lang w:val="uk-UA" w:eastAsia="uk-UA"/>
              </w:rPr>
            </w:pPr>
            <w:r w:rsidRPr="008D77AC">
              <w:rPr>
                <w:rFonts w:eastAsia="Times New Roman"/>
                <w:b/>
                <w:bCs/>
                <w:color w:val="000000"/>
                <w:lang w:val="uk-UA" w:eastAsia="uk-UA"/>
              </w:rPr>
              <w:t>Розрахунок тарифів на платні соціальні послуги  з 01.01.2026 року  за надання соціальної послуги "Догляд вдома" Територіальним центром соціального обслуговування Верховинської селищної ради</w:t>
            </w:r>
          </w:p>
        </w:tc>
      </w:tr>
      <w:tr w:rsidR="00127942" w:rsidRPr="00426B2F" w:rsidTr="00255F30">
        <w:trPr>
          <w:trHeight w:val="450"/>
        </w:trPr>
        <w:tc>
          <w:tcPr>
            <w:tcW w:w="3982" w:type="dxa"/>
            <w:tcBorders>
              <w:top w:val="nil"/>
              <w:left w:val="nil"/>
              <w:bottom w:val="nil"/>
              <w:right w:val="nil"/>
            </w:tcBorders>
            <w:shd w:val="clear" w:color="auto" w:fill="auto"/>
            <w:noWrap/>
            <w:vAlign w:val="bottom"/>
            <w:hideMark/>
          </w:tcPr>
          <w:p w:rsidR="00127942" w:rsidRPr="00426B2F" w:rsidRDefault="00127942" w:rsidP="00255F30">
            <w:pPr>
              <w:rPr>
                <w:rFonts w:ascii="Calibri" w:eastAsia="Times New Roman" w:hAnsi="Calibri"/>
                <w:color w:val="000000"/>
                <w:lang w:val="uk-UA" w:eastAsia="uk-UA"/>
              </w:rPr>
            </w:pPr>
          </w:p>
        </w:tc>
        <w:tc>
          <w:tcPr>
            <w:tcW w:w="709" w:type="dxa"/>
            <w:tcBorders>
              <w:top w:val="nil"/>
              <w:left w:val="nil"/>
              <w:bottom w:val="nil"/>
              <w:right w:val="nil"/>
            </w:tcBorders>
            <w:shd w:val="clear" w:color="auto" w:fill="auto"/>
            <w:noWrap/>
            <w:vAlign w:val="bottom"/>
            <w:hideMark/>
          </w:tcPr>
          <w:p w:rsidR="00127942" w:rsidRPr="00426B2F" w:rsidRDefault="00127942" w:rsidP="00255F30">
            <w:pPr>
              <w:rPr>
                <w:rFonts w:ascii="Calibri" w:eastAsia="Times New Roman" w:hAnsi="Calibri"/>
                <w:color w:val="000000"/>
                <w:lang w:val="uk-UA" w:eastAsia="uk-UA"/>
              </w:rPr>
            </w:pPr>
          </w:p>
        </w:tc>
        <w:tc>
          <w:tcPr>
            <w:tcW w:w="709" w:type="dxa"/>
            <w:tcBorders>
              <w:top w:val="nil"/>
              <w:left w:val="nil"/>
              <w:bottom w:val="nil"/>
              <w:right w:val="nil"/>
            </w:tcBorders>
            <w:shd w:val="clear" w:color="auto" w:fill="auto"/>
            <w:noWrap/>
            <w:vAlign w:val="bottom"/>
            <w:hideMark/>
          </w:tcPr>
          <w:p w:rsidR="00127942" w:rsidRPr="00426B2F" w:rsidRDefault="00127942" w:rsidP="00255F30">
            <w:pPr>
              <w:rPr>
                <w:rFonts w:ascii="Calibri" w:eastAsia="Times New Roman" w:hAnsi="Calibri"/>
                <w:color w:val="000000"/>
                <w:lang w:val="uk-UA" w:eastAsia="uk-UA"/>
              </w:rPr>
            </w:pPr>
          </w:p>
        </w:tc>
        <w:tc>
          <w:tcPr>
            <w:tcW w:w="1134" w:type="dxa"/>
            <w:tcBorders>
              <w:top w:val="nil"/>
              <w:left w:val="nil"/>
              <w:bottom w:val="nil"/>
              <w:right w:val="nil"/>
            </w:tcBorders>
            <w:shd w:val="clear" w:color="auto" w:fill="auto"/>
            <w:noWrap/>
            <w:vAlign w:val="bottom"/>
            <w:hideMark/>
          </w:tcPr>
          <w:p w:rsidR="00127942" w:rsidRPr="00426B2F" w:rsidRDefault="00127942" w:rsidP="00255F30">
            <w:pPr>
              <w:rPr>
                <w:rFonts w:ascii="Calibri" w:eastAsia="Times New Roman" w:hAnsi="Calibri"/>
                <w:color w:val="000000"/>
                <w:lang w:val="uk-UA" w:eastAsia="uk-UA"/>
              </w:rPr>
            </w:pPr>
          </w:p>
        </w:tc>
        <w:tc>
          <w:tcPr>
            <w:tcW w:w="850" w:type="dxa"/>
            <w:tcBorders>
              <w:top w:val="nil"/>
              <w:left w:val="nil"/>
              <w:bottom w:val="nil"/>
              <w:right w:val="nil"/>
            </w:tcBorders>
            <w:shd w:val="clear" w:color="auto" w:fill="auto"/>
            <w:noWrap/>
            <w:vAlign w:val="bottom"/>
            <w:hideMark/>
          </w:tcPr>
          <w:p w:rsidR="00127942" w:rsidRPr="00426B2F" w:rsidRDefault="00127942" w:rsidP="00255F30">
            <w:pPr>
              <w:rPr>
                <w:rFonts w:ascii="Calibri" w:eastAsia="Times New Roman" w:hAnsi="Calibri"/>
                <w:color w:val="000000"/>
                <w:lang w:val="uk-UA" w:eastAsia="uk-UA"/>
              </w:rPr>
            </w:pPr>
          </w:p>
        </w:tc>
        <w:tc>
          <w:tcPr>
            <w:tcW w:w="766" w:type="dxa"/>
            <w:tcBorders>
              <w:top w:val="nil"/>
              <w:left w:val="nil"/>
              <w:bottom w:val="nil"/>
              <w:right w:val="nil"/>
            </w:tcBorders>
            <w:shd w:val="clear" w:color="auto" w:fill="auto"/>
            <w:noWrap/>
            <w:vAlign w:val="bottom"/>
            <w:hideMark/>
          </w:tcPr>
          <w:p w:rsidR="00127942" w:rsidRPr="00426B2F" w:rsidRDefault="00127942" w:rsidP="00255F30">
            <w:pPr>
              <w:rPr>
                <w:rFonts w:ascii="Calibri" w:eastAsia="Times New Roman" w:hAnsi="Calibri"/>
                <w:color w:val="000000"/>
                <w:lang w:val="uk-UA" w:eastAsia="uk-UA"/>
              </w:rPr>
            </w:pPr>
          </w:p>
        </w:tc>
        <w:tc>
          <w:tcPr>
            <w:tcW w:w="566" w:type="dxa"/>
            <w:tcBorders>
              <w:top w:val="nil"/>
              <w:left w:val="nil"/>
              <w:bottom w:val="nil"/>
              <w:right w:val="nil"/>
            </w:tcBorders>
            <w:shd w:val="clear" w:color="auto" w:fill="auto"/>
            <w:noWrap/>
            <w:vAlign w:val="bottom"/>
            <w:hideMark/>
          </w:tcPr>
          <w:p w:rsidR="00127942" w:rsidRPr="00426B2F" w:rsidRDefault="00127942" w:rsidP="00255F30">
            <w:pPr>
              <w:rPr>
                <w:rFonts w:ascii="Calibri" w:eastAsia="Times New Roman" w:hAnsi="Calibri"/>
                <w:color w:val="000000"/>
                <w:lang w:val="uk-UA" w:eastAsia="uk-UA"/>
              </w:rPr>
            </w:pPr>
          </w:p>
        </w:tc>
        <w:tc>
          <w:tcPr>
            <w:tcW w:w="795" w:type="dxa"/>
            <w:tcBorders>
              <w:top w:val="nil"/>
              <w:left w:val="nil"/>
              <w:bottom w:val="nil"/>
              <w:right w:val="nil"/>
            </w:tcBorders>
            <w:shd w:val="clear" w:color="auto" w:fill="auto"/>
            <w:noWrap/>
            <w:vAlign w:val="bottom"/>
            <w:hideMark/>
          </w:tcPr>
          <w:p w:rsidR="00127942" w:rsidRPr="00426B2F" w:rsidRDefault="00127942" w:rsidP="00255F30">
            <w:pPr>
              <w:rPr>
                <w:rFonts w:ascii="Calibri" w:eastAsia="Times New Roman" w:hAnsi="Calibri"/>
                <w:color w:val="000000"/>
                <w:lang w:val="uk-UA" w:eastAsia="uk-UA"/>
              </w:rPr>
            </w:pPr>
          </w:p>
        </w:tc>
        <w:tc>
          <w:tcPr>
            <w:tcW w:w="850" w:type="dxa"/>
            <w:tcBorders>
              <w:top w:val="nil"/>
              <w:left w:val="nil"/>
              <w:bottom w:val="nil"/>
              <w:right w:val="nil"/>
            </w:tcBorders>
            <w:shd w:val="clear" w:color="auto" w:fill="auto"/>
            <w:noWrap/>
            <w:vAlign w:val="bottom"/>
            <w:hideMark/>
          </w:tcPr>
          <w:p w:rsidR="00127942" w:rsidRPr="00426B2F" w:rsidRDefault="00127942" w:rsidP="00255F30">
            <w:pPr>
              <w:rPr>
                <w:rFonts w:ascii="Calibri" w:eastAsia="Times New Roman" w:hAnsi="Calibri"/>
                <w:color w:val="000000"/>
                <w:lang w:val="uk-UA" w:eastAsia="uk-UA"/>
              </w:rPr>
            </w:pPr>
          </w:p>
        </w:tc>
        <w:tc>
          <w:tcPr>
            <w:tcW w:w="709" w:type="dxa"/>
            <w:tcBorders>
              <w:top w:val="nil"/>
              <w:left w:val="nil"/>
              <w:bottom w:val="nil"/>
              <w:right w:val="nil"/>
            </w:tcBorders>
            <w:shd w:val="clear" w:color="auto" w:fill="auto"/>
            <w:noWrap/>
            <w:vAlign w:val="bottom"/>
            <w:hideMark/>
          </w:tcPr>
          <w:p w:rsidR="00127942" w:rsidRPr="00426B2F" w:rsidRDefault="00127942" w:rsidP="00255F30">
            <w:pPr>
              <w:rPr>
                <w:rFonts w:ascii="Calibri" w:eastAsia="Times New Roman" w:hAnsi="Calibri"/>
                <w:color w:val="000000"/>
                <w:lang w:val="uk-UA" w:eastAsia="uk-UA"/>
              </w:rPr>
            </w:pPr>
          </w:p>
        </w:tc>
        <w:tc>
          <w:tcPr>
            <w:tcW w:w="709" w:type="dxa"/>
            <w:tcBorders>
              <w:top w:val="nil"/>
              <w:left w:val="nil"/>
              <w:bottom w:val="nil"/>
              <w:right w:val="nil"/>
            </w:tcBorders>
            <w:shd w:val="clear" w:color="auto" w:fill="auto"/>
            <w:noWrap/>
            <w:vAlign w:val="bottom"/>
            <w:hideMark/>
          </w:tcPr>
          <w:p w:rsidR="00127942" w:rsidRPr="00426B2F" w:rsidRDefault="00127942" w:rsidP="00255F30">
            <w:pPr>
              <w:rPr>
                <w:rFonts w:ascii="Calibri" w:eastAsia="Times New Roman" w:hAnsi="Calibri"/>
                <w:color w:val="000000"/>
                <w:lang w:val="uk-UA" w:eastAsia="uk-UA"/>
              </w:rPr>
            </w:pPr>
          </w:p>
        </w:tc>
        <w:tc>
          <w:tcPr>
            <w:tcW w:w="708" w:type="dxa"/>
            <w:tcBorders>
              <w:top w:val="nil"/>
              <w:left w:val="nil"/>
              <w:bottom w:val="nil"/>
              <w:right w:val="nil"/>
            </w:tcBorders>
            <w:shd w:val="clear" w:color="auto" w:fill="auto"/>
            <w:noWrap/>
            <w:vAlign w:val="bottom"/>
            <w:hideMark/>
          </w:tcPr>
          <w:p w:rsidR="00127942" w:rsidRPr="00426B2F" w:rsidRDefault="00127942" w:rsidP="00255F30">
            <w:pPr>
              <w:rPr>
                <w:rFonts w:ascii="Calibri" w:eastAsia="Times New Roman" w:hAnsi="Calibri"/>
                <w:color w:val="000000"/>
                <w:lang w:val="uk-UA" w:eastAsia="uk-UA"/>
              </w:rPr>
            </w:pPr>
          </w:p>
        </w:tc>
        <w:tc>
          <w:tcPr>
            <w:tcW w:w="960" w:type="dxa"/>
            <w:tcBorders>
              <w:top w:val="nil"/>
              <w:left w:val="nil"/>
              <w:bottom w:val="nil"/>
              <w:right w:val="nil"/>
            </w:tcBorders>
            <w:shd w:val="clear" w:color="auto" w:fill="auto"/>
            <w:noWrap/>
            <w:vAlign w:val="bottom"/>
            <w:hideMark/>
          </w:tcPr>
          <w:p w:rsidR="00127942" w:rsidRPr="00426B2F" w:rsidRDefault="00127942" w:rsidP="00255F30">
            <w:pPr>
              <w:rPr>
                <w:rFonts w:ascii="Calibri" w:eastAsia="Times New Roman" w:hAnsi="Calibri"/>
                <w:color w:val="000000"/>
                <w:lang w:val="uk-UA" w:eastAsia="uk-UA"/>
              </w:rPr>
            </w:pPr>
          </w:p>
        </w:tc>
        <w:tc>
          <w:tcPr>
            <w:tcW w:w="1120" w:type="dxa"/>
            <w:tcBorders>
              <w:top w:val="nil"/>
              <w:left w:val="nil"/>
              <w:bottom w:val="nil"/>
              <w:right w:val="nil"/>
            </w:tcBorders>
            <w:shd w:val="clear" w:color="auto" w:fill="auto"/>
            <w:noWrap/>
            <w:vAlign w:val="bottom"/>
            <w:hideMark/>
          </w:tcPr>
          <w:p w:rsidR="00127942" w:rsidRPr="00426B2F" w:rsidRDefault="00127942" w:rsidP="00255F30">
            <w:pPr>
              <w:rPr>
                <w:rFonts w:ascii="Calibri" w:eastAsia="Times New Roman" w:hAnsi="Calibri"/>
                <w:color w:val="000000"/>
                <w:lang w:val="uk-UA" w:eastAsia="uk-UA"/>
              </w:rPr>
            </w:pPr>
          </w:p>
        </w:tc>
        <w:tc>
          <w:tcPr>
            <w:tcW w:w="1322" w:type="dxa"/>
            <w:tcBorders>
              <w:top w:val="nil"/>
              <w:left w:val="nil"/>
              <w:bottom w:val="nil"/>
              <w:right w:val="nil"/>
            </w:tcBorders>
            <w:shd w:val="clear" w:color="auto" w:fill="auto"/>
            <w:noWrap/>
            <w:vAlign w:val="bottom"/>
            <w:hideMark/>
          </w:tcPr>
          <w:p w:rsidR="00127942" w:rsidRPr="00426B2F" w:rsidRDefault="00127942" w:rsidP="00255F30">
            <w:pPr>
              <w:rPr>
                <w:rFonts w:ascii="Calibri" w:eastAsia="Times New Roman" w:hAnsi="Calibri"/>
                <w:color w:val="000000"/>
                <w:lang w:val="uk-UA" w:eastAsia="uk-UA"/>
              </w:rPr>
            </w:pPr>
          </w:p>
        </w:tc>
      </w:tr>
      <w:tr w:rsidR="00127942" w:rsidRPr="00426B2F" w:rsidTr="00255F30">
        <w:trPr>
          <w:trHeight w:val="705"/>
        </w:trPr>
        <w:tc>
          <w:tcPr>
            <w:tcW w:w="39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27942" w:rsidRPr="00426B2F" w:rsidRDefault="00127942" w:rsidP="00255F30">
            <w:pPr>
              <w:jc w:val="center"/>
              <w:rPr>
                <w:rFonts w:eastAsia="Times New Roman"/>
                <w:b/>
                <w:bCs/>
                <w:color w:val="000000"/>
                <w:lang w:val="uk-UA" w:eastAsia="uk-UA"/>
              </w:rPr>
            </w:pPr>
            <w:r w:rsidRPr="00426B2F">
              <w:rPr>
                <w:rFonts w:eastAsia="Times New Roman"/>
                <w:b/>
                <w:bCs/>
                <w:color w:val="000000"/>
                <w:lang w:val="uk-UA" w:eastAsia="uk-UA"/>
              </w:rPr>
              <w:t>Назва послуг</w:t>
            </w:r>
          </w:p>
        </w:tc>
        <w:tc>
          <w:tcPr>
            <w:tcW w:w="709" w:type="dxa"/>
            <w:vMerge w:val="restart"/>
            <w:tcBorders>
              <w:top w:val="single" w:sz="8" w:space="0" w:color="auto"/>
              <w:left w:val="nil"/>
              <w:bottom w:val="single" w:sz="8" w:space="0" w:color="000000"/>
              <w:right w:val="single" w:sz="8" w:space="0" w:color="auto"/>
            </w:tcBorders>
            <w:shd w:val="clear" w:color="auto" w:fill="auto"/>
            <w:textDirection w:val="btLr"/>
            <w:vAlign w:val="center"/>
            <w:hideMark/>
          </w:tcPr>
          <w:p w:rsidR="00127942" w:rsidRPr="00426B2F" w:rsidRDefault="00127942" w:rsidP="00255F30">
            <w:pPr>
              <w:jc w:val="center"/>
              <w:rPr>
                <w:rFonts w:eastAsia="Times New Roman"/>
                <w:b/>
                <w:bCs/>
                <w:color w:val="000000"/>
                <w:lang w:val="uk-UA" w:eastAsia="uk-UA"/>
              </w:rPr>
            </w:pPr>
            <w:r w:rsidRPr="00426B2F">
              <w:rPr>
                <w:rFonts w:eastAsia="Times New Roman"/>
                <w:b/>
                <w:bCs/>
                <w:color w:val="000000"/>
                <w:lang w:val="uk-UA" w:eastAsia="uk-UA"/>
              </w:rPr>
              <w:t xml:space="preserve">Норма  часу, </w:t>
            </w:r>
            <w:proofErr w:type="spellStart"/>
            <w:r w:rsidRPr="00426B2F">
              <w:rPr>
                <w:rFonts w:eastAsia="Times New Roman"/>
                <w:b/>
                <w:bCs/>
                <w:color w:val="000000"/>
                <w:lang w:val="uk-UA" w:eastAsia="uk-UA"/>
              </w:rPr>
              <w:t>хв</w:t>
            </w:r>
            <w:proofErr w:type="spellEnd"/>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127942" w:rsidRPr="00426B2F" w:rsidRDefault="00127942" w:rsidP="00255F30">
            <w:pPr>
              <w:jc w:val="center"/>
              <w:rPr>
                <w:rFonts w:eastAsia="Times New Roman"/>
                <w:b/>
                <w:bCs/>
                <w:color w:val="000000"/>
                <w:lang w:val="uk-UA" w:eastAsia="uk-UA"/>
              </w:rPr>
            </w:pPr>
            <w:r w:rsidRPr="00426B2F">
              <w:rPr>
                <w:rFonts w:eastAsia="Times New Roman"/>
                <w:b/>
                <w:bCs/>
                <w:color w:val="000000"/>
                <w:lang w:val="uk-UA" w:eastAsia="uk-UA"/>
              </w:rPr>
              <w:t>Норма часу, год. (</w:t>
            </w:r>
            <w:proofErr w:type="spellStart"/>
            <w:r w:rsidRPr="00426B2F">
              <w:rPr>
                <w:rFonts w:eastAsia="Times New Roman"/>
                <w:b/>
                <w:bCs/>
                <w:color w:val="000000"/>
                <w:lang w:val="uk-UA" w:eastAsia="uk-UA"/>
              </w:rPr>
              <w:t>хв</w:t>
            </w:r>
            <w:proofErr w:type="spellEnd"/>
            <w:r w:rsidRPr="00426B2F">
              <w:rPr>
                <w:rFonts w:eastAsia="Times New Roman"/>
                <w:b/>
                <w:bCs/>
                <w:color w:val="000000"/>
                <w:lang w:val="uk-UA" w:eastAsia="uk-UA"/>
              </w:rPr>
              <w:t>/60хв)</w:t>
            </w:r>
          </w:p>
        </w:tc>
        <w:tc>
          <w:tcPr>
            <w:tcW w:w="1134" w:type="dxa"/>
            <w:vMerge w:val="restart"/>
            <w:tcBorders>
              <w:top w:val="single" w:sz="8" w:space="0" w:color="auto"/>
              <w:left w:val="single" w:sz="8" w:space="0" w:color="auto"/>
              <w:bottom w:val="single" w:sz="8" w:space="0" w:color="000000"/>
              <w:right w:val="nil"/>
            </w:tcBorders>
            <w:shd w:val="clear" w:color="auto" w:fill="auto"/>
            <w:vAlign w:val="center"/>
            <w:hideMark/>
          </w:tcPr>
          <w:p w:rsidR="00127942" w:rsidRPr="00426B2F" w:rsidRDefault="00127942" w:rsidP="00255F30">
            <w:pPr>
              <w:jc w:val="center"/>
              <w:rPr>
                <w:rFonts w:eastAsia="Times New Roman"/>
                <w:b/>
                <w:bCs/>
                <w:color w:val="000000"/>
                <w:sz w:val="16"/>
                <w:szCs w:val="16"/>
                <w:lang w:val="uk-UA" w:eastAsia="uk-UA"/>
              </w:rPr>
            </w:pPr>
            <w:r w:rsidRPr="00426B2F">
              <w:rPr>
                <w:rFonts w:eastAsia="Times New Roman"/>
                <w:b/>
                <w:bCs/>
                <w:color w:val="000000"/>
                <w:sz w:val="16"/>
                <w:szCs w:val="16"/>
                <w:lang w:val="uk-UA" w:eastAsia="uk-UA"/>
              </w:rPr>
              <w:t xml:space="preserve">Посадовий оклад з доплатами до рівня мінімальної заробітної плати </w:t>
            </w:r>
          </w:p>
        </w:tc>
        <w:tc>
          <w:tcPr>
            <w:tcW w:w="850"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127942" w:rsidRPr="00426B2F" w:rsidRDefault="00127942" w:rsidP="00255F30">
            <w:pPr>
              <w:jc w:val="center"/>
              <w:rPr>
                <w:rFonts w:eastAsia="Times New Roman"/>
                <w:b/>
                <w:bCs/>
                <w:color w:val="000000"/>
                <w:lang w:val="uk-UA" w:eastAsia="uk-UA"/>
              </w:rPr>
            </w:pPr>
            <w:r w:rsidRPr="00426B2F">
              <w:rPr>
                <w:rFonts w:eastAsia="Times New Roman"/>
                <w:b/>
                <w:bCs/>
                <w:color w:val="000000"/>
                <w:lang w:val="uk-UA" w:eastAsia="uk-UA"/>
              </w:rPr>
              <w:t xml:space="preserve">  8647:174(на 1 </w:t>
            </w:r>
            <w:proofErr w:type="spellStart"/>
            <w:r w:rsidRPr="00426B2F">
              <w:rPr>
                <w:rFonts w:eastAsia="Times New Roman"/>
                <w:b/>
                <w:bCs/>
                <w:color w:val="000000"/>
                <w:lang w:val="uk-UA" w:eastAsia="uk-UA"/>
              </w:rPr>
              <w:t>год</w:t>
            </w:r>
            <w:proofErr w:type="spellEnd"/>
            <w:r w:rsidRPr="00426B2F">
              <w:rPr>
                <w:rFonts w:eastAsia="Times New Roman"/>
                <w:b/>
                <w:bCs/>
                <w:color w:val="000000"/>
                <w:lang w:val="uk-UA" w:eastAsia="uk-UA"/>
              </w:rPr>
              <w:t>)</w:t>
            </w:r>
          </w:p>
        </w:tc>
        <w:tc>
          <w:tcPr>
            <w:tcW w:w="766"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127942" w:rsidRPr="00426B2F" w:rsidRDefault="00127942" w:rsidP="00255F30">
            <w:pPr>
              <w:jc w:val="center"/>
              <w:rPr>
                <w:rFonts w:eastAsia="Times New Roman"/>
                <w:b/>
                <w:bCs/>
                <w:color w:val="000000"/>
                <w:lang w:val="uk-UA" w:eastAsia="uk-UA"/>
              </w:rPr>
            </w:pPr>
            <w:r w:rsidRPr="00426B2F">
              <w:rPr>
                <w:rFonts w:eastAsia="Times New Roman"/>
                <w:b/>
                <w:bCs/>
                <w:color w:val="000000"/>
                <w:lang w:val="uk-UA" w:eastAsia="uk-UA"/>
              </w:rPr>
              <w:t>В-ти на з/п</w:t>
            </w:r>
          </w:p>
        </w:tc>
        <w:tc>
          <w:tcPr>
            <w:tcW w:w="566" w:type="dxa"/>
            <w:vMerge w:val="restart"/>
            <w:tcBorders>
              <w:top w:val="single" w:sz="8" w:space="0" w:color="auto"/>
              <w:left w:val="single" w:sz="8" w:space="0" w:color="auto"/>
              <w:bottom w:val="single" w:sz="8" w:space="0" w:color="auto"/>
              <w:right w:val="single" w:sz="8" w:space="0" w:color="auto"/>
            </w:tcBorders>
            <w:shd w:val="clear" w:color="000000" w:fill="FFFFFF"/>
            <w:textDirection w:val="btLr"/>
            <w:vAlign w:val="center"/>
            <w:hideMark/>
          </w:tcPr>
          <w:p w:rsidR="00127942" w:rsidRPr="00426B2F" w:rsidRDefault="00127942" w:rsidP="00255F30">
            <w:pPr>
              <w:jc w:val="center"/>
              <w:rPr>
                <w:rFonts w:eastAsia="Times New Roman"/>
                <w:b/>
                <w:bCs/>
                <w:color w:val="F2F2F2"/>
                <w:lang w:val="uk-UA" w:eastAsia="uk-UA"/>
              </w:rPr>
            </w:pPr>
            <w:proofErr w:type="spellStart"/>
            <w:r w:rsidRPr="00426B2F">
              <w:rPr>
                <w:rFonts w:eastAsia="Times New Roman"/>
                <w:b/>
                <w:bCs/>
                <w:color w:val="F2F2F2"/>
                <w:lang w:val="uk-UA" w:eastAsia="uk-UA"/>
              </w:rPr>
              <w:t>розїздний</w:t>
            </w:r>
            <w:proofErr w:type="spellEnd"/>
            <w:r w:rsidRPr="00426B2F">
              <w:rPr>
                <w:rFonts w:eastAsia="Times New Roman"/>
                <w:b/>
                <w:bCs/>
                <w:color w:val="F2F2F2"/>
                <w:lang w:val="uk-UA" w:eastAsia="uk-UA"/>
              </w:rPr>
              <w:t xml:space="preserve"> характер робіт (</w:t>
            </w:r>
            <w:proofErr w:type="spellStart"/>
            <w:r w:rsidRPr="00426B2F">
              <w:rPr>
                <w:rFonts w:eastAsia="Times New Roman"/>
                <w:b/>
                <w:bCs/>
                <w:color w:val="F2F2F2"/>
                <w:lang w:val="uk-UA" w:eastAsia="uk-UA"/>
              </w:rPr>
              <w:t>доїзд</w:t>
            </w:r>
            <w:proofErr w:type="spellEnd"/>
            <w:r w:rsidRPr="00426B2F">
              <w:rPr>
                <w:rFonts w:eastAsia="Times New Roman"/>
                <w:b/>
                <w:bCs/>
                <w:color w:val="F2F2F2"/>
                <w:lang w:val="uk-UA" w:eastAsia="uk-UA"/>
              </w:rPr>
              <w:t>, довіз гірська територія)  25%</w:t>
            </w:r>
          </w:p>
        </w:tc>
        <w:tc>
          <w:tcPr>
            <w:tcW w:w="795"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127942" w:rsidRPr="00426B2F" w:rsidRDefault="00127942" w:rsidP="00255F30">
            <w:pPr>
              <w:jc w:val="center"/>
              <w:rPr>
                <w:rFonts w:eastAsia="Times New Roman"/>
                <w:b/>
                <w:bCs/>
                <w:color w:val="000000"/>
                <w:lang w:val="uk-UA" w:eastAsia="uk-UA"/>
              </w:rPr>
            </w:pPr>
            <w:r w:rsidRPr="00426B2F">
              <w:rPr>
                <w:rFonts w:eastAsia="Times New Roman"/>
                <w:b/>
                <w:bCs/>
                <w:color w:val="000000"/>
                <w:lang w:val="uk-UA" w:eastAsia="uk-UA"/>
              </w:rPr>
              <w:t>Матеріальна допомога щорічна</w:t>
            </w:r>
          </w:p>
        </w:tc>
        <w:tc>
          <w:tcPr>
            <w:tcW w:w="850"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127942" w:rsidRPr="00426B2F" w:rsidRDefault="00127942" w:rsidP="00255F30">
            <w:pPr>
              <w:jc w:val="center"/>
              <w:rPr>
                <w:rFonts w:eastAsia="Times New Roman"/>
                <w:b/>
                <w:bCs/>
                <w:color w:val="000000"/>
                <w:lang w:val="uk-UA" w:eastAsia="uk-UA"/>
              </w:rPr>
            </w:pPr>
            <w:r w:rsidRPr="00426B2F">
              <w:rPr>
                <w:rFonts w:eastAsia="Times New Roman"/>
                <w:b/>
                <w:bCs/>
                <w:color w:val="000000"/>
                <w:lang w:val="uk-UA" w:eastAsia="uk-UA"/>
              </w:rPr>
              <w:t>В-ти на з/п  всього (заокруглено)</w:t>
            </w:r>
          </w:p>
        </w:tc>
        <w:tc>
          <w:tcPr>
            <w:tcW w:w="709"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127942" w:rsidRPr="00426B2F" w:rsidRDefault="00127942" w:rsidP="00255F30">
            <w:pPr>
              <w:jc w:val="center"/>
              <w:rPr>
                <w:rFonts w:eastAsia="Times New Roman"/>
                <w:b/>
                <w:bCs/>
                <w:color w:val="000000"/>
                <w:lang w:val="uk-UA" w:eastAsia="uk-UA"/>
              </w:rPr>
            </w:pPr>
            <w:r w:rsidRPr="00426B2F">
              <w:rPr>
                <w:rFonts w:eastAsia="Times New Roman"/>
                <w:b/>
                <w:bCs/>
                <w:color w:val="000000"/>
                <w:lang w:val="uk-UA" w:eastAsia="uk-UA"/>
              </w:rPr>
              <w:t>Нарахування на з/п 22,%</w:t>
            </w:r>
          </w:p>
        </w:tc>
        <w:tc>
          <w:tcPr>
            <w:tcW w:w="709"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127942" w:rsidRPr="00426B2F" w:rsidRDefault="00127942" w:rsidP="00255F30">
            <w:pPr>
              <w:jc w:val="center"/>
              <w:rPr>
                <w:rFonts w:eastAsia="Times New Roman"/>
                <w:b/>
                <w:bCs/>
                <w:color w:val="000000"/>
                <w:lang w:val="uk-UA" w:eastAsia="uk-UA"/>
              </w:rPr>
            </w:pPr>
            <w:r w:rsidRPr="00426B2F">
              <w:rPr>
                <w:rFonts w:eastAsia="Times New Roman"/>
                <w:b/>
                <w:bCs/>
                <w:color w:val="000000"/>
                <w:lang w:val="uk-UA" w:eastAsia="uk-UA"/>
              </w:rPr>
              <w:t>Прямі в-ти</w:t>
            </w:r>
          </w:p>
        </w:tc>
        <w:tc>
          <w:tcPr>
            <w:tcW w:w="708"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127942" w:rsidRPr="00426B2F" w:rsidRDefault="00127942" w:rsidP="00255F30">
            <w:pPr>
              <w:jc w:val="center"/>
              <w:rPr>
                <w:rFonts w:eastAsia="Times New Roman"/>
                <w:b/>
                <w:bCs/>
                <w:color w:val="000000"/>
                <w:lang w:val="uk-UA" w:eastAsia="uk-UA"/>
              </w:rPr>
            </w:pPr>
            <w:r w:rsidRPr="00426B2F">
              <w:rPr>
                <w:rFonts w:eastAsia="Times New Roman"/>
                <w:b/>
                <w:bCs/>
                <w:color w:val="000000"/>
                <w:lang w:val="uk-UA" w:eastAsia="uk-UA"/>
              </w:rPr>
              <w:t xml:space="preserve">Загальновиробничі в-ти </w:t>
            </w:r>
          </w:p>
        </w:tc>
        <w:tc>
          <w:tcPr>
            <w:tcW w:w="960"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127942" w:rsidRPr="00426B2F" w:rsidRDefault="00127942" w:rsidP="00255F30">
            <w:pPr>
              <w:jc w:val="center"/>
              <w:rPr>
                <w:rFonts w:eastAsia="Times New Roman"/>
                <w:b/>
                <w:bCs/>
                <w:color w:val="000000"/>
                <w:lang w:val="uk-UA" w:eastAsia="uk-UA"/>
              </w:rPr>
            </w:pPr>
            <w:proofErr w:type="spellStart"/>
            <w:r w:rsidRPr="00426B2F">
              <w:rPr>
                <w:rFonts w:eastAsia="Times New Roman"/>
                <w:b/>
                <w:bCs/>
                <w:color w:val="000000"/>
                <w:lang w:val="uk-UA" w:eastAsia="uk-UA"/>
              </w:rPr>
              <w:t>Адмін</w:t>
            </w:r>
            <w:proofErr w:type="spellEnd"/>
            <w:r w:rsidRPr="00426B2F">
              <w:rPr>
                <w:rFonts w:eastAsia="Times New Roman"/>
                <w:b/>
                <w:bCs/>
                <w:color w:val="000000"/>
                <w:lang w:val="uk-UA" w:eastAsia="uk-UA"/>
              </w:rPr>
              <w:t xml:space="preserve"> в-ти 15%</w:t>
            </w:r>
          </w:p>
        </w:tc>
        <w:tc>
          <w:tcPr>
            <w:tcW w:w="1120"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127942" w:rsidRPr="00426B2F" w:rsidRDefault="00127942" w:rsidP="00255F30">
            <w:pPr>
              <w:jc w:val="center"/>
              <w:rPr>
                <w:rFonts w:eastAsia="Times New Roman"/>
                <w:b/>
                <w:bCs/>
                <w:color w:val="000000"/>
                <w:lang w:val="uk-UA" w:eastAsia="uk-UA"/>
              </w:rPr>
            </w:pPr>
            <w:r w:rsidRPr="00426B2F">
              <w:rPr>
                <w:rFonts w:eastAsia="Times New Roman"/>
                <w:b/>
                <w:bCs/>
                <w:color w:val="000000"/>
                <w:lang w:val="uk-UA" w:eastAsia="uk-UA"/>
              </w:rPr>
              <w:t>Всього</w:t>
            </w:r>
          </w:p>
        </w:tc>
        <w:tc>
          <w:tcPr>
            <w:tcW w:w="1322"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127942" w:rsidRPr="00426B2F" w:rsidRDefault="00127942" w:rsidP="00255F30">
            <w:pPr>
              <w:jc w:val="center"/>
              <w:rPr>
                <w:rFonts w:eastAsia="Times New Roman"/>
                <w:b/>
                <w:bCs/>
                <w:color w:val="000000"/>
                <w:lang w:val="uk-UA" w:eastAsia="uk-UA"/>
              </w:rPr>
            </w:pPr>
            <w:r w:rsidRPr="00426B2F">
              <w:rPr>
                <w:rFonts w:eastAsia="Times New Roman"/>
                <w:b/>
                <w:bCs/>
                <w:color w:val="000000"/>
                <w:lang w:val="uk-UA" w:eastAsia="uk-UA"/>
              </w:rPr>
              <w:t>Ціна послуг,грн..</w:t>
            </w:r>
          </w:p>
        </w:tc>
      </w:tr>
      <w:tr w:rsidR="00127942" w:rsidRPr="00426B2F" w:rsidTr="00255F30">
        <w:trPr>
          <w:trHeight w:val="1260"/>
        </w:trPr>
        <w:tc>
          <w:tcPr>
            <w:tcW w:w="3982" w:type="dxa"/>
            <w:vMerge/>
            <w:tcBorders>
              <w:top w:val="single" w:sz="8" w:space="0" w:color="auto"/>
              <w:left w:val="single" w:sz="8" w:space="0" w:color="auto"/>
              <w:bottom w:val="single" w:sz="8" w:space="0" w:color="000000"/>
              <w:right w:val="single" w:sz="8" w:space="0" w:color="auto"/>
            </w:tcBorders>
            <w:vAlign w:val="center"/>
            <w:hideMark/>
          </w:tcPr>
          <w:p w:rsidR="00127942" w:rsidRPr="00426B2F" w:rsidRDefault="00127942" w:rsidP="00255F30">
            <w:pPr>
              <w:rPr>
                <w:rFonts w:eastAsia="Times New Roman"/>
                <w:b/>
                <w:bCs/>
                <w:color w:val="000000"/>
                <w:lang w:val="uk-UA" w:eastAsia="uk-UA"/>
              </w:rPr>
            </w:pPr>
          </w:p>
        </w:tc>
        <w:tc>
          <w:tcPr>
            <w:tcW w:w="709" w:type="dxa"/>
            <w:vMerge/>
            <w:tcBorders>
              <w:top w:val="single" w:sz="8" w:space="0" w:color="auto"/>
              <w:left w:val="nil"/>
              <w:bottom w:val="single" w:sz="8" w:space="0" w:color="000000"/>
              <w:right w:val="single" w:sz="8" w:space="0" w:color="auto"/>
            </w:tcBorders>
            <w:vAlign w:val="center"/>
            <w:hideMark/>
          </w:tcPr>
          <w:p w:rsidR="00127942" w:rsidRPr="00426B2F" w:rsidRDefault="00127942" w:rsidP="00255F30">
            <w:pPr>
              <w:rPr>
                <w:rFonts w:eastAsia="Times New Roman"/>
                <w:b/>
                <w:bCs/>
                <w:color w:val="000000"/>
                <w:lang w:val="uk-UA" w:eastAsia="uk-UA"/>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127942" w:rsidRPr="00426B2F" w:rsidRDefault="00127942" w:rsidP="00255F30">
            <w:pPr>
              <w:rPr>
                <w:rFonts w:eastAsia="Times New Roman"/>
                <w:b/>
                <w:bCs/>
                <w:color w:val="000000"/>
                <w:lang w:val="uk-UA" w:eastAsia="uk-UA"/>
              </w:rPr>
            </w:pPr>
          </w:p>
        </w:tc>
        <w:tc>
          <w:tcPr>
            <w:tcW w:w="1134" w:type="dxa"/>
            <w:vMerge/>
            <w:tcBorders>
              <w:top w:val="single" w:sz="8" w:space="0" w:color="auto"/>
              <w:left w:val="single" w:sz="8" w:space="0" w:color="auto"/>
              <w:bottom w:val="single" w:sz="8" w:space="0" w:color="000000"/>
              <w:right w:val="nil"/>
            </w:tcBorders>
            <w:vAlign w:val="center"/>
            <w:hideMark/>
          </w:tcPr>
          <w:p w:rsidR="00127942" w:rsidRPr="00426B2F" w:rsidRDefault="00127942" w:rsidP="00255F30">
            <w:pPr>
              <w:rPr>
                <w:rFonts w:eastAsia="Times New Roman"/>
                <w:b/>
                <w:bCs/>
                <w:color w:val="000000"/>
                <w:sz w:val="16"/>
                <w:szCs w:val="16"/>
                <w:lang w:val="uk-UA" w:eastAsia="uk-UA"/>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127942" w:rsidRPr="00426B2F" w:rsidRDefault="00127942" w:rsidP="00255F30">
            <w:pPr>
              <w:rPr>
                <w:rFonts w:eastAsia="Times New Roman"/>
                <w:b/>
                <w:bCs/>
                <w:color w:val="000000"/>
                <w:lang w:val="uk-UA" w:eastAsia="uk-UA"/>
              </w:rPr>
            </w:pPr>
          </w:p>
        </w:tc>
        <w:tc>
          <w:tcPr>
            <w:tcW w:w="766" w:type="dxa"/>
            <w:vMerge/>
            <w:tcBorders>
              <w:top w:val="single" w:sz="8" w:space="0" w:color="auto"/>
              <w:left w:val="single" w:sz="8" w:space="0" w:color="auto"/>
              <w:bottom w:val="single" w:sz="8" w:space="0" w:color="auto"/>
              <w:right w:val="single" w:sz="8" w:space="0" w:color="auto"/>
            </w:tcBorders>
            <w:vAlign w:val="center"/>
            <w:hideMark/>
          </w:tcPr>
          <w:p w:rsidR="00127942" w:rsidRPr="00426B2F" w:rsidRDefault="00127942" w:rsidP="00255F30">
            <w:pPr>
              <w:rPr>
                <w:rFonts w:eastAsia="Times New Roman"/>
                <w:b/>
                <w:bCs/>
                <w:color w:val="000000"/>
                <w:lang w:val="uk-UA" w:eastAsia="uk-UA"/>
              </w:rPr>
            </w:pPr>
          </w:p>
        </w:tc>
        <w:tc>
          <w:tcPr>
            <w:tcW w:w="566" w:type="dxa"/>
            <w:vMerge/>
            <w:tcBorders>
              <w:top w:val="single" w:sz="8" w:space="0" w:color="auto"/>
              <w:left w:val="single" w:sz="8" w:space="0" w:color="auto"/>
              <w:bottom w:val="single" w:sz="8" w:space="0" w:color="auto"/>
              <w:right w:val="single" w:sz="8" w:space="0" w:color="auto"/>
            </w:tcBorders>
            <w:vAlign w:val="center"/>
            <w:hideMark/>
          </w:tcPr>
          <w:p w:rsidR="00127942" w:rsidRPr="00426B2F" w:rsidRDefault="00127942" w:rsidP="00255F30">
            <w:pPr>
              <w:rPr>
                <w:rFonts w:eastAsia="Times New Roman"/>
                <w:b/>
                <w:bCs/>
                <w:color w:val="F2F2F2"/>
                <w:lang w:val="uk-UA" w:eastAsia="uk-UA"/>
              </w:rPr>
            </w:pPr>
          </w:p>
        </w:tc>
        <w:tc>
          <w:tcPr>
            <w:tcW w:w="795" w:type="dxa"/>
            <w:vMerge/>
            <w:tcBorders>
              <w:top w:val="single" w:sz="8" w:space="0" w:color="auto"/>
              <w:left w:val="single" w:sz="8" w:space="0" w:color="auto"/>
              <w:bottom w:val="single" w:sz="8" w:space="0" w:color="auto"/>
              <w:right w:val="single" w:sz="8" w:space="0" w:color="auto"/>
            </w:tcBorders>
            <w:vAlign w:val="center"/>
            <w:hideMark/>
          </w:tcPr>
          <w:p w:rsidR="00127942" w:rsidRPr="00426B2F" w:rsidRDefault="00127942" w:rsidP="00255F30">
            <w:pPr>
              <w:rPr>
                <w:rFonts w:eastAsia="Times New Roman"/>
                <w:b/>
                <w:bCs/>
                <w:color w:val="000000"/>
                <w:lang w:val="uk-UA" w:eastAsia="uk-UA"/>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127942" w:rsidRPr="00426B2F" w:rsidRDefault="00127942" w:rsidP="00255F30">
            <w:pPr>
              <w:rPr>
                <w:rFonts w:eastAsia="Times New Roman"/>
                <w:b/>
                <w:bCs/>
                <w:color w:val="000000"/>
                <w:lang w:val="uk-UA" w:eastAsia="uk-UA"/>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127942" w:rsidRPr="00426B2F" w:rsidRDefault="00127942" w:rsidP="00255F30">
            <w:pPr>
              <w:rPr>
                <w:rFonts w:eastAsia="Times New Roman"/>
                <w:b/>
                <w:bCs/>
                <w:color w:val="000000"/>
                <w:lang w:val="uk-UA" w:eastAsia="uk-UA"/>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127942" w:rsidRPr="00426B2F" w:rsidRDefault="00127942" w:rsidP="00255F30">
            <w:pPr>
              <w:rPr>
                <w:rFonts w:eastAsia="Times New Roman"/>
                <w:b/>
                <w:bCs/>
                <w:color w:val="000000"/>
                <w:lang w:val="uk-UA" w:eastAsia="uk-UA"/>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127942" w:rsidRPr="00426B2F" w:rsidRDefault="00127942" w:rsidP="00255F30">
            <w:pPr>
              <w:rPr>
                <w:rFonts w:eastAsia="Times New Roman"/>
                <w:b/>
                <w:bCs/>
                <w:color w:val="000000"/>
                <w:lang w:val="uk-UA" w:eastAsia="uk-UA"/>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127942" w:rsidRPr="00426B2F" w:rsidRDefault="00127942" w:rsidP="00255F30">
            <w:pPr>
              <w:rPr>
                <w:rFonts w:eastAsia="Times New Roman"/>
                <w:b/>
                <w:bCs/>
                <w:color w:val="000000"/>
                <w:lang w:val="uk-UA" w:eastAsia="uk-UA"/>
              </w:rPr>
            </w:pPr>
          </w:p>
        </w:tc>
        <w:tc>
          <w:tcPr>
            <w:tcW w:w="1120" w:type="dxa"/>
            <w:vMerge/>
            <w:tcBorders>
              <w:top w:val="single" w:sz="8" w:space="0" w:color="auto"/>
              <w:left w:val="single" w:sz="8" w:space="0" w:color="auto"/>
              <w:bottom w:val="single" w:sz="8" w:space="0" w:color="auto"/>
              <w:right w:val="single" w:sz="8" w:space="0" w:color="auto"/>
            </w:tcBorders>
            <w:vAlign w:val="center"/>
            <w:hideMark/>
          </w:tcPr>
          <w:p w:rsidR="00127942" w:rsidRPr="00426B2F" w:rsidRDefault="00127942" w:rsidP="00255F30">
            <w:pPr>
              <w:rPr>
                <w:rFonts w:eastAsia="Times New Roman"/>
                <w:b/>
                <w:bCs/>
                <w:color w:val="000000"/>
                <w:lang w:val="uk-UA" w:eastAsia="uk-UA"/>
              </w:rPr>
            </w:pPr>
          </w:p>
        </w:tc>
        <w:tc>
          <w:tcPr>
            <w:tcW w:w="1322" w:type="dxa"/>
            <w:vMerge/>
            <w:tcBorders>
              <w:top w:val="single" w:sz="8" w:space="0" w:color="auto"/>
              <w:left w:val="single" w:sz="8" w:space="0" w:color="auto"/>
              <w:bottom w:val="single" w:sz="8" w:space="0" w:color="auto"/>
              <w:right w:val="single" w:sz="8" w:space="0" w:color="auto"/>
            </w:tcBorders>
            <w:vAlign w:val="center"/>
            <w:hideMark/>
          </w:tcPr>
          <w:p w:rsidR="00127942" w:rsidRPr="00426B2F" w:rsidRDefault="00127942" w:rsidP="00255F30">
            <w:pPr>
              <w:rPr>
                <w:rFonts w:eastAsia="Times New Roman"/>
                <w:b/>
                <w:bCs/>
                <w:color w:val="000000"/>
                <w:lang w:val="uk-UA" w:eastAsia="uk-UA"/>
              </w:rPr>
            </w:pPr>
          </w:p>
        </w:tc>
      </w:tr>
      <w:tr w:rsidR="00127942" w:rsidRPr="00426B2F" w:rsidTr="00255F30">
        <w:trPr>
          <w:trHeight w:val="31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426B2F" w:rsidRDefault="00127942" w:rsidP="00255F30">
            <w:pPr>
              <w:jc w:val="center"/>
              <w:rPr>
                <w:rFonts w:eastAsia="Times New Roman"/>
                <w:color w:val="000000"/>
                <w:sz w:val="16"/>
                <w:szCs w:val="16"/>
                <w:lang w:val="uk-UA" w:eastAsia="uk-UA"/>
              </w:rPr>
            </w:pPr>
            <w:r w:rsidRPr="00426B2F">
              <w:rPr>
                <w:rFonts w:eastAsia="Times New Roman"/>
                <w:color w:val="000000"/>
                <w:sz w:val="16"/>
                <w:szCs w:val="16"/>
                <w:lang w:val="uk-UA" w:eastAsia="uk-UA"/>
              </w:rPr>
              <w:t>1</w:t>
            </w:r>
          </w:p>
        </w:tc>
        <w:tc>
          <w:tcPr>
            <w:tcW w:w="709" w:type="dxa"/>
            <w:tcBorders>
              <w:top w:val="nil"/>
              <w:left w:val="nil"/>
              <w:bottom w:val="single" w:sz="8" w:space="0" w:color="auto"/>
              <w:right w:val="single" w:sz="8" w:space="0" w:color="auto"/>
            </w:tcBorders>
            <w:shd w:val="clear" w:color="auto" w:fill="auto"/>
            <w:hideMark/>
          </w:tcPr>
          <w:p w:rsidR="00127942" w:rsidRPr="00426B2F" w:rsidRDefault="00127942" w:rsidP="00255F30">
            <w:pPr>
              <w:jc w:val="center"/>
              <w:rPr>
                <w:rFonts w:eastAsia="Times New Roman"/>
                <w:color w:val="000000"/>
                <w:sz w:val="16"/>
                <w:szCs w:val="16"/>
                <w:lang w:val="uk-UA" w:eastAsia="uk-UA"/>
              </w:rPr>
            </w:pPr>
            <w:r w:rsidRPr="00426B2F">
              <w:rPr>
                <w:rFonts w:eastAsia="Times New Roman"/>
                <w:color w:val="000000"/>
                <w:sz w:val="16"/>
                <w:szCs w:val="16"/>
                <w:lang w:val="uk-UA" w:eastAsia="uk-UA"/>
              </w:rPr>
              <w:t>2</w:t>
            </w:r>
          </w:p>
        </w:tc>
        <w:tc>
          <w:tcPr>
            <w:tcW w:w="709" w:type="dxa"/>
            <w:tcBorders>
              <w:top w:val="nil"/>
              <w:left w:val="nil"/>
              <w:bottom w:val="single" w:sz="8" w:space="0" w:color="auto"/>
              <w:right w:val="single" w:sz="8" w:space="0" w:color="auto"/>
            </w:tcBorders>
            <w:shd w:val="clear" w:color="auto" w:fill="auto"/>
            <w:hideMark/>
          </w:tcPr>
          <w:p w:rsidR="00127942" w:rsidRPr="00426B2F" w:rsidRDefault="00127942" w:rsidP="00255F30">
            <w:pPr>
              <w:jc w:val="center"/>
              <w:rPr>
                <w:rFonts w:eastAsia="Times New Roman"/>
                <w:color w:val="000000"/>
                <w:sz w:val="16"/>
                <w:szCs w:val="16"/>
                <w:lang w:val="uk-UA" w:eastAsia="uk-UA"/>
              </w:rPr>
            </w:pPr>
            <w:r w:rsidRPr="00426B2F">
              <w:rPr>
                <w:rFonts w:eastAsia="Times New Roman"/>
                <w:color w:val="000000"/>
                <w:sz w:val="16"/>
                <w:szCs w:val="16"/>
                <w:lang w:val="uk-UA" w:eastAsia="uk-UA"/>
              </w:rPr>
              <w:t>3</w:t>
            </w:r>
          </w:p>
        </w:tc>
        <w:tc>
          <w:tcPr>
            <w:tcW w:w="1134" w:type="dxa"/>
            <w:tcBorders>
              <w:top w:val="nil"/>
              <w:left w:val="nil"/>
              <w:bottom w:val="single" w:sz="8" w:space="0" w:color="auto"/>
              <w:right w:val="nil"/>
            </w:tcBorders>
            <w:shd w:val="clear" w:color="auto" w:fill="auto"/>
            <w:hideMark/>
          </w:tcPr>
          <w:p w:rsidR="00127942" w:rsidRPr="00426B2F" w:rsidRDefault="00127942" w:rsidP="00255F30">
            <w:pPr>
              <w:jc w:val="center"/>
              <w:rPr>
                <w:rFonts w:eastAsia="Times New Roman"/>
                <w:color w:val="000000"/>
                <w:sz w:val="16"/>
                <w:szCs w:val="16"/>
                <w:lang w:val="uk-UA" w:eastAsia="uk-UA"/>
              </w:rPr>
            </w:pPr>
            <w:r w:rsidRPr="00426B2F">
              <w:rPr>
                <w:rFonts w:eastAsia="Times New Roman"/>
                <w:color w:val="000000"/>
                <w:sz w:val="16"/>
                <w:szCs w:val="16"/>
                <w:lang w:val="uk-UA" w:eastAsia="uk-UA"/>
              </w:rPr>
              <w:t>4</w:t>
            </w:r>
          </w:p>
        </w:tc>
        <w:tc>
          <w:tcPr>
            <w:tcW w:w="850" w:type="dxa"/>
            <w:tcBorders>
              <w:top w:val="nil"/>
              <w:left w:val="single" w:sz="8" w:space="0" w:color="auto"/>
              <w:bottom w:val="single" w:sz="8" w:space="0" w:color="auto"/>
              <w:right w:val="single" w:sz="8" w:space="0" w:color="auto"/>
            </w:tcBorders>
            <w:shd w:val="clear" w:color="auto" w:fill="auto"/>
            <w:hideMark/>
          </w:tcPr>
          <w:p w:rsidR="00127942" w:rsidRPr="00426B2F" w:rsidRDefault="00127942" w:rsidP="00255F30">
            <w:pPr>
              <w:jc w:val="center"/>
              <w:rPr>
                <w:rFonts w:eastAsia="Times New Roman"/>
                <w:color w:val="000000"/>
                <w:sz w:val="16"/>
                <w:szCs w:val="16"/>
                <w:lang w:val="uk-UA" w:eastAsia="uk-UA"/>
              </w:rPr>
            </w:pPr>
            <w:r w:rsidRPr="00426B2F">
              <w:rPr>
                <w:rFonts w:eastAsia="Times New Roman"/>
                <w:color w:val="000000"/>
                <w:sz w:val="16"/>
                <w:szCs w:val="16"/>
                <w:lang w:val="uk-UA" w:eastAsia="uk-UA"/>
              </w:rPr>
              <w:t>5</w:t>
            </w:r>
          </w:p>
        </w:tc>
        <w:tc>
          <w:tcPr>
            <w:tcW w:w="766" w:type="dxa"/>
            <w:tcBorders>
              <w:top w:val="nil"/>
              <w:left w:val="nil"/>
              <w:bottom w:val="single" w:sz="8" w:space="0" w:color="auto"/>
              <w:right w:val="single" w:sz="8" w:space="0" w:color="auto"/>
            </w:tcBorders>
            <w:shd w:val="clear" w:color="auto" w:fill="auto"/>
            <w:hideMark/>
          </w:tcPr>
          <w:p w:rsidR="00127942" w:rsidRPr="00426B2F" w:rsidRDefault="00127942" w:rsidP="00255F30">
            <w:pPr>
              <w:jc w:val="center"/>
              <w:rPr>
                <w:rFonts w:eastAsia="Times New Roman"/>
                <w:color w:val="000000"/>
                <w:sz w:val="16"/>
                <w:szCs w:val="16"/>
                <w:lang w:val="uk-UA" w:eastAsia="uk-UA"/>
              </w:rPr>
            </w:pPr>
            <w:r w:rsidRPr="00426B2F">
              <w:rPr>
                <w:rFonts w:eastAsia="Times New Roman"/>
                <w:color w:val="000000"/>
                <w:sz w:val="16"/>
                <w:szCs w:val="16"/>
                <w:lang w:val="uk-UA" w:eastAsia="uk-UA"/>
              </w:rPr>
              <w:t>6</w:t>
            </w:r>
          </w:p>
        </w:tc>
        <w:tc>
          <w:tcPr>
            <w:tcW w:w="566" w:type="dxa"/>
            <w:tcBorders>
              <w:top w:val="nil"/>
              <w:left w:val="nil"/>
              <w:bottom w:val="single" w:sz="8" w:space="0" w:color="auto"/>
              <w:right w:val="single" w:sz="8" w:space="0" w:color="auto"/>
            </w:tcBorders>
            <w:shd w:val="clear" w:color="auto" w:fill="auto"/>
            <w:hideMark/>
          </w:tcPr>
          <w:p w:rsidR="00127942" w:rsidRPr="00426B2F" w:rsidRDefault="00127942" w:rsidP="00255F30">
            <w:pPr>
              <w:jc w:val="center"/>
              <w:rPr>
                <w:rFonts w:eastAsia="Times New Roman"/>
                <w:color w:val="000000"/>
                <w:sz w:val="16"/>
                <w:szCs w:val="16"/>
                <w:lang w:val="uk-UA" w:eastAsia="uk-UA"/>
              </w:rPr>
            </w:pPr>
            <w:r w:rsidRPr="00426B2F">
              <w:rPr>
                <w:rFonts w:eastAsia="Times New Roman"/>
                <w:color w:val="000000"/>
                <w:sz w:val="16"/>
                <w:szCs w:val="16"/>
                <w:lang w:val="uk-UA" w:eastAsia="uk-UA"/>
              </w:rPr>
              <w:t>7</w:t>
            </w:r>
          </w:p>
        </w:tc>
        <w:tc>
          <w:tcPr>
            <w:tcW w:w="795" w:type="dxa"/>
            <w:tcBorders>
              <w:top w:val="nil"/>
              <w:left w:val="nil"/>
              <w:bottom w:val="single" w:sz="8" w:space="0" w:color="auto"/>
              <w:right w:val="single" w:sz="8" w:space="0" w:color="auto"/>
            </w:tcBorders>
            <w:shd w:val="clear" w:color="auto" w:fill="auto"/>
            <w:hideMark/>
          </w:tcPr>
          <w:p w:rsidR="00127942" w:rsidRPr="00426B2F" w:rsidRDefault="00127942" w:rsidP="00255F30">
            <w:pPr>
              <w:jc w:val="center"/>
              <w:rPr>
                <w:rFonts w:eastAsia="Times New Roman"/>
                <w:color w:val="000000"/>
                <w:sz w:val="16"/>
                <w:szCs w:val="16"/>
                <w:lang w:val="uk-UA" w:eastAsia="uk-UA"/>
              </w:rPr>
            </w:pPr>
            <w:r w:rsidRPr="00426B2F">
              <w:rPr>
                <w:rFonts w:eastAsia="Times New Roman"/>
                <w:color w:val="000000"/>
                <w:sz w:val="16"/>
                <w:szCs w:val="16"/>
                <w:lang w:val="uk-UA" w:eastAsia="uk-UA"/>
              </w:rPr>
              <w:t>8</w:t>
            </w:r>
          </w:p>
        </w:tc>
        <w:tc>
          <w:tcPr>
            <w:tcW w:w="850" w:type="dxa"/>
            <w:tcBorders>
              <w:top w:val="nil"/>
              <w:left w:val="nil"/>
              <w:bottom w:val="single" w:sz="8" w:space="0" w:color="auto"/>
              <w:right w:val="single" w:sz="8" w:space="0" w:color="auto"/>
            </w:tcBorders>
            <w:shd w:val="clear" w:color="auto" w:fill="auto"/>
            <w:hideMark/>
          </w:tcPr>
          <w:p w:rsidR="00127942" w:rsidRPr="00426B2F" w:rsidRDefault="00127942" w:rsidP="00255F30">
            <w:pPr>
              <w:jc w:val="center"/>
              <w:rPr>
                <w:rFonts w:eastAsia="Times New Roman"/>
                <w:color w:val="000000"/>
                <w:sz w:val="16"/>
                <w:szCs w:val="16"/>
                <w:lang w:val="uk-UA" w:eastAsia="uk-UA"/>
              </w:rPr>
            </w:pPr>
            <w:r w:rsidRPr="00426B2F">
              <w:rPr>
                <w:rFonts w:eastAsia="Times New Roman"/>
                <w:color w:val="000000"/>
                <w:sz w:val="16"/>
                <w:szCs w:val="16"/>
                <w:lang w:val="uk-UA" w:eastAsia="uk-UA"/>
              </w:rPr>
              <w:t>9</w:t>
            </w:r>
          </w:p>
        </w:tc>
        <w:tc>
          <w:tcPr>
            <w:tcW w:w="709" w:type="dxa"/>
            <w:tcBorders>
              <w:top w:val="nil"/>
              <w:left w:val="nil"/>
              <w:bottom w:val="single" w:sz="8" w:space="0" w:color="auto"/>
              <w:right w:val="single" w:sz="8" w:space="0" w:color="auto"/>
            </w:tcBorders>
            <w:shd w:val="clear" w:color="auto" w:fill="auto"/>
            <w:hideMark/>
          </w:tcPr>
          <w:p w:rsidR="00127942" w:rsidRPr="00426B2F" w:rsidRDefault="00127942" w:rsidP="00255F30">
            <w:pPr>
              <w:jc w:val="center"/>
              <w:rPr>
                <w:rFonts w:eastAsia="Times New Roman"/>
                <w:color w:val="000000"/>
                <w:sz w:val="16"/>
                <w:szCs w:val="16"/>
                <w:lang w:val="uk-UA" w:eastAsia="uk-UA"/>
              </w:rPr>
            </w:pPr>
            <w:r w:rsidRPr="00426B2F">
              <w:rPr>
                <w:rFonts w:eastAsia="Times New Roman"/>
                <w:color w:val="000000"/>
                <w:sz w:val="16"/>
                <w:szCs w:val="16"/>
                <w:lang w:val="uk-UA" w:eastAsia="uk-UA"/>
              </w:rPr>
              <w:t>10</w:t>
            </w:r>
          </w:p>
        </w:tc>
        <w:tc>
          <w:tcPr>
            <w:tcW w:w="709" w:type="dxa"/>
            <w:tcBorders>
              <w:top w:val="nil"/>
              <w:left w:val="nil"/>
              <w:bottom w:val="single" w:sz="8" w:space="0" w:color="auto"/>
              <w:right w:val="single" w:sz="8" w:space="0" w:color="auto"/>
            </w:tcBorders>
            <w:shd w:val="clear" w:color="auto" w:fill="auto"/>
            <w:hideMark/>
          </w:tcPr>
          <w:p w:rsidR="00127942" w:rsidRPr="00426B2F" w:rsidRDefault="00127942" w:rsidP="00255F30">
            <w:pPr>
              <w:jc w:val="center"/>
              <w:rPr>
                <w:rFonts w:eastAsia="Times New Roman"/>
                <w:color w:val="000000"/>
                <w:sz w:val="14"/>
                <w:szCs w:val="14"/>
                <w:lang w:val="uk-UA" w:eastAsia="uk-UA"/>
              </w:rPr>
            </w:pPr>
            <w:r w:rsidRPr="00426B2F">
              <w:rPr>
                <w:rFonts w:eastAsia="Times New Roman"/>
                <w:color w:val="000000"/>
                <w:sz w:val="14"/>
                <w:szCs w:val="14"/>
                <w:lang w:val="uk-UA" w:eastAsia="uk-UA"/>
              </w:rPr>
              <w:t>11</w:t>
            </w:r>
          </w:p>
        </w:tc>
        <w:tc>
          <w:tcPr>
            <w:tcW w:w="708" w:type="dxa"/>
            <w:tcBorders>
              <w:top w:val="nil"/>
              <w:left w:val="nil"/>
              <w:bottom w:val="single" w:sz="8" w:space="0" w:color="auto"/>
              <w:right w:val="single" w:sz="8" w:space="0" w:color="auto"/>
            </w:tcBorders>
            <w:shd w:val="clear" w:color="auto" w:fill="auto"/>
            <w:hideMark/>
          </w:tcPr>
          <w:p w:rsidR="00127942" w:rsidRPr="00426B2F" w:rsidRDefault="00127942" w:rsidP="00255F30">
            <w:pPr>
              <w:jc w:val="center"/>
              <w:rPr>
                <w:rFonts w:eastAsia="Times New Roman"/>
                <w:color w:val="000000"/>
                <w:sz w:val="14"/>
                <w:szCs w:val="14"/>
                <w:lang w:val="uk-UA" w:eastAsia="uk-UA"/>
              </w:rPr>
            </w:pPr>
            <w:r w:rsidRPr="00426B2F">
              <w:rPr>
                <w:rFonts w:eastAsia="Times New Roman"/>
                <w:color w:val="000000"/>
                <w:sz w:val="14"/>
                <w:szCs w:val="14"/>
                <w:lang w:val="uk-UA" w:eastAsia="uk-UA"/>
              </w:rPr>
              <w:t>12</w:t>
            </w:r>
          </w:p>
        </w:tc>
        <w:tc>
          <w:tcPr>
            <w:tcW w:w="960" w:type="dxa"/>
            <w:tcBorders>
              <w:top w:val="nil"/>
              <w:left w:val="nil"/>
              <w:bottom w:val="single" w:sz="8" w:space="0" w:color="auto"/>
              <w:right w:val="single" w:sz="8" w:space="0" w:color="auto"/>
            </w:tcBorders>
            <w:shd w:val="clear" w:color="auto" w:fill="auto"/>
            <w:hideMark/>
          </w:tcPr>
          <w:p w:rsidR="00127942" w:rsidRPr="00426B2F" w:rsidRDefault="00127942" w:rsidP="00255F30">
            <w:pPr>
              <w:jc w:val="center"/>
              <w:rPr>
                <w:rFonts w:eastAsia="Times New Roman"/>
                <w:color w:val="000000"/>
                <w:sz w:val="16"/>
                <w:szCs w:val="16"/>
                <w:lang w:val="uk-UA" w:eastAsia="uk-UA"/>
              </w:rPr>
            </w:pPr>
            <w:r w:rsidRPr="00426B2F">
              <w:rPr>
                <w:rFonts w:eastAsia="Times New Roman"/>
                <w:color w:val="000000"/>
                <w:sz w:val="16"/>
                <w:szCs w:val="16"/>
                <w:lang w:val="uk-UA" w:eastAsia="uk-UA"/>
              </w:rPr>
              <w:t>13</w:t>
            </w:r>
          </w:p>
        </w:tc>
        <w:tc>
          <w:tcPr>
            <w:tcW w:w="1120" w:type="dxa"/>
            <w:tcBorders>
              <w:top w:val="nil"/>
              <w:left w:val="nil"/>
              <w:bottom w:val="single" w:sz="8" w:space="0" w:color="auto"/>
              <w:right w:val="single" w:sz="8" w:space="0" w:color="auto"/>
            </w:tcBorders>
            <w:shd w:val="clear" w:color="auto" w:fill="auto"/>
            <w:hideMark/>
          </w:tcPr>
          <w:p w:rsidR="00127942" w:rsidRPr="00426B2F" w:rsidRDefault="00127942" w:rsidP="00255F30">
            <w:pPr>
              <w:jc w:val="center"/>
              <w:rPr>
                <w:rFonts w:eastAsia="Times New Roman"/>
                <w:color w:val="000000"/>
                <w:sz w:val="16"/>
                <w:szCs w:val="16"/>
                <w:lang w:val="uk-UA" w:eastAsia="uk-UA"/>
              </w:rPr>
            </w:pPr>
            <w:r w:rsidRPr="00426B2F">
              <w:rPr>
                <w:rFonts w:eastAsia="Times New Roman"/>
                <w:color w:val="000000"/>
                <w:sz w:val="16"/>
                <w:szCs w:val="16"/>
                <w:lang w:val="uk-UA" w:eastAsia="uk-UA"/>
              </w:rPr>
              <w:t>14</w:t>
            </w:r>
          </w:p>
        </w:tc>
        <w:tc>
          <w:tcPr>
            <w:tcW w:w="1322" w:type="dxa"/>
            <w:tcBorders>
              <w:top w:val="nil"/>
              <w:left w:val="nil"/>
              <w:bottom w:val="single" w:sz="8" w:space="0" w:color="auto"/>
              <w:right w:val="single" w:sz="8" w:space="0" w:color="auto"/>
            </w:tcBorders>
            <w:shd w:val="clear" w:color="auto" w:fill="auto"/>
            <w:hideMark/>
          </w:tcPr>
          <w:p w:rsidR="00127942" w:rsidRPr="00426B2F" w:rsidRDefault="00127942" w:rsidP="00255F30">
            <w:pPr>
              <w:jc w:val="center"/>
              <w:rPr>
                <w:rFonts w:eastAsia="Times New Roman"/>
                <w:color w:val="000000"/>
                <w:sz w:val="16"/>
                <w:szCs w:val="16"/>
                <w:lang w:val="uk-UA" w:eastAsia="uk-UA"/>
              </w:rPr>
            </w:pPr>
            <w:r w:rsidRPr="00426B2F">
              <w:rPr>
                <w:rFonts w:eastAsia="Times New Roman"/>
                <w:color w:val="000000"/>
                <w:sz w:val="16"/>
                <w:szCs w:val="16"/>
                <w:lang w:val="uk-UA" w:eastAsia="uk-UA"/>
              </w:rPr>
              <w:t>15</w:t>
            </w:r>
          </w:p>
        </w:tc>
      </w:tr>
      <w:tr w:rsidR="00127942" w:rsidRPr="00426B2F" w:rsidTr="00255F30">
        <w:trPr>
          <w:trHeight w:val="31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sz w:val="20"/>
                <w:szCs w:val="20"/>
                <w:lang w:val="uk-UA" w:eastAsia="uk-UA"/>
              </w:rPr>
            </w:pPr>
            <w:r w:rsidRPr="008D77AC">
              <w:rPr>
                <w:rFonts w:eastAsia="Times New Roman"/>
                <w:b/>
                <w:sz w:val="20"/>
                <w:szCs w:val="20"/>
                <w:lang w:val="uk-UA" w:eastAsia="uk-UA"/>
              </w:rPr>
              <w:t xml:space="preserve"> </w:t>
            </w:r>
            <w:r w:rsidRPr="008D77AC">
              <w:rPr>
                <w:rFonts w:eastAsia="Times New Roman"/>
                <w:b/>
                <w:bCs/>
                <w:sz w:val="20"/>
                <w:szCs w:val="20"/>
                <w:lang w:val="uk-UA" w:eastAsia="uk-UA"/>
              </w:rPr>
              <w:t xml:space="preserve">1. Допомога у веденні домашнього </w:t>
            </w:r>
            <w:proofErr w:type="spellStart"/>
            <w:r w:rsidRPr="008D77AC">
              <w:rPr>
                <w:rFonts w:eastAsia="Times New Roman"/>
                <w:b/>
                <w:bCs/>
                <w:sz w:val="20"/>
                <w:szCs w:val="20"/>
                <w:lang w:val="uk-UA" w:eastAsia="uk-UA"/>
              </w:rPr>
              <w:t>госпадарства</w:t>
            </w:r>
            <w:proofErr w:type="spellEnd"/>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rPr>
                <w:rFonts w:eastAsia="Times New Roman"/>
                <w:b/>
                <w:sz w:val="20"/>
                <w:szCs w:val="20"/>
                <w:lang w:val="uk-UA" w:eastAsia="uk-UA"/>
              </w:rPr>
            </w:pPr>
            <w:r w:rsidRPr="008D77AC">
              <w:rPr>
                <w:rFonts w:eastAsia="Times New Roman"/>
                <w:b/>
                <w:sz w:val="20"/>
                <w:szCs w:val="20"/>
                <w:lang w:val="uk-UA" w:eastAsia="uk-UA"/>
              </w:rPr>
              <w:t> </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sz w:val="16"/>
                <w:szCs w:val="16"/>
                <w:lang w:val="uk-UA" w:eastAsia="uk-UA"/>
              </w:rPr>
            </w:pPr>
            <w:r w:rsidRPr="008D77AC">
              <w:rPr>
                <w:rFonts w:eastAsia="Times New Roman"/>
                <w:b/>
                <w:sz w:val="16"/>
                <w:szCs w:val="16"/>
                <w:lang w:val="uk-UA" w:eastAsia="uk-UA"/>
              </w:rPr>
              <w:t> </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sz w:val="16"/>
                <w:szCs w:val="16"/>
                <w:lang w:val="uk-UA" w:eastAsia="uk-UA"/>
              </w:rPr>
            </w:pPr>
            <w:r w:rsidRPr="008D77AC">
              <w:rPr>
                <w:rFonts w:eastAsia="Times New Roman"/>
                <w:b/>
                <w:sz w:val="16"/>
                <w:szCs w:val="16"/>
                <w:lang w:val="uk-UA" w:eastAsia="uk-UA"/>
              </w:rPr>
              <w:t> </w:t>
            </w:r>
          </w:p>
        </w:tc>
        <w:tc>
          <w:tcPr>
            <w:tcW w:w="850"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sz w:val="16"/>
                <w:szCs w:val="16"/>
                <w:lang w:val="uk-UA" w:eastAsia="uk-UA"/>
              </w:rPr>
            </w:pPr>
            <w:r w:rsidRPr="008D77AC">
              <w:rPr>
                <w:rFonts w:eastAsia="Times New Roman"/>
                <w:b/>
                <w:sz w:val="16"/>
                <w:szCs w:val="16"/>
                <w:lang w:val="uk-UA" w:eastAsia="uk-UA"/>
              </w:rPr>
              <w:t> </w:t>
            </w:r>
          </w:p>
        </w:tc>
        <w:tc>
          <w:tcPr>
            <w:tcW w:w="766"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sz w:val="16"/>
                <w:szCs w:val="16"/>
                <w:lang w:val="uk-UA" w:eastAsia="uk-UA"/>
              </w:rPr>
            </w:pPr>
            <w:r w:rsidRPr="008D77AC">
              <w:rPr>
                <w:rFonts w:eastAsia="Times New Roman"/>
                <w:b/>
                <w:sz w:val="16"/>
                <w:szCs w:val="16"/>
                <w:lang w:val="uk-UA" w:eastAsia="uk-UA"/>
              </w:rPr>
              <w:t> </w:t>
            </w:r>
          </w:p>
        </w:tc>
        <w:tc>
          <w:tcPr>
            <w:tcW w:w="566"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sz w:val="16"/>
                <w:szCs w:val="16"/>
                <w:lang w:val="uk-UA" w:eastAsia="uk-UA"/>
              </w:rPr>
            </w:pPr>
            <w:r w:rsidRPr="008D77AC">
              <w:rPr>
                <w:rFonts w:eastAsia="Times New Roman"/>
                <w:b/>
                <w:sz w:val="16"/>
                <w:szCs w:val="16"/>
                <w:lang w:val="uk-UA" w:eastAsia="uk-UA"/>
              </w:rPr>
              <w:t> </w:t>
            </w:r>
          </w:p>
        </w:tc>
        <w:tc>
          <w:tcPr>
            <w:tcW w:w="795"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sz w:val="16"/>
                <w:szCs w:val="16"/>
                <w:lang w:val="uk-UA" w:eastAsia="uk-UA"/>
              </w:rPr>
            </w:pPr>
            <w:r w:rsidRPr="008D77AC">
              <w:rPr>
                <w:rFonts w:eastAsia="Times New Roman"/>
                <w:b/>
                <w:sz w:val="16"/>
                <w:szCs w:val="16"/>
                <w:lang w:val="uk-UA" w:eastAsia="uk-UA"/>
              </w:rPr>
              <w:t> </w:t>
            </w:r>
          </w:p>
        </w:tc>
        <w:tc>
          <w:tcPr>
            <w:tcW w:w="850"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sz w:val="16"/>
                <w:szCs w:val="16"/>
                <w:lang w:val="uk-UA" w:eastAsia="uk-UA"/>
              </w:rPr>
            </w:pPr>
            <w:r w:rsidRPr="008D77AC">
              <w:rPr>
                <w:rFonts w:eastAsia="Times New Roman"/>
                <w:b/>
                <w:sz w:val="16"/>
                <w:szCs w:val="16"/>
                <w:lang w:val="uk-UA" w:eastAsia="uk-UA"/>
              </w:rPr>
              <w:t> </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sz w:val="16"/>
                <w:szCs w:val="16"/>
                <w:lang w:val="uk-UA" w:eastAsia="uk-UA"/>
              </w:rPr>
            </w:pPr>
            <w:r w:rsidRPr="008D77AC">
              <w:rPr>
                <w:rFonts w:eastAsia="Times New Roman"/>
                <w:b/>
                <w:sz w:val="16"/>
                <w:szCs w:val="16"/>
                <w:lang w:val="uk-UA" w:eastAsia="uk-UA"/>
              </w:rPr>
              <w:t> </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sz w:val="14"/>
                <w:szCs w:val="14"/>
                <w:lang w:val="uk-UA" w:eastAsia="uk-UA"/>
              </w:rPr>
            </w:pPr>
            <w:r w:rsidRPr="008D77AC">
              <w:rPr>
                <w:rFonts w:eastAsia="Times New Roman"/>
                <w:b/>
                <w:sz w:val="14"/>
                <w:szCs w:val="14"/>
                <w:lang w:val="uk-UA" w:eastAsia="uk-UA"/>
              </w:rPr>
              <w:t> </w:t>
            </w:r>
          </w:p>
        </w:tc>
        <w:tc>
          <w:tcPr>
            <w:tcW w:w="708"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sz w:val="14"/>
                <w:szCs w:val="14"/>
                <w:lang w:val="uk-UA" w:eastAsia="uk-UA"/>
              </w:rPr>
            </w:pPr>
            <w:r w:rsidRPr="008D77AC">
              <w:rPr>
                <w:rFonts w:eastAsia="Times New Roman"/>
                <w:b/>
                <w:sz w:val="14"/>
                <w:szCs w:val="14"/>
                <w:lang w:val="uk-UA" w:eastAsia="uk-UA"/>
              </w:rPr>
              <w:t> </w:t>
            </w:r>
          </w:p>
        </w:tc>
        <w:tc>
          <w:tcPr>
            <w:tcW w:w="960"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sz w:val="16"/>
                <w:szCs w:val="16"/>
                <w:lang w:val="uk-UA" w:eastAsia="uk-UA"/>
              </w:rPr>
            </w:pPr>
            <w:r w:rsidRPr="008D77AC">
              <w:rPr>
                <w:rFonts w:eastAsia="Times New Roman"/>
                <w:b/>
                <w:sz w:val="16"/>
                <w:szCs w:val="16"/>
                <w:lang w:val="uk-UA" w:eastAsia="uk-UA"/>
              </w:rPr>
              <w:t> </w:t>
            </w:r>
          </w:p>
        </w:tc>
        <w:tc>
          <w:tcPr>
            <w:tcW w:w="1120"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sz w:val="16"/>
                <w:szCs w:val="16"/>
                <w:lang w:val="uk-UA" w:eastAsia="uk-UA"/>
              </w:rPr>
            </w:pPr>
            <w:r w:rsidRPr="008D77AC">
              <w:rPr>
                <w:rFonts w:eastAsia="Times New Roman"/>
                <w:b/>
                <w:sz w:val="16"/>
                <w:szCs w:val="16"/>
                <w:lang w:val="uk-UA" w:eastAsia="uk-UA"/>
              </w:rPr>
              <w:t> </w:t>
            </w:r>
          </w:p>
        </w:tc>
        <w:tc>
          <w:tcPr>
            <w:tcW w:w="1322"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sz w:val="16"/>
                <w:szCs w:val="16"/>
                <w:lang w:val="uk-UA" w:eastAsia="uk-UA"/>
              </w:rPr>
            </w:pPr>
            <w:r w:rsidRPr="008D77AC">
              <w:rPr>
                <w:rFonts w:eastAsia="Times New Roman"/>
                <w:b/>
                <w:sz w:val="16"/>
                <w:szCs w:val="16"/>
                <w:lang w:val="uk-UA" w:eastAsia="uk-UA"/>
              </w:rPr>
              <w:t> </w:t>
            </w:r>
          </w:p>
        </w:tc>
      </w:tr>
      <w:tr w:rsidR="00127942" w:rsidRPr="00426B2F" w:rsidTr="00255F30">
        <w:trPr>
          <w:trHeight w:val="54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xml:space="preserve">Придбання і доставка продовольчих, промислових та господарських товарів, медикаментів:                                               </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rPr>
                <w:rFonts w:eastAsia="Times New Roman"/>
                <w:b/>
                <w:sz w:val="20"/>
                <w:szCs w:val="20"/>
                <w:lang w:val="uk-UA" w:eastAsia="uk-UA"/>
              </w:rPr>
            </w:pPr>
            <w:r w:rsidRPr="008D77AC">
              <w:rPr>
                <w:rFonts w:eastAsia="Times New Roman"/>
                <w:b/>
                <w:sz w:val="20"/>
                <w:szCs w:val="20"/>
                <w:lang w:val="uk-UA" w:eastAsia="uk-UA"/>
              </w:rPr>
              <w:t xml:space="preserve">                                    </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rPr>
                <w:rFonts w:eastAsia="Times New Roman"/>
                <w:b/>
                <w:sz w:val="18"/>
                <w:szCs w:val="18"/>
                <w:lang w:val="uk-UA" w:eastAsia="uk-UA"/>
              </w:rPr>
            </w:pPr>
            <w:r w:rsidRPr="008D77AC">
              <w:rPr>
                <w:rFonts w:eastAsia="Times New Roman"/>
                <w:b/>
                <w:sz w:val="18"/>
                <w:szCs w:val="18"/>
                <w:lang w:val="uk-UA" w:eastAsia="uk-UA"/>
              </w:rPr>
              <w:t> </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rPr>
                <w:rFonts w:eastAsia="Times New Roman"/>
                <w:b/>
                <w:sz w:val="18"/>
                <w:szCs w:val="18"/>
                <w:lang w:val="uk-UA" w:eastAsia="uk-UA"/>
              </w:rPr>
            </w:pPr>
            <w:r w:rsidRPr="008D77AC">
              <w:rPr>
                <w:rFonts w:eastAsia="Times New Roman"/>
                <w:b/>
                <w:sz w:val="18"/>
                <w:szCs w:val="18"/>
                <w:lang w:val="uk-UA" w:eastAsia="uk-UA"/>
              </w:rPr>
              <w:t> </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rPr>
                <w:rFonts w:eastAsia="Times New Roman"/>
                <w:b/>
                <w:sz w:val="18"/>
                <w:szCs w:val="18"/>
                <w:lang w:val="uk-UA" w:eastAsia="uk-UA"/>
              </w:rPr>
            </w:pPr>
            <w:r w:rsidRPr="008D77AC">
              <w:rPr>
                <w:rFonts w:eastAsia="Times New Roman"/>
                <w:b/>
                <w:sz w:val="18"/>
                <w:szCs w:val="18"/>
                <w:lang w:val="uk-UA" w:eastAsia="uk-UA"/>
              </w:rPr>
              <w:t> </w:t>
            </w:r>
          </w:p>
        </w:tc>
        <w:tc>
          <w:tcPr>
            <w:tcW w:w="7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sz w:val="18"/>
                <w:szCs w:val="18"/>
                <w:lang w:val="uk-UA" w:eastAsia="uk-UA"/>
              </w:rPr>
            </w:pPr>
            <w:r w:rsidRPr="008D77AC">
              <w:rPr>
                <w:rFonts w:eastAsia="Times New Roman"/>
                <w:b/>
                <w:sz w:val="18"/>
                <w:szCs w:val="18"/>
                <w:lang w:val="uk-UA" w:eastAsia="uk-UA"/>
              </w:rPr>
              <w:t> </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sz w:val="18"/>
                <w:szCs w:val="18"/>
                <w:lang w:val="uk-UA" w:eastAsia="uk-UA"/>
              </w:rPr>
            </w:pPr>
            <w:r w:rsidRPr="008D77AC">
              <w:rPr>
                <w:rFonts w:eastAsia="Times New Roman"/>
                <w:b/>
                <w:sz w:val="18"/>
                <w:szCs w:val="18"/>
                <w:lang w:val="uk-UA" w:eastAsia="uk-UA"/>
              </w:rPr>
              <w:t> </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sz w:val="18"/>
                <w:szCs w:val="18"/>
                <w:lang w:val="uk-UA" w:eastAsia="uk-UA"/>
              </w:rPr>
            </w:pPr>
            <w:r w:rsidRPr="008D77AC">
              <w:rPr>
                <w:rFonts w:eastAsia="Times New Roman"/>
                <w:b/>
                <w:sz w:val="18"/>
                <w:szCs w:val="18"/>
                <w:lang w:val="uk-UA" w:eastAsia="uk-UA"/>
              </w:rPr>
              <w:t> </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sz w:val="18"/>
                <w:szCs w:val="18"/>
                <w:lang w:val="uk-UA" w:eastAsia="uk-UA"/>
              </w:rPr>
            </w:pPr>
            <w:r w:rsidRPr="008D77AC">
              <w:rPr>
                <w:rFonts w:eastAsia="Times New Roman"/>
                <w:b/>
                <w:sz w:val="18"/>
                <w:szCs w:val="18"/>
                <w:lang w:val="uk-UA" w:eastAsia="uk-UA"/>
              </w:rPr>
              <w:t> </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sz w:val="16"/>
                <w:szCs w:val="16"/>
                <w:lang w:val="uk-UA" w:eastAsia="uk-UA"/>
              </w:rPr>
            </w:pPr>
            <w:r w:rsidRPr="008D77AC">
              <w:rPr>
                <w:rFonts w:eastAsia="Times New Roman"/>
                <w:b/>
                <w:sz w:val="16"/>
                <w:szCs w:val="16"/>
                <w:lang w:val="uk-UA" w:eastAsia="uk-UA"/>
              </w:rPr>
              <w:t> </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sz w:val="18"/>
                <w:szCs w:val="18"/>
                <w:lang w:val="uk-UA" w:eastAsia="uk-UA"/>
              </w:rPr>
            </w:pPr>
            <w:r w:rsidRPr="008D77AC">
              <w:rPr>
                <w:rFonts w:eastAsia="Times New Roman"/>
                <w:b/>
                <w:sz w:val="18"/>
                <w:szCs w:val="18"/>
                <w:lang w:val="uk-UA" w:eastAsia="uk-UA"/>
              </w:rPr>
              <w:t> </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sz w:val="18"/>
                <w:szCs w:val="18"/>
                <w:lang w:val="uk-UA" w:eastAsia="uk-UA"/>
              </w:rPr>
            </w:pPr>
            <w:r w:rsidRPr="008D77AC">
              <w:rPr>
                <w:rFonts w:eastAsia="Times New Roman"/>
                <w:b/>
                <w:sz w:val="18"/>
                <w:szCs w:val="18"/>
                <w:lang w:val="uk-UA" w:eastAsia="uk-UA"/>
              </w:rPr>
              <w:t> </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sz w:val="18"/>
                <w:szCs w:val="18"/>
                <w:lang w:val="uk-UA" w:eastAsia="uk-UA"/>
              </w:rPr>
            </w:pPr>
            <w:r w:rsidRPr="008D77AC">
              <w:rPr>
                <w:rFonts w:eastAsia="Times New Roman"/>
                <w:b/>
                <w:sz w:val="18"/>
                <w:szCs w:val="18"/>
                <w:lang w:val="uk-UA" w:eastAsia="uk-UA"/>
              </w:rPr>
              <w:t> </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sz w:val="18"/>
                <w:szCs w:val="18"/>
                <w:lang w:val="uk-UA" w:eastAsia="uk-UA"/>
              </w:rPr>
            </w:pPr>
            <w:r w:rsidRPr="008D77AC">
              <w:rPr>
                <w:rFonts w:eastAsia="Times New Roman"/>
                <w:b/>
                <w:sz w:val="18"/>
                <w:szCs w:val="18"/>
                <w:lang w:val="uk-UA" w:eastAsia="uk-UA"/>
              </w:rPr>
              <w:t> </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sz w:val="18"/>
                <w:szCs w:val="18"/>
                <w:lang w:val="uk-UA" w:eastAsia="uk-UA"/>
              </w:rPr>
            </w:pPr>
            <w:r w:rsidRPr="008D77AC">
              <w:rPr>
                <w:rFonts w:eastAsia="Times New Roman"/>
                <w:b/>
                <w:sz w:val="18"/>
                <w:szCs w:val="18"/>
                <w:lang w:val="uk-UA" w:eastAsia="uk-UA"/>
              </w:rPr>
              <w:t> </w:t>
            </w:r>
          </w:p>
        </w:tc>
      </w:tr>
      <w:tr w:rsidR="00127942" w:rsidRPr="00426B2F" w:rsidTr="00255F30">
        <w:trPr>
          <w:trHeight w:val="28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магазин</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30</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0,50</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24,848</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24,85</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5,47</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4,55</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34,87</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34,87</w:t>
            </w:r>
          </w:p>
        </w:tc>
      </w:tr>
      <w:tr w:rsidR="00127942" w:rsidRPr="00426B2F" w:rsidTr="00255F30">
        <w:trPr>
          <w:trHeight w:val="27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аптека</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30</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0,50</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24,848</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24,85</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5,47</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4,55</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34,87</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34,87</w:t>
            </w:r>
          </w:p>
        </w:tc>
      </w:tr>
      <w:tr w:rsidR="00127942" w:rsidRPr="00426B2F" w:rsidTr="00255F30">
        <w:trPr>
          <w:trHeight w:val="24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ринок</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84</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1,40</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69,574</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69,57</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15,31</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12,73</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97,62</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97,62</w:t>
            </w:r>
          </w:p>
        </w:tc>
      </w:tr>
      <w:tr w:rsidR="00127942" w:rsidRPr="00426B2F" w:rsidTr="00255F30">
        <w:trPr>
          <w:trHeight w:val="28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Доставка гарячих обідів</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60</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1,00</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49,70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10,93</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9,09</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69,72</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69,72</w:t>
            </w:r>
          </w:p>
        </w:tc>
      </w:tr>
      <w:tr w:rsidR="00127942" w:rsidRPr="00426B2F" w:rsidTr="00255F30">
        <w:trPr>
          <w:trHeight w:val="31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допомога у приготуванні їжі:</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r>
      <w:tr w:rsidR="00127942" w:rsidRPr="00426B2F" w:rsidTr="00255F30">
        <w:trPr>
          <w:trHeight w:val="54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підготовка продуктів для приготування їжі, миття овочі, фруктів, посуду  тощо</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18</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0,30</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14,909</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14,91</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3,28</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2,73</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20,92</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20,92</w:t>
            </w:r>
          </w:p>
        </w:tc>
      </w:tr>
      <w:tr w:rsidR="00127942" w:rsidRPr="00426B2F" w:rsidTr="00255F30">
        <w:trPr>
          <w:trHeight w:val="30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Винесення сміття</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0,13</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5,090</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5,09</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1,12</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0,93</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7,14</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7,14</w:t>
            </w:r>
          </w:p>
        </w:tc>
      </w:tr>
      <w:tr w:rsidR="00127942" w:rsidRPr="00426B2F" w:rsidTr="00255F30">
        <w:trPr>
          <w:trHeight w:val="30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xml:space="preserve">Приготування їжі </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60</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1,00</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49,70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10,93</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9,09</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69,72</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69,72</w:t>
            </w:r>
          </w:p>
        </w:tc>
      </w:tr>
      <w:tr w:rsidR="00127942" w:rsidRPr="00426B2F" w:rsidTr="00255F30">
        <w:trPr>
          <w:trHeight w:val="30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Допомога при консервації овочів та фруктів</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90</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1,50</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74,543</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74,54</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16,40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13,64</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104,58</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104,58</w:t>
            </w:r>
          </w:p>
        </w:tc>
      </w:tr>
      <w:tr w:rsidR="00127942" w:rsidRPr="00426B2F" w:rsidTr="00255F30">
        <w:trPr>
          <w:trHeight w:val="30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Косметичне прибирання</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22</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0,36</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14,097</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14,10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3,10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2,58</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19,78</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19,78</w:t>
            </w:r>
          </w:p>
        </w:tc>
      </w:tr>
      <w:tr w:rsidR="00127942" w:rsidRPr="00426B2F" w:rsidTr="00255F30">
        <w:trPr>
          <w:trHeight w:val="49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lastRenderedPageBreak/>
              <w:t>Розпалювання печей, піднесення вугілля, дров,  доставка води з колонки</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42</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0,70</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34,787</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34,79</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7,65</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6,37</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48,80</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48,80</w:t>
            </w:r>
          </w:p>
        </w:tc>
      </w:tr>
      <w:tr w:rsidR="00127942" w:rsidRPr="00426B2F" w:rsidTr="00255F30">
        <w:trPr>
          <w:trHeight w:val="30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proofErr w:type="spellStart"/>
            <w:r w:rsidRPr="008D77AC">
              <w:rPr>
                <w:rFonts w:eastAsia="Times New Roman"/>
                <w:b/>
                <w:bCs/>
                <w:sz w:val="20"/>
                <w:szCs w:val="20"/>
                <w:lang w:val="uk-UA" w:eastAsia="uk-UA"/>
              </w:rPr>
              <w:t>Розщищення</w:t>
            </w:r>
            <w:proofErr w:type="spellEnd"/>
            <w:r w:rsidRPr="008D77AC">
              <w:rPr>
                <w:rFonts w:eastAsia="Times New Roman"/>
                <w:b/>
                <w:bCs/>
                <w:sz w:val="20"/>
                <w:szCs w:val="20"/>
                <w:lang w:val="uk-UA" w:eastAsia="uk-UA"/>
              </w:rPr>
              <w:t xml:space="preserve"> снігу</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20</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0,33</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16,399</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16,40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3,61</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3,00</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23,01</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23,01</w:t>
            </w:r>
          </w:p>
        </w:tc>
      </w:tr>
      <w:tr w:rsidR="00127942" w:rsidRPr="00426B2F" w:rsidTr="00255F30">
        <w:trPr>
          <w:trHeight w:val="25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Ремонт одягу (дрібний)</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6</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0,10</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4,970</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4,97</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1,09</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0,91</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6,97</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6,97</w:t>
            </w:r>
          </w:p>
        </w:tc>
      </w:tr>
      <w:tr w:rsidR="00127942" w:rsidRPr="00426B2F" w:rsidTr="00255F30">
        <w:trPr>
          <w:trHeight w:val="30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Оплата комунальних платежів (звірення платежів)</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45</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0,75</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37,272</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37,27</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8,20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6,82</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52,29</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52,29</w:t>
            </w:r>
          </w:p>
        </w:tc>
      </w:tr>
      <w:tr w:rsidR="00127942" w:rsidRPr="00426B2F" w:rsidTr="00255F30">
        <w:trPr>
          <w:trHeight w:val="33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2. Допомога при пересуванні в побутових умовах (по квартирі)</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15</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0,25</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12,424</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12,42</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2,73</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2,27</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17,43</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17,43</w:t>
            </w:r>
          </w:p>
        </w:tc>
      </w:tr>
      <w:tr w:rsidR="00127942" w:rsidRPr="00426B2F" w:rsidTr="00255F30">
        <w:trPr>
          <w:trHeight w:val="54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3. Допомога в організації взаємодії з іншими фахівцями та службами</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r>
      <w:tr w:rsidR="00127942" w:rsidRPr="00426B2F" w:rsidTr="00255F30">
        <w:trPr>
          <w:trHeight w:val="52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Виклик лікаря, працівників комунальних служб, транспортних служб</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15</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0,25</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12,424</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12,42</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2,73</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2,27</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17,43</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17,43</w:t>
            </w:r>
          </w:p>
        </w:tc>
      </w:tr>
      <w:tr w:rsidR="00127942" w:rsidRPr="00426B2F" w:rsidTr="00255F30">
        <w:trPr>
          <w:trHeight w:val="31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Відвідування хворих у закладах охорони здоров"я</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84</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1,40</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69,574</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69,57</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15,31</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12,73</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97,62</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97,62</w:t>
            </w:r>
          </w:p>
        </w:tc>
      </w:tr>
      <w:tr w:rsidR="00127942" w:rsidRPr="00426B2F" w:rsidTr="00255F30">
        <w:trPr>
          <w:trHeight w:val="84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xml:space="preserve">Допомога в написанні заяв, скарг, отриманні довідок, інших документів, веденні </w:t>
            </w:r>
            <w:proofErr w:type="spellStart"/>
            <w:r w:rsidRPr="008D77AC">
              <w:rPr>
                <w:rFonts w:eastAsia="Times New Roman"/>
                <w:b/>
                <w:bCs/>
                <w:sz w:val="20"/>
                <w:szCs w:val="20"/>
                <w:lang w:val="uk-UA" w:eastAsia="uk-UA"/>
              </w:rPr>
              <w:t>переговорівз</w:t>
            </w:r>
            <w:proofErr w:type="spellEnd"/>
            <w:r w:rsidRPr="008D77AC">
              <w:rPr>
                <w:rFonts w:eastAsia="Times New Roman"/>
                <w:b/>
                <w:bCs/>
                <w:sz w:val="20"/>
                <w:szCs w:val="20"/>
                <w:lang w:val="uk-UA" w:eastAsia="uk-UA"/>
              </w:rPr>
              <w:t xml:space="preserve"> питань отримання соціальних та інших послуг</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45</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0,75</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37,272</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37,27</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8,20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6,82</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52,29</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52,29</w:t>
            </w:r>
          </w:p>
        </w:tc>
      </w:tr>
      <w:tr w:rsidR="00127942" w:rsidRPr="00426B2F" w:rsidTr="00255F30">
        <w:trPr>
          <w:trHeight w:val="159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xml:space="preserve">Сприяння в організації консультування </w:t>
            </w:r>
            <w:proofErr w:type="spellStart"/>
            <w:r w:rsidRPr="008D77AC">
              <w:rPr>
                <w:rFonts w:eastAsia="Times New Roman"/>
                <w:b/>
                <w:bCs/>
                <w:sz w:val="20"/>
                <w:szCs w:val="20"/>
                <w:lang w:val="uk-UA" w:eastAsia="uk-UA"/>
              </w:rPr>
              <w:t>отримачів</w:t>
            </w:r>
            <w:proofErr w:type="spellEnd"/>
            <w:r w:rsidRPr="008D77AC">
              <w:rPr>
                <w:rFonts w:eastAsia="Times New Roman"/>
                <w:b/>
                <w:bCs/>
                <w:sz w:val="20"/>
                <w:szCs w:val="20"/>
                <w:lang w:val="uk-UA" w:eastAsia="uk-UA"/>
              </w:rPr>
              <w:t xml:space="preserve"> соціальної послуги з питань отримання комунально-побутових, медичних, соціальних послуг, питань представлення й захисту інтересів </w:t>
            </w:r>
            <w:proofErr w:type="spellStart"/>
            <w:r w:rsidRPr="008D77AC">
              <w:rPr>
                <w:rFonts w:eastAsia="Times New Roman"/>
                <w:b/>
                <w:bCs/>
                <w:sz w:val="20"/>
                <w:szCs w:val="20"/>
                <w:lang w:val="uk-UA" w:eastAsia="uk-UA"/>
              </w:rPr>
              <w:t>отримувачів</w:t>
            </w:r>
            <w:proofErr w:type="spellEnd"/>
            <w:r w:rsidRPr="008D77AC">
              <w:rPr>
                <w:rFonts w:eastAsia="Times New Roman"/>
                <w:b/>
                <w:bCs/>
                <w:sz w:val="20"/>
                <w:szCs w:val="20"/>
                <w:lang w:val="uk-UA" w:eastAsia="uk-UA"/>
              </w:rPr>
              <w:t xml:space="preserve"> соціальної послуги в державних і місцевих органах влади, в установах, організаціях, підприємствах, громадських </w:t>
            </w:r>
            <w:proofErr w:type="spellStart"/>
            <w:r w:rsidRPr="008D77AC">
              <w:rPr>
                <w:rFonts w:eastAsia="Times New Roman"/>
                <w:b/>
                <w:bCs/>
                <w:sz w:val="20"/>
                <w:szCs w:val="20"/>
                <w:lang w:val="uk-UA" w:eastAsia="uk-UA"/>
              </w:rPr>
              <w:t>обєднаннях</w:t>
            </w:r>
            <w:proofErr w:type="spellEnd"/>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72</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1,20</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59,634</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59,63</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13,12</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10,91</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83,67</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83,67</w:t>
            </w:r>
          </w:p>
        </w:tc>
      </w:tr>
      <w:tr w:rsidR="00127942" w:rsidRPr="00426B2F" w:rsidTr="00255F30">
        <w:trPr>
          <w:trHeight w:val="52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xml:space="preserve">Сприяння в направленні до стаціонарної </w:t>
            </w:r>
            <w:proofErr w:type="spellStart"/>
            <w:r w:rsidRPr="008D77AC">
              <w:rPr>
                <w:rFonts w:eastAsia="Times New Roman"/>
                <w:b/>
                <w:bCs/>
                <w:sz w:val="20"/>
                <w:szCs w:val="20"/>
                <w:lang w:val="uk-UA" w:eastAsia="uk-UA"/>
              </w:rPr>
              <w:t>утанови</w:t>
            </w:r>
            <w:proofErr w:type="spellEnd"/>
            <w:r w:rsidRPr="008D77AC">
              <w:rPr>
                <w:rFonts w:eastAsia="Times New Roman"/>
                <w:b/>
                <w:bCs/>
                <w:sz w:val="20"/>
                <w:szCs w:val="20"/>
                <w:lang w:val="uk-UA" w:eastAsia="uk-UA"/>
              </w:rPr>
              <w:t xml:space="preserve"> охорони здоров"я, соціального захисту населення </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20</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0,33</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16,399</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16,40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3,61</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3,00</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23,01</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23,01</w:t>
            </w:r>
          </w:p>
        </w:tc>
      </w:tr>
      <w:tr w:rsidR="00127942" w:rsidRPr="00426B2F" w:rsidTr="00255F30">
        <w:trPr>
          <w:trHeight w:val="525"/>
        </w:trPr>
        <w:tc>
          <w:tcPr>
            <w:tcW w:w="3982" w:type="dxa"/>
            <w:tcBorders>
              <w:top w:val="single" w:sz="4" w:space="0" w:color="auto"/>
              <w:left w:val="single" w:sz="8" w:space="0" w:color="auto"/>
              <w:bottom w:val="single" w:sz="4"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4.Допомога у забезпеченні технічними засобами реабілітації , навчання навичкам користування ними</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r>
      <w:tr w:rsidR="00127942" w:rsidRPr="00426B2F" w:rsidTr="00255F30">
        <w:trPr>
          <w:trHeight w:val="78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xml:space="preserve">Допомога у забезпеченні технічними засобами реабілітації (протезами, </w:t>
            </w:r>
            <w:proofErr w:type="spellStart"/>
            <w:r w:rsidRPr="008D77AC">
              <w:rPr>
                <w:rFonts w:eastAsia="Times New Roman"/>
                <w:b/>
                <w:bCs/>
                <w:sz w:val="20"/>
                <w:szCs w:val="20"/>
                <w:lang w:val="uk-UA" w:eastAsia="uk-UA"/>
              </w:rPr>
              <w:t>ортезами</w:t>
            </w:r>
            <w:proofErr w:type="spellEnd"/>
            <w:r w:rsidRPr="008D77AC">
              <w:rPr>
                <w:rFonts w:eastAsia="Times New Roman"/>
                <w:b/>
                <w:bCs/>
                <w:sz w:val="20"/>
                <w:szCs w:val="20"/>
                <w:lang w:val="uk-UA" w:eastAsia="uk-UA"/>
              </w:rPr>
              <w:t>, інвалідними колясками тощо) засобами догляду і реабілітації</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45</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0,75</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37,272</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37,27</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8,20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6,82</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52,29</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52,29</w:t>
            </w:r>
          </w:p>
        </w:tc>
      </w:tr>
      <w:tr w:rsidR="00127942" w:rsidRPr="00426B2F" w:rsidTr="00255F30">
        <w:trPr>
          <w:trHeight w:val="52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lastRenderedPageBreak/>
              <w:t>Навчання та вироблення практичних навичок самостійного користування технічними та іншими засобами реабілітації</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45</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0,75</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37,272</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37,27</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8,20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6,82</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52,29</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52,29</w:t>
            </w:r>
          </w:p>
        </w:tc>
      </w:tr>
      <w:tr w:rsidR="00127942" w:rsidRPr="00426B2F" w:rsidTr="00255F30">
        <w:trPr>
          <w:trHeight w:val="28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5. Психологічна підтримка</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r>
      <w:tr w:rsidR="00127942" w:rsidRPr="00426B2F" w:rsidTr="00255F30">
        <w:trPr>
          <w:trHeight w:val="28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Бесіда, спілкування, читання газет, журналів, книг</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r>
      <w:tr w:rsidR="00127942" w:rsidRPr="00426B2F" w:rsidTr="00255F30">
        <w:trPr>
          <w:trHeight w:val="103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xml:space="preserve">Консультації </w:t>
            </w:r>
            <w:proofErr w:type="spellStart"/>
            <w:r w:rsidRPr="008D77AC">
              <w:rPr>
                <w:rFonts w:eastAsia="Times New Roman"/>
                <w:b/>
                <w:bCs/>
                <w:sz w:val="20"/>
                <w:szCs w:val="20"/>
                <w:lang w:val="uk-UA" w:eastAsia="uk-UA"/>
              </w:rPr>
              <w:t>псохолога</w:t>
            </w:r>
            <w:proofErr w:type="spellEnd"/>
            <w:r w:rsidRPr="008D77AC">
              <w:rPr>
                <w:rFonts w:eastAsia="Times New Roman"/>
                <w:b/>
                <w:bCs/>
                <w:sz w:val="20"/>
                <w:szCs w:val="20"/>
                <w:lang w:val="uk-UA" w:eastAsia="uk-UA"/>
              </w:rPr>
              <w:t xml:space="preserve">, соціального працівника з метою </w:t>
            </w:r>
            <w:proofErr w:type="spellStart"/>
            <w:r w:rsidRPr="008D77AC">
              <w:rPr>
                <w:rFonts w:eastAsia="Times New Roman"/>
                <w:b/>
                <w:bCs/>
                <w:sz w:val="20"/>
                <w:szCs w:val="20"/>
                <w:lang w:val="uk-UA" w:eastAsia="uk-UA"/>
              </w:rPr>
              <w:t>профілакттики</w:t>
            </w:r>
            <w:proofErr w:type="spellEnd"/>
            <w:r w:rsidRPr="008D77AC">
              <w:rPr>
                <w:rFonts w:eastAsia="Times New Roman"/>
                <w:b/>
                <w:bCs/>
                <w:sz w:val="20"/>
                <w:szCs w:val="20"/>
                <w:lang w:val="uk-UA" w:eastAsia="uk-UA"/>
              </w:rPr>
              <w:t xml:space="preserve"> та контролю </w:t>
            </w:r>
            <w:proofErr w:type="spellStart"/>
            <w:r w:rsidRPr="008D77AC">
              <w:rPr>
                <w:rFonts w:eastAsia="Times New Roman"/>
                <w:b/>
                <w:bCs/>
                <w:sz w:val="20"/>
                <w:szCs w:val="20"/>
                <w:lang w:val="uk-UA" w:eastAsia="uk-UA"/>
              </w:rPr>
              <w:t>депрксії</w:t>
            </w:r>
            <w:proofErr w:type="spellEnd"/>
            <w:r w:rsidRPr="008D77AC">
              <w:rPr>
                <w:rFonts w:eastAsia="Times New Roman"/>
                <w:b/>
                <w:bCs/>
                <w:sz w:val="20"/>
                <w:szCs w:val="20"/>
                <w:lang w:val="uk-UA" w:eastAsia="uk-UA"/>
              </w:rPr>
              <w:t xml:space="preserve">, </w:t>
            </w:r>
            <w:proofErr w:type="spellStart"/>
            <w:r w:rsidRPr="008D77AC">
              <w:rPr>
                <w:rFonts w:eastAsia="Times New Roman"/>
                <w:b/>
                <w:bCs/>
                <w:sz w:val="20"/>
                <w:szCs w:val="20"/>
                <w:lang w:val="uk-UA" w:eastAsia="uk-UA"/>
              </w:rPr>
              <w:t>деприсивного</w:t>
            </w:r>
            <w:proofErr w:type="spellEnd"/>
            <w:r w:rsidRPr="008D77AC">
              <w:rPr>
                <w:rFonts w:eastAsia="Times New Roman"/>
                <w:b/>
                <w:bCs/>
                <w:sz w:val="20"/>
                <w:szCs w:val="20"/>
                <w:lang w:val="uk-UA" w:eastAsia="uk-UA"/>
              </w:rPr>
              <w:t xml:space="preserve"> стану, страху й тривожності, станів шоку, розпачу,розвитку реактивного психозу, мотивації до активності тощо</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30</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0,50</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51,470</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25,735</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25,74</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5,66</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4,71</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36,12</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36,12</w:t>
            </w:r>
          </w:p>
        </w:tc>
      </w:tr>
      <w:tr w:rsidR="00127942" w:rsidRPr="00426B2F" w:rsidTr="00255F30">
        <w:trPr>
          <w:trHeight w:val="51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Проведення заходів щодо емоційного психологічного розвантаження</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60</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1,00</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49,70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10,93</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9,09</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69,72</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69,72</w:t>
            </w:r>
          </w:p>
        </w:tc>
      </w:tr>
      <w:tr w:rsidR="00127942" w:rsidRPr="00426B2F" w:rsidTr="00255F30">
        <w:trPr>
          <w:trHeight w:val="66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xml:space="preserve">Супроводження (супровід) </w:t>
            </w:r>
            <w:proofErr w:type="spellStart"/>
            <w:r w:rsidRPr="008D77AC">
              <w:rPr>
                <w:rFonts w:eastAsia="Times New Roman"/>
                <w:b/>
                <w:bCs/>
                <w:sz w:val="20"/>
                <w:szCs w:val="20"/>
                <w:lang w:val="uk-UA" w:eastAsia="uk-UA"/>
              </w:rPr>
              <w:t>отримувача</w:t>
            </w:r>
            <w:proofErr w:type="spellEnd"/>
            <w:r w:rsidRPr="008D77AC">
              <w:rPr>
                <w:rFonts w:eastAsia="Times New Roman"/>
                <w:b/>
                <w:bCs/>
                <w:sz w:val="20"/>
                <w:szCs w:val="20"/>
                <w:lang w:val="uk-UA" w:eastAsia="uk-UA"/>
              </w:rPr>
              <w:t xml:space="preserve"> соціальної послуги в поліклініку, на прогулянку тощо</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78</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1,30</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64,604</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64,60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14,21</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11,82</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90,64</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90,64</w:t>
            </w:r>
          </w:p>
        </w:tc>
      </w:tr>
      <w:tr w:rsidR="00127942" w:rsidRPr="00426B2F" w:rsidTr="00255F30">
        <w:trPr>
          <w:trHeight w:val="31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xml:space="preserve">6. Надання інформації з питань соціального захисту населення </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r>
      <w:tr w:rsidR="00127942" w:rsidRPr="00426B2F" w:rsidTr="00255F30">
        <w:trPr>
          <w:trHeight w:val="52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xml:space="preserve">Підтримка в організації консультування </w:t>
            </w:r>
            <w:proofErr w:type="spellStart"/>
            <w:r w:rsidRPr="008D77AC">
              <w:rPr>
                <w:rFonts w:eastAsia="Times New Roman"/>
                <w:b/>
                <w:bCs/>
                <w:sz w:val="20"/>
                <w:szCs w:val="20"/>
                <w:lang w:val="uk-UA" w:eastAsia="uk-UA"/>
              </w:rPr>
              <w:t>отримувача</w:t>
            </w:r>
            <w:proofErr w:type="spellEnd"/>
            <w:r w:rsidRPr="008D77AC">
              <w:rPr>
                <w:rFonts w:eastAsia="Times New Roman"/>
                <w:b/>
                <w:bCs/>
                <w:sz w:val="20"/>
                <w:szCs w:val="20"/>
                <w:lang w:val="uk-UA" w:eastAsia="uk-UA"/>
              </w:rPr>
              <w:t xml:space="preserve"> соціальної послуги з питань соціального захисту населення </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45</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0,75</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37,272</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37,27</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8,20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6,82</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52,29</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52,29</w:t>
            </w:r>
          </w:p>
        </w:tc>
      </w:tr>
      <w:tr w:rsidR="00127942" w:rsidRPr="00426B2F" w:rsidTr="00255F30">
        <w:trPr>
          <w:trHeight w:val="43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Надання інформації з питань соціального захисту населення</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20</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0,33</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16,399</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16,40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3,61</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3,00</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23,01</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23,01</w:t>
            </w:r>
          </w:p>
        </w:tc>
      </w:tr>
      <w:tr w:rsidR="00127942" w:rsidRPr="00426B2F" w:rsidTr="00255F30">
        <w:trPr>
          <w:trHeight w:val="36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7. Допомога в отриманні безплатної правової допомоги</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 </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 </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0,00</w:t>
            </w:r>
          </w:p>
        </w:tc>
      </w:tr>
      <w:tr w:rsidR="00127942" w:rsidRPr="00426B2F" w:rsidTr="00255F30">
        <w:trPr>
          <w:trHeight w:val="615"/>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Консультування щодо отримання правової допомоги через центри безоплатної правової допомоги</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45</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0,75</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37,272</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37,27</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8,20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6,82</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52,29</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52,29</w:t>
            </w:r>
          </w:p>
        </w:tc>
      </w:tr>
      <w:tr w:rsidR="00127942" w:rsidRPr="00426B2F" w:rsidTr="00255F30">
        <w:trPr>
          <w:trHeight w:val="54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Допомога у вигляді скерування,</w:t>
            </w:r>
            <w:proofErr w:type="spellStart"/>
            <w:r w:rsidRPr="008D77AC">
              <w:rPr>
                <w:rFonts w:eastAsia="Times New Roman"/>
                <w:b/>
                <w:bCs/>
                <w:sz w:val="20"/>
                <w:szCs w:val="20"/>
                <w:lang w:val="uk-UA" w:eastAsia="uk-UA"/>
              </w:rPr>
              <w:t>переадресації</w:t>
            </w:r>
            <w:proofErr w:type="spellEnd"/>
            <w:r w:rsidRPr="008D77AC">
              <w:rPr>
                <w:rFonts w:eastAsia="Times New Roman"/>
                <w:b/>
                <w:bCs/>
                <w:sz w:val="20"/>
                <w:szCs w:val="20"/>
                <w:lang w:val="uk-UA" w:eastAsia="uk-UA"/>
              </w:rPr>
              <w:t xml:space="preserve">  супроводу до фахівця з правової допомоги</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45</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0,75</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37,272</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37,27</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8,20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6,82</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52,29</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52,29</w:t>
            </w:r>
          </w:p>
        </w:tc>
      </w:tr>
      <w:tr w:rsidR="00127942" w:rsidRPr="00426B2F" w:rsidTr="00255F30">
        <w:trPr>
          <w:trHeight w:val="870"/>
        </w:trPr>
        <w:tc>
          <w:tcPr>
            <w:tcW w:w="3982" w:type="dxa"/>
            <w:tcBorders>
              <w:top w:val="nil"/>
              <w:left w:val="single" w:sz="8" w:space="0" w:color="auto"/>
              <w:bottom w:val="single" w:sz="8" w:space="0" w:color="auto"/>
              <w:right w:val="single" w:sz="8" w:space="0" w:color="auto"/>
            </w:tcBorders>
            <w:shd w:val="clear" w:color="auto" w:fill="auto"/>
            <w:hideMark/>
          </w:tcPr>
          <w:p w:rsidR="00127942" w:rsidRPr="008D77AC" w:rsidRDefault="00127942" w:rsidP="00255F30">
            <w:pPr>
              <w:rPr>
                <w:rFonts w:eastAsia="Times New Roman"/>
                <w:b/>
                <w:bCs/>
                <w:sz w:val="20"/>
                <w:szCs w:val="20"/>
                <w:lang w:val="uk-UA" w:eastAsia="uk-UA"/>
              </w:rPr>
            </w:pPr>
            <w:r w:rsidRPr="008D77AC">
              <w:rPr>
                <w:rFonts w:eastAsia="Times New Roman"/>
                <w:b/>
                <w:bCs/>
                <w:sz w:val="20"/>
                <w:szCs w:val="20"/>
                <w:lang w:val="uk-UA" w:eastAsia="uk-UA"/>
              </w:rPr>
              <w:t>8.Допомога в оформленні документів оплаті комунальних послуг (оформлення субсидії на квартиру і комунальні послуги тощо)</w:t>
            </w:r>
          </w:p>
        </w:tc>
        <w:tc>
          <w:tcPr>
            <w:tcW w:w="709" w:type="dxa"/>
            <w:tcBorders>
              <w:top w:val="nil"/>
              <w:left w:val="nil"/>
              <w:bottom w:val="single" w:sz="8" w:space="0" w:color="auto"/>
              <w:right w:val="single" w:sz="8" w:space="0" w:color="auto"/>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60</w:t>
            </w:r>
          </w:p>
        </w:tc>
        <w:tc>
          <w:tcPr>
            <w:tcW w:w="709" w:type="dxa"/>
            <w:tcBorders>
              <w:top w:val="nil"/>
              <w:left w:val="nil"/>
              <w:bottom w:val="single" w:sz="8" w:space="0" w:color="auto"/>
              <w:right w:val="single" w:sz="8" w:space="0" w:color="auto"/>
            </w:tcBorders>
            <w:shd w:val="clear" w:color="000000" w:fill="FFFFFF"/>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1,00</w:t>
            </w:r>
          </w:p>
        </w:tc>
        <w:tc>
          <w:tcPr>
            <w:tcW w:w="1134" w:type="dxa"/>
            <w:tcBorders>
              <w:top w:val="nil"/>
              <w:left w:val="nil"/>
              <w:bottom w:val="single" w:sz="8" w:space="0" w:color="auto"/>
              <w:right w:val="nil"/>
            </w:tcBorders>
            <w:shd w:val="clear" w:color="auto" w:fill="auto"/>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8647,00</w:t>
            </w:r>
          </w:p>
        </w:tc>
        <w:tc>
          <w:tcPr>
            <w:tcW w:w="850" w:type="dxa"/>
            <w:tcBorders>
              <w:top w:val="nil"/>
              <w:left w:val="single" w:sz="8" w:space="0" w:color="auto"/>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766" w:type="dxa"/>
            <w:tcBorders>
              <w:top w:val="nil"/>
              <w:left w:val="nil"/>
              <w:bottom w:val="single" w:sz="8" w:space="0" w:color="auto"/>
              <w:right w:val="single" w:sz="8" w:space="0" w:color="auto"/>
            </w:tcBorders>
            <w:shd w:val="clear" w:color="000000" w:fill="FFFFFF"/>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49,695</w:t>
            </w:r>
          </w:p>
        </w:tc>
        <w:tc>
          <w:tcPr>
            <w:tcW w:w="566"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795"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0,00</w:t>
            </w:r>
          </w:p>
        </w:tc>
        <w:tc>
          <w:tcPr>
            <w:tcW w:w="85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49,70</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10,93</w:t>
            </w:r>
          </w:p>
        </w:tc>
        <w:tc>
          <w:tcPr>
            <w:tcW w:w="709"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708"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w:t>
            </w:r>
          </w:p>
        </w:tc>
        <w:tc>
          <w:tcPr>
            <w:tcW w:w="96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9,09</w:t>
            </w:r>
          </w:p>
        </w:tc>
        <w:tc>
          <w:tcPr>
            <w:tcW w:w="1120"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right"/>
              <w:rPr>
                <w:rFonts w:eastAsia="Times New Roman"/>
                <w:b/>
                <w:bCs/>
                <w:sz w:val="20"/>
                <w:szCs w:val="20"/>
                <w:lang w:val="uk-UA" w:eastAsia="uk-UA"/>
              </w:rPr>
            </w:pPr>
            <w:r w:rsidRPr="008D77AC">
              <w:rPr>
                <w:rFonts w:eastAsia="Times New Roman"/>
                <w:b/>
                <w:bCs/>
                <w:sz w:val="20"/>
                <w:szCs w:val="20"/>
                <w:lang w:val="uk-UA" w:eastAsia="uk-UA"/>
              </w:rPr>
              <w:t>69,72</w:t>
            </w:r>
          </w:p>
        </w:tc>
        <w:tc>
          <w:tcPr>
            <w:tcW w:w="1322" w:type="dxa"/>
            <w:tcBorders>
              <w:top w:val="nil"/>
              <w:left w:val="nil"/>
              <w:bottom w:val="single" w:sz="8" w:space="0" w:color="auto"/>
              <w:right w:val="single" w:sz="8" w:space="0" w:color="auto"/>
            </w:tcBorders>
            <w:shd w:val="clear" w:color="auto" w:fill="auto"/>
            <w:noWrap/>
            <w:hideMark/>
          </w:tcPr>
          <w:p w:rsidR="00127942" w:rsidRPr="008D77AC" w:rsidRDefault="00127942" w:rsidP="00255F30">
            <w:pPr>
              <w:jc w:val="center"/>
              <w:rPr>
                <w:rFonts w:eastAsia="Times New Roman"/>
                <w:b/>
                <w:bCs/>
                <w:sz w:val="20"/>
                <w:szCs w:val="20"/>
                <w:lang w:val="uk-UA" w:eastAsia="uk-UA"/>
              </w:rPr>
            </w:pPr>
            <w:r w:rsidRPr="008D77AC">
              <w:rPr>
                <w:rFonts w:eastAsia="Times New Roman"/>
                <w:b/>
                <w:bCs/>
                <w:sz w:val="20"/>
                <w:szCs w:val="20"/>
                <w:lang w:val="uk-UA" w:eastAsia="uk-UA"/>
              </w:rPr>
              <w:t>69,72</w:t>
            </w:r>
          </w:p>
        </w:tc>
      </w:tr>
    </w:tbl>
    <w:p w:rsidR="00127942" w:rsidRPr="00E13927" w:rsidRDefault="00127942" w:rsidP="00127942">
      <w:pPr>
        <w:rPr>
          <w:lang w:val="uk-UA"/>
        </w:rPr>
      </w:pPr>
    </w:p>
    <w:p w:rsidR="00127942" w:rsidRPr="00E13927" w:rsidRDefault="00127942" w:rsidP="00127942">
      <w:pPr>
        <w:rPr>
          <w:lang w:val="uk-UA"/>
        </w:rPr>
      </w:pPr>
    </w:p>
    <w:p w:rsidR="00A54EDE" w:rsidRDefault="00A54EDE"/>
    <w:sectPr w:rsidR="00A54EDE" w:rsidSect="00127942">
      <w:pgSz w:w="16838" w:h="11906" w:orient="landscape"/>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31BB"/>
    <w:multiLevelType w:val="hybridMultilevel"/>
    <w:tmpl w:val="696CD720"/>
    <w:lvl w:ilvl="0" w:tplc="599C1D7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100F3544"/>
    <w:multiLevelType w:val="hybridMultilevel"/>
    <w:tmpl w:val="64EADC06"/>
    <w:lvl w:ilvl="0" w:tplc="7BA4D5E6">
      <w:start w:val="1"/>
      <w:numFmt w:val="bullet"/>
      <w:lvlText w:val="-"/>
      <w:lvlJc w:val="left"/>
      <w:pPr>
        <w:ind w:left="1070" w:hanging="360"/>
      </w:pPr>
      <w:rPr>
        <w:rFonts w:ascii="Times New Roman" w:eastAsia="Calibri"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2">
    <w:nsid w:val="13C765B2"/>
    <w:multiLevelType w:val="hybridMultilevel"/>
    <w:tmpl w:val="65DC2B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D126476"/>
    <w:multiLevelType w:val="hybridMultilevel"/>
    <w:tmpl w:val="32684770"/>
    <w:lvl w:ilvl="0" w:tplc="47AAABB8">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DCF51C9"/>
    <w:multiLevelType w:val="hybridMultilevel"/>
    <w:tmpl w:val="9ED01B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ACA39C1"/>
    <w:multiLevelType w:val="hybridMultilevel"/>
    <w:tmpl w:val="606A4406"/>
    <w:lvl w:ilvl="0" w:tplc="631476B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1B701C"/>
    <w:multiLevelType w:val="hybridMultilevel"/>
    <w:tmpl w:val="E1EA6808"/>
    <w:lvl w:ilvl="0" w:tplc="E9064232">
      <w:start w:val="1"/>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7">
    <w:nsid w:val="3EBF76B9"/>
    <w:multiLevelType w:val="hybridMultilevel"/>
    <w:tmpl w:val="8FF88752"/>
    <w:lvl w:ilvl="0" w:tplc="D8582FBA">
      <w:start w:val="2"/>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8">
    <w:nsid w:val="41C604DB"/>
    <w:multiLevelType w:val="hybridMultilevel"/>
    <w:tmpl w:val="0E3C5806"/>
    <w:lvl w:ilvl="0" w:tplc="B1E4E67E">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0103305"/>
    <w:multiLevelType w:val="hybridMultilevel"/>
    <w:tmpl w:val="BE1820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6703C96"/>
    <w:multiLevelType w:val="hybridMultilevel"/>
    <w:tmpl w:val="01E292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9A14A1"/>
    <w:multiLevelType w:val="hybridMultilevel"/>
    <w:tmpl w:val="F530FC6E"/>
    <w:lvl w:ilvl="0" w:tplc="359C22A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687D5A4F"/>
    <w:multiLevelType w:val="hybridMultilevel"/>
    <w:tmpl w:val="F2EE4632"/>
    <w:lvl w:ilvl="0" w:tplc="D17C1B6A">
      <w:start w:val="1"/>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nsid w:val="6C500155"/>
    <w:multiLevelType w:val="hybridMultilevel"/>
    <w:tmpl w:val="3E8E394C"/>
    <w:lvl w:ilvl="0" w:tplc="A15E271E">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471517F"/>
    <w:multiLevelType w:val="hybridMultilevel"/>
    <w:tmpl w:val="EC52BE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6AD1D9D"/>
    <w:multiLevelType w:val="hybridMultilevel"/>
    <w:tmpl w:val="5A0CE680"/>
    <w:lvl w:ilvl="0" w:tplc="F54038B8">
      <w:start w:val="1"/>
      <w:numFmt w:val="decimal"/>
      <w:lvlText w:val="%1."/>
      <w:lvlJc w:val="left"/>
      <w:pPr>
        <w:ind w:left="1698" w:hanging="99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nsid w:val="7DA57EA9"/>
    <w:multiLevelType w:val="hybridMultilevel"/>
    <w:tmpl w:val="C1A2D4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F751056"/>
    <w:multiLevelType w:val="hybridMultilevel"/>
    <w:tmpl w:val="BC7EAAC6"/>
    <w:lvl w:ilvl="0" w:tplc="C164A036">
      <w:start w:val="1"/>
      <w:numFmt w:val="decimal"/>
      <w:lvlText w:val="%1."/>
      <w:lvlJc w:val="left"/>
      <w:pPr>
        <w:ind w:left="1050" w:hanging="375"/>
      </w:pPr>
      <w:rPr>
        <w:rFonts w:hint="default"/>
      </w:rPr>
    </w:lvl>
    <w:lvl w:ilvl="1" w:tplc="04220019" w:tentative="1">
      <w:start w:val="1"/>
      <w:numFmt w:val="lowerLetter"/>
      <w:lvlText w:val="%2."/>
      <w:lvlJc w:val="left"/>
      <w:pPr>
        <w:ind w:left="1755" w:hanging="360"/>
      </w:pPr>
    </w:lvl>
    <w:lvl w:ilvl="2" w:tplc="0422001B" w:tentative="1">
      <w:start w:val="1"/>
      <w:numFmt w:val="lowerRoman"/>
      <w:lvlText w:val="%3."/>
      <w:lvlJc w:val="right"/>
      <w:pPr>
        <w:ind w:left="2475" w:hanging="180"/>
      </w:pPr>
    </w:lvl>
    <w:lvl w:ilvl="3" w:tplc="0422000F" w:tentative="1">
      <w:start w:val="1"/>
      <w:numFmt w:val="decimal"/>
      <w:lvlText w:val="%4."/>
      <w:lvlJc w:val="left"/>
      <w:pPr>
        <w:ind w:left="3195" w:hanging="360"/>
      </w:pPr>
    </w:lvl>
    <w:lvl w:ilvl="4" w:tplc="04220019" w:tentative="1">
      <w:start w:val="1"/>
      <w:numFmt w:val="lowerLetter"/>
      <w:lvlText w:val="%5."/>
      <w:lvlJc w:val="left"/>
      <w:pPr>
        <w:ind w:left="3915" w:hanging="360"/>
      </w:pPr>
    </w:lvl>
    <w:lvl w:ilvl="5" w:tplc="0422001B" w:tentative="1">
      <w:start w:val="1"/>
      <w:numFmt w:val="lowerRoman"/>
      <w:lvlText w:val="%6."/>
      <w:lvlJc w:val="right"/>
      <w:pPr>
        <w:ind w:left="4635" w:hanging="180"/>
      </w:pPr>
    </w:lvl>
    <w:lvl w:ilvl="6" w:tplc="0422000F" w:tentative="1">
      <w:start w:val="1"/>
      <w:numFmt w:val="decimal"/>
      <w:lvlText w:val="%7."/>
      <w:lvlJc w:val="left"/>
      <w:pPr>
        <w:ind w:left="5355" w:hanging="360"/>
      </w:pPr>
    </w:lvl>
    <w:lvl w:ilvl="7" w:tplc="04220019" w:tentative="1">
      <w:start w:val="1"/>
      <w:numFmt w:val="lowerLetter"/>
      <w:lvlText w:val="%8."/>
      <w:lvlJc w:val="left"/>
      <w:pPr>
        <w:ind w:left="6075" w:hanging="360"/>
      </w:pPr>
    </w:lvl>
    <w:lvl w:ilvl="8" w:tplc="0422001B" w:tentative="1">
      <w:start w:val="1"/>
      <w:numFmt w:val="lowerRoman"/>
      <w:lvlText w:val="%9."/>
      <w:lvlJc w:val="right"/>
      <w:pPr>
        <w:ind w:left="6795" w:hanging="180"/>
      </w:pPr>
    </w:lvl>
  </w:abstractNum>
  <w:num w:numId="1">
    <w:abstractNumId w:val="7"/>
  </w:num>
  <w:num w:numId="2">
    <w:abstractNumId w:val="2"/>
  </w:num>
  <w:num w:numId="3">
    <w:abstractNumId w:val="15"/>
  </w:num>
  <w:num w:numId="4">
    <w:abstractNumId w:val="10"/>
  </w:num>
  <w:num w:numId="5">
    <w:abstractNumId w:val="3"/>
  </w:num>
  <w:num w:numId="6">
    <w:abstractNumId w:val="5"/>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8"/>
  </w:num>
  <w:num w:numId="11">
    <w:abstractNumId w:val="17"/>
  </w:num>
  <w:num w:numId="12">
    <w:abstractNumId w:val="0"/>
  </w:num>
  <w:num w:numId="13">
    <w:abstractNumId w:val="6"/>
  </w:num>
  <w:num w:numId="14">
    <w:abstractNumId w:val="4"/>
  </w:num>
  <w:num w:numId="15">
    <w:abstractNumId w:val="13"/>
  </w:num>
  <w:num w:numId="16">
    <w:abstractNumId w:val="12"/>
  </w:num>
  <w:num w:numId="17">
    <w:abstractNumId w:val="1"/>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27942"/>
    <w:rsid w:val="00127942"/>
    <w:rsid w:val="00A54ED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942"/>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mail-standard1">
    <w:name w:val="gmail-standard1"/>
    <w:basedOn w:val="a"/>
    <w:uiPriority w:val="99"/>
    <w:rsid w:val="00127942"/>
    <w:pPr>
      <w:spacing w:before="100" w:beforeAutospacing="1" w:after="100" w:afterAutospacing="1"/>
    </w:pPr>
    <w:rPr>
      <w:rFonts w:eastAsia="Times New Roman"/>
      <w:lang w:val="uk-UA" w:eastAsia="uk-UA"/>
    </w:rPr>
  </w:style>
  <w:style w:type="character" w:styleId="a3">
    <w:name w:val="Strong"/>
    <w:basedOn w:val="a0"/>
    <w:uiPriority w:val="99"/>
    <w:qFormat/>
    <w:rsid w:val="00127942"/>
    <w:rPr>
      <w:b/>
      <w:bCs/>
    </w:rPr>
  </w:style>
  <w:style w:type="paragraph" w:styleId="a4">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5"/>
    <w:uiPriority w:val="99"/>
    <w:rsid w:val="00127942"/>
    <w:pPr>
      <w:spacing w:before="100" w:beforeAutospacing="1" w:after="100" w:afterAutospacing="1"/>
    </w:pPr>
    <w:rPr>
      <w:rFonts w:ascii="Calibri" w:eastAsia="Times New Roman" w:hAnsi="Calibri"/>
    </w:rPr>
  </w:style>
  <w:style w:type="character" w:customStyle="1" w:styleId="a5">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4"/>
    <w:uiPriority w:val="99"/>
    <w:locked/>
    <w:rsid w:val="00127942"/>
    <w:rPr>
      <w:rFonts w:ascii="Calibri" w:eastAsia="Times New Roman" w:hAnsi="Calibri" w:cs="Times New Roman"/>
      <w:sz w:val="24"/>
      <w:szCs w:val="24"/>
      <w:lang w:val="ru-RU" w:eastAsia="ru-RU"/>
    </w:rPr>
  </w:style>
  <w:style w:type="character" w:customStyle="1" w:styleId="rvts23">
    <w:name w:val="rvts23"/>
    <w:rsid w:val="00127942"/>
  </w:style>
  <w:style w:type="character" w:customStyle="1" w:styleId="2">
    <w:name w:val="Основной текст (2)_"/>
    <w:link w:val="20"/>
    <w:locked/>
    <w:rsid w:val="00127942"/>
    <w:rPr>
      <w:sz w:val="28"/>
      <w:shd w:val="clear" w:color="auto" w:fill="FFFFFF"/>
    </w:rPr>
  </w:style>
  <w:style w:type="paragraph" w:customStyle="1" w:styleId="20">
    <w:name w:val="Основной текст (2)"/>
    <w:basedOn w:val="a"/>
    <w:link w:val="2"/>
    <w:rsid w:val="00127942"/>
    <w:pPr>
      <w:widowControl w:val="0"/>
      <w:shd w:val="clear" w:color="auto" w:fill="FFFFFF"/>
      <w:spacing w:before="600" w:after="300" w:line="326" w:lineRule="exact"/>
      <w:jc w:val="both"/>
    </w:pPr>
    <w:rPr>
      <w:rFonts w:asciiTheme="minorHAnsi" w:eastAsiaTheme="minorHAnsi" w:hAnsiTheme="minorHAnsi" w:cstheme="minorBidi"/>
      <w:sz w:val="28"/>
      <w:szCs w:val="22"/>
      <w:shd w:val="clear" w:color="auto" w:fill="FFFFFF"/>
      <w:lang w:val="uk-UA" w:eastAsia="en-US"/>
    </w:rPr>
  </w:style>
  <w:style w:type="character" w:customStyle="1" w:styleId="3">
    <w:name w:val="Заголовок №3_"/>
    <w:link w:val="30"/>
    <w:locked/>
    <w:rsid w:val="00127942"/>
    <w:rPr>
      <w:b/>
      <w:sz w:val="28"/>
      <w:shd w:val="clear" w:color="auto" w:fill="FFFFFF"/>
    </w:rPr>
  </w:style>
  <w:style w:type="paragraph" w:customStyle="1" w:styleId="30">
    <w:name w:val="Заголовок №3"/>
    <w:basedOn w:val="a"/>
    <w:link w:val="3"/>
    <w:rsid w:val="00127942"/>
    <w:pPr>
      <w:widowControl w:val="0"/>
      <w:shd w:val="clear" w:color="auto" w:fill="FFFFFF"/>
      <w:spacing w:line="240" w:lineRule="atLeast"/>
      <w:outlineLvl w:val="2"/>
    </w:pPr>
    <w:rPr>
      <w:rFonts w:asciiTheme="minorHAnsi" w:eastAsiaTheme="minorHAnsi" w:hAnsiTheme="minorHAnsi" w:cstheme="minorBidi"/>
      <w:b/>
      <w:sz w:val="28"/>
      <w:szCs w:val="22"/>
      <w:shd w:val="clear" w:color="auto" w:fill="FFFFFF"/>
      <w:lang w:val="uk-UA" w:eastAsia="en-US"/>
    </w:rPr>
  </w:style>
  <w:style w:type="paragraph" w:styleId="a6">
    <w:name w:val="Balloon Text"/>
    <w:basedOn w:val="a"/>
    <w:link w:val="a7"/>
    <w:uiPriority w:val="99"/>
    <w:semiHidden/>
    <w:unhideWhenUsed/>
    <w:rsid w:val="00127942"/>
    <w:rPr>
      <w:rFonts w:ascii="Tahoma" w:hAnsi="Tahoma" w:cs="Tahoma"/>
      <w:sz w:val="16"/>
      <w:szCs w:val="16"/>
    </w:rPr>
  </w:style>
  <w:style w:type="character" w:customStyle="1" w:styleId="a7">
    <w:name w:val="Текст выноски Знак"/>
    <w:basedOn w:val="a0"/>
    <w:link w:val="a6"/>
    <w:uiPriority w:val="99"/>
    <w:semiHidden/>
    <w:rsid w:val="00127942"/>
    <w:rPr>
      <w:rFonts w:ascii="Tahoma" w:eastAsia="Calibri" w:hAnsi="Tahoma" w:cs="Tahoma"/>
      <w:sz w:val="16"/>
      <w:szCs w:val="16"/>
      <w:lang w:val="ru-RU" w:eastAsia="ru-RU"/>
    </w:rPr>
  </w:style>
  <w:style w:type="paragraph" w:styleId="a8">
    <w:name w:val="No Spacing"/>
    <w:link w:val="a9"/>
    <w:uiPriority w:val="1"/>
    <w:qFormat/>
    <w:rsid w:val="00127942"/>
    <w:pPr>
      <w:spacing w:after="0" w:line="240" w:lineRule="auto"/>
    </w:pPr>
    <w:rPr>
      <w:rFonts w:ascii="Calibri" w:eastAsia="Times New Roman" w:hAnsi="Calibri" w:cs="Times New Roman"/>
      <w:lang w:val="ru-RU" w:eastAsia="ru-RU"/>
    </w:rPr>
  </w:style>
  <w:style w:type="paragraph" w:styleId="aa">
    <w:name w:val="List Paragraph"/>
    <w:aliases w:val="body 2,List Paragraph1,List Paragraph11,Dot pt,F5 List Paragraph,List Paragraph Char Char Char,Indicator Text,Colorful List - Accent 11,Numbered Para 1,Bullet 1,Bullet Points,MAIN CONTENT,List Paragraph12,List Paragraph2"/>
    <w:basedOn w:val="a"/>
    <w:link w:val="ab"/>
    <w:qFormat/>
    <w:rsid w:val="00127942"/>
    <w:pPr>
      <w:ind w:left="720"/>
      <w:contextualSpacing/>
    </w:pPr>
  </w:style>
  <w:style w:type="paragraph" w:customStyle="1" w:styleId="rvps2">
    <w:name w:val="rvps2"/>
    <w:basedOn w:val="a"/>
    <w:rsid w:val="00127942"/>
    <w:pPr>
      <w:spacing w:before="100" w:beforeAutospacing="1" w:after="100" w:afterAutospacing="1"/>
    </w:pPr>
    <w:rPr>
      <w:rFonts w:eastAsia="Times New Roman"/>
      <w:lang w:val="uk-UA" w:eastAsia="uk-UA"/>
    </w:rPr>
  </w:style>
  <w:style w:type="character" w:customStyle="1" w:styleId="CharStyle22">
    <w:name w:val="Char Style 22"/>
    <w:link w:val="Style21"/>
    <w:rsid w:val="00127942"/>
    <w:rPr>
      <w:sz w:val="25"/>
      <w:szCs w:val="25"/>
      <w:shd w:val="clear" w:color="auto" w:fill="FFFFFF"/>
    </w:rPr>
  </w:style>
  <w:style w:type="paragraph" w:customStyle="1" w:styleId="Style21">
    <w:name w:val="Style 21"/>
    <w:basedOn w:val="a"/>
    <w:link w:val="CharStyle22"/>
    <w:rsid w:val="00127942"/>
    <w:pPr>
      <w:widowControl w:val="0"/>
      <w:shd w:val="clear" w:color="auto" w:fill="FFFFFF"/>
      <w:spacing w:before="180" w:after="60" w:line="317" w:lineRule="exact"/>
      <w:jc w:val="both"/>
    </w:pPr>
    <w:rPr>
      <w:rFonts w:asciiTheme="minorHAnsi" w:eastAsiaTheme="minorHAnsi" w:hAnsiTheme="minorHAnsi" w:cstheme="minorBidi"/>
      <w:sz w:val="25"/>
      <w:szCs w:val="25"/>
      <w:lang w:val="uk-UA" w:eastAsia="en-US"/>
    </w:rPr>
  </w:style>
  <w:style w:type="paragraph" w:customStyle="1" w:styleId="1">
    <w:name w:val="Абзац списка1"/>
    <w:basedOn w:val="a"/>
    <w:rsid w:val="00127942"/>
    <w:pPr>
      <w:widowControl w:val="0"/>
      <w:autoSpaceDE w:val="0"/>
      <w:autoSpaceDN w:val="0"/>
      <w:ind w:left="302" w:firstLine="566"/>
      <w:jc w:val="both"/>
    </w:pPr>
    <w:rPr>
      <w:sz w:val="22"/>
      <w:szCs w:val="22"/>
      <w:lang w:val="uk-UA" w:eastAsia="en-US"/>
    </w:rPr>
  </w:style>
  <w:style w:type="table" w:styleId="ac">
    <w:name w:val="Table Grid"/>
    <w:basedOn w:val="a1"/>
    <w:uiPriority w:val="99"/>
    <w:rsid w:val="00127942"/>
    <w:pPr>
      <w:spacing w:after="0" w:line="240" w:lineRule="auto"/>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basedOn w:val="a0"/>
    <w:rsid w:val="00127942"/>
  </w:style>
  <w:style w:type="paragraph" w:styleId="ad">
    <w:name w:val="Body Text"/>
    <w:basedOn w:val="a"/>
    <w:link w:val="ae"/>
    <w:uiPriority w:val="99"/>
    <w:rsid w:val="00127942"/>
    <w:pPr>
      <w:spacing w:after="120"/>
    </w:pPr>
    <w:rPr>
      <w:rFonts w:eastAsia="Times New Roman"/>
      <w:sz w:val="28"/>
      <w:szCs w:val="28"/>
    </w:rPr>
  </w:style>
  <w:style w:type="character" w:customStyle="1" w:styleId="ae">
    <w:name w:val="Основной текст Знак"/>
    <w:basedOn w:val="a0"/>
    <w:link w:val="ad"/>
    <w:uiPriority w:val="99"/>
    <w:rsid w:val="00127942"/>
    <w:rPr>
      <w:rFonts w:ascii="Times New Roman" w:eastAsia="Times New Roman" w:hAnsi="Times New Roman" w:cs="Times New Roman"/>
      <w:sz w:val="28"/>
      <w:szCs w:val="28"/>
      <w:lang w:val="ru-RU" w:eastAsia="ru-RU"/>
    </w:rPr>
  </w:style>
  <w:style w:type="paragraph" w:customStyle="1" w:styleId="af">
    <w:name w:val="Нормальний текст"/>
    <w:basedOn w:val="a"/>
    <w:rsid w:val="00127942"/>
    <w:pPr>
      <w:spacing w:before="120"/>
      <w:ind w:firstLine="567"/>
    </w:pPr>
    <w:rPr>
      <w:rFonts w:ascii="Antiqua" w:eastAsia="Times New Roman" w:hAnsi="Antiqua"/>
      <w:sz w:val="26"/>
      <w:szCs w:val="20"/>
      <w:lang w:val="uk-UA"/>
    </w:rPr>
  </w:style>
  <w:style w:type="character" w:customStyle="1" w:styleId="a9">
    <w:name w:val="Без интервала Знак"/>
    <w:link w:val="a8"/>
    <w:uiPriority w:val="1"/>
    <w:locked/>
    <w:rsid w:val="00127942"/>
    <w:rPr>
      <w:rFonts w:ascii="Calibri" w:eastAsia="Times New Roman" w:hAnsi="Calibri" w:cs="Times New Roman"/>
      <w:lang w:val="ru-RU" w:eastAsia="ru-RU"/>
    </w:rPr>
  </w:style>
  <w:style w:type="paragraph" w:styleId="21">
    <w:name w:val="Body Text 2"/>
    <w:basedOn w:val="a"/>
    <w:link w:val="22"/>
    <w:uiPriority w:val="99"/>
    <w:semiHidden/>
    <w:unhideWhenUsed/>
    <w:rsid w:val="00127942"/>
    <w:pPr>
      <w:spacing w:after="120" w:line="480" w:lineRule="auto"/>
    </w:pPr>
  </w:style>
  <w:style w:type="character" w:customStyle="1" w:styleId="22">
    <w:name w:val="Основной текст 2 Знак"/>
    <w:basedOn w:val="a0"/>
    <w:link w:val="21"/>
    <w:uiPriority w:val="99"/>
    <w:semiHidden/>
    <w:rsid w:val="00127942"/>
    <w:rPr>
      <w:rFonts w:ascii="Times New Roman" w:eastAsia="Calibri" w:hAnsi="Times New Roman" w:cs="Times New Roman"/>
      <w:sz w:val="24"/>
      <w:szCs w:val="24"/>
      <w:lang w:val="ru-RU" w:eastAsia="ru-RU"/>
    </w:rPr>
  </w:style>
  <w:style w:type="paragraph" w:customStyle="1" w:styleId="NoSpacing1">
    <w:name w:val="No Spacing1"/>
    <w:rsid w:val="00127942"/>
    <w:pPr>
      <w:spacing w:after="0" w:line="240" w:lineRule="auto"/>
    </w:pPr>
    <w:rPr>
      <w:rFonts w:ascii="Calibri" w:eastAsia="Calibri" w:hAnsi="Calibri" w:cs="Times New Roman"/>
      <w:lang w:val="ru-RU"/>
    </w:rPr>
  </w:style>
  <w:style w:type="character" w:customStyle="1" w:styleId="ab">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a"/>
    <w:qFormat/>
    <w:locked/>
    <w:rsid w:val="00127942"/>
    <w:rPr>
      <w:rFonts w:ascii="Times New Roman" w:eastAsia="Calibri"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6835</Words>
  <Characters>3896</Characters>
  <Application>Microsoft Office Word</Application>
  <DocSecurity>0</DocSecurity>
  <Lines>32</Lines>
  <Paragraphs>21</Paragraphs>
  <ScaleCrop>false</ScaleCrop>
  <Company/>
  <LinksUpToDate>false</LinksUpToDate>
  <CharactersWithSpaces>10710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2026-04-02T08:05:00Z</dcterms:created>
  <dcterms:modified xsi:type="dcterms:W3CDTF">2026-04-02T08:05:00Z</dcterms:modified>
</cp:coreProperties>
</file>