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3D8" w:rsidRPr="00421D76" w:rsidRDefault="00BB63D8" w:rsidP="00BB63D8">
      <w:pPr>
        <w:jc w:val="center"/>
        <w:rPr>
          <w:color w:val="FF0000"/>
          <w:lang w:val="uk-UA"/>
        </w:rPr>
      </w:pPr>
      <w:r w:rsidRPr="00421D76">
        <w:rPr>
          <w:noProof/>
          <w:color w:val="FF0000"/>
          <w:lang w:val="uk-UA" w:eastAsia="uk-UA"/>
        </w:rPr>
        <w:drawing>
          <wp:inline distT="0" distB="0" distL="0" distR="0">
            <wp:extent cx="540385" cy="628015"/>
            <wp:effectExtent l="19050" t="0" r="0" b="0"/>
            <wp:docPr id="18"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BB63D8" w:rsidRPr="00FC2000" w:rsidRDefault="00BB63D8" w:rsidP="00BB63D8">
      <w:pPr>
        <w:jc w:val="center"/>
        <w:rPr>
          <w:lang w:val="uk-UA"/>
        </w:rPr>
      </w:pPr>
      <w:r w:rsidRPr="00FC2000">
        <w:rPr>
          <w:lang w:val="uk-UA"/>
        </w:rPr>
        <w:t>Україна</w:t>
      </w:r>
    </w:p>
    <w:p w:rsidR="00BB63D8" w:rsidRPr="00FC2000" w:rsidRDefault="00BB63D8" w:rsidP="00BB63D8">
      <w:pPr>
        <w:jc w:val="center"/>
        <w:rPr>
          <w:lang w:val="uk-UA"/>
        </w:rPr>
      </w:pPr>
      <w:r w:rsidRPr="00FC2000">
        <w:rPr>
          <w:lang w:val="uk-UA"/>
        </w:rPr>
        <w:t xml:space="preserve">Верховинська селищна рада </w:t>
      </w:r>
    </w:p>
    <w:p w:rsidR="00BB63D8" w:rsidRPr="00FC2000" w:rsidRDefault="00BB63D8" w:rsidP="00BB63D8">
      <w:pPr>
        <w:jc w:val="center"/>
        <w:rPr>
          <w:lang w:val="uk-UA"/>
        </w:rPr>
      </w:pPr>
      <w:r w:rsidRPr="00FC2000">
        <w:rPr>
          <w:lang w:val="uk-UA"/>
        </w:rPr>
        <w:t>Верховинського району Івано-Франківської області</w:t>
      </w:r>
    </w:p>
    <w:p w:rsidR="00BB63D8" w:rsidRPr="00FC2000" w:rsidRDefault="00BB63D8" w:rsidP="00BB63D8">
      <w:pPr>
        <w:jc w:val="center"/>
      </w:pPr>
      <w:r w:rsidRPr="00FC2000">
        <w:rPr>
          <w:lang w:val="uk-UA"/>
        </w:rPr>
        <w:t>восьмого</w:t>
      </w:r>
      <w:r w:rsidRPr="00FC2000">
        <w:t xml:space="preserve"> </w:t>
      </w:r>
      <w:proofErr w:type="spellStart"/>
      <w:r w:rsidRPr="00FC2000">
        <w:t>скликання</w:t>
      </w:r>
      <w:proofErr w:type="spellEnd"/>
    </w:p>
    <w:p w:rsidR="00BB63D8" w:rsidRPr="00FC2000" w:rsidRDefault="00BB63D8" w:rsidP="00BB63D8">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BB63D8" w:rsidRPr="00FC2000" w:rsidRDefault="00BB63D8" w:rsidP="00BB63D8">
      <w:pPr>
        <w:jc w:val="center"/>
        <w:rPr>
          <w:lang w:val="uk-UA"/>
        </w:rPr>
      </w:pPr>
      <w:r w:rsidRPr="00FC2000">
        <w:rPr>
          <w:lang w:val="uk-UA"/>
        </w:rPr>
        <w:t xml:space="preserve"> РІШЕННЯ</w:t>
      </w:r>
    </w:p>
    <w:p w:rsidR="00BB63D8" w:rsidRPr="00FC2000" w:rsidRDefault="00BB63D8" w:rsidP="00BB63D8">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BB63D8" w:rsidRDefault="00BB63D8" w:rsidP="00BB63D8">
      <w:pPr>
        <w:jc w:val="both"/>
        <w:rPr>
          <w:lang w:val="uk-UA"/>
        </w:rPr>
      </w:pPr>
      <w:r>
        <w:rPr>
          <w:lang w:val="uk-UA"/>
        </w:rPr>
        <w:t xml:space="preserve">       №661-56</w:t>
      </w:r>
      <w:r w:rsidRPr="00FC2000">
        <w:rPr>
          <w:lang w:val="uk-UA"/>
        </w:rPr>
        <w:t>/2025</w:t>
      </w:r>
    </w:p>
    <w:p w:rsidR="00BB63D8" w:rsidRDefault="00BB63D8" w:rsidP="00BB63D8">
      <w:pPr>
        <w:jc w:val="both"/>
        <w:rPr>
          <w:lang w:val="uk-UA"/>
        </w:rPr>
      </w:pPr>
    </w:p>
    <w:p w:rsidR="00BB63D8" w:rsidRPr="00773183" w:rsidRDefault="00BB63D8" w:rsidP="00BB63D8">
      <w:pPr>
        <w:pStyle w:val="a3"/>
        <w:spacing w:before="0" w:beforeAutospacing="0" w:after="0" w:afterAutospacing="0"/>
        <w:jc w:val="both"/>
        <w:rPr>
          <w:rStyle w:val="a5"/>
        </w:rPr>
      </w:pPr>
      <w:r w:rsidRPr="00773183">
        <w:rPr>
          <w:rStyle w:val="a5"/>
        </w:rPr>
        <w:t>Про Програму «Обдаровані діти»</w:t>
      </w:r>
    </w:p>
    <w:p w:rsidR="00BB63D8" w:rsidRPr="00773183" w:rsidRDefault="00BB63D8" w:rsidP="00BB63D8">
      <w:pPr>
        <w:pStyle w:val="a3"/>
        <w:spacing w:before="0" w:beforeAutospacing="0" w:after="0" w:afterAutospacing="0"/>
        <w:jc w:val="both"/>
        <w:rPr>
          <w:rStyle w:val="a5"/>
        </w:rPr>
      </w:pPr>
      <w:r w:rsidRPr="00773183">
        <w:rPr>
          <w:rStyle w:val="a5"/>
        </w:rPr>
        <w:t>Верховинської селищної ради</w:t>
      </w:r>
    </w:p>
    <w:p w:rsidR="00BB63D8" w:rsidRPr="00773183" w:rsidRDefault="00BB63D8" w:rsidP="00BB63D8">
      <w:pPr>
        <w:pStyle w:val="a3"/>
        <w:spacing w:before="0" w:beforeAutospacing="0" w:after="0" w:afterAutospacing="0"/>
        <w:jc w:val="both"/>
      </w:pPr>
      <w:r w:rsidRPr="00773183">
        <w:rPr>
          <w:rStyle w:val="a5"/>
        </w:rPr>
        <w:t>на 2026 -2028 роки</w:t>
      </w:r>
    </w:p>
    <w:p w:rsidR="00BB63D8" w:rsidRPr="00773183" w:rsidRDefault="00BB63D8" w:rsidP="00BB63D8">
      <w:pPr>
        <w:pStyle w:val="a3"/>
        <w:spacing w:before="0" w:beforeAutospacing="0" w:after="0" w:afterAutospacing="0"/>
        <w:jc w:val="both"/>
      </w:pPr>
      <w:r w:rsidRPr="00773183">
        <w:t> </w:t>
      </w:r>
    </w:p>
    <w:p w:rsidR="00BB63D8" w:rsidRPr="00773183" w:rsidRDefault="00BB63D8" w:rsidP="00BB63D8">
      <w:pPr>
        <w:pStyle w:val="docdata"/>
        <w:shd w:val="clear" w:color="auto" w:fill="FFFFFF"/>
        <w:spacing w:beforeAutospacing="0" w:after="0" w:afterAutospacing="0"/>
        <w:jc w:val="right"/>
      </w:pPr>
      <w:r w:rsidRPr="00773183">
        <w:t xml:space="preserve"> </w:t>
      </w:r>
    </w:p>
    <w:p w:rsidR="00BB63D8" w:rsidRPr="00773183" w:rsidRDefault="00BB63D8" w:rsidP="00BB63D8">
      <w:pPr>
        <w:pStyle w:val="a3"/>
        <w:spacing w:before="0" w:beforeAutospacing="0" w:after="0" w:afterAutospacing="0"/>
        <w:ind w:firstLine="567"/>
        <w:jc w:val="both"/>
      </w:pPr>
      <w:r w:rsidRPr="00773183">
        <w:rPr>
          <w:color w:val="000000"/>
        </w:rPr>
        <w:t>Керуючись ст.26 Закону України «Про місцеве самоврядування в Україні» відповідно до ст. 66 Закону України «Про освіту» та ст. 37 Закону України «Про загальну середню освіту», з метою реалізації ряду практичних заходів, спрямованих на стабільний розвиток обдарованої учнівської молоді</w:t>
      </w:r>
      <w:r>
        <w:rPr>
          <w:color w:val="000000"/>
        </w:rPr>
        <w:t>,</w:t>
      </w:r>
      <w:r w:rsidRPr="00773183">
        <w:rPr>
          <w:color w:val="000000"/>
        </w:rPr>
        <w:t xml:space="preserve">   селищна рада</w:t>
      </w:r>
      <w:r>
        <w:t xml:space="preserve"> </w:t>
      </w:r>
      <w:r w:rsidRPr="00773183">
        <w:t xml:space="preserve"> </w:t>
      </w:r>
    </w:p>
    <w:p w:rsidR="00BB63D8" w:rsidRPr="00773183" w:rsidRDefault="00BB63D8" w:rsidP="00BB63D8">
      <w:pPr>
        <w:ind w:firstLine="708"/>
        <w:jc w:val="both"/>
        <w:rPr>
          <w:lang w:val="uk-UA"/>
        </w:rPr>
      </w:pPr>
    </w:p>
    <w:p w:rsidR="00BB63D8" w:rsidRPr="00E9311E" w:rsidRDefault="00BB63D8" w:rsidP="00BB63D8">
      <w:pPr>
        <w:jc w:val="center"/>
        <w:rPr>
          <w:lang w:val="uk-UA"/>
        </w:rPr>
      </w:pPr>
      <w:r w:rsidRPr="00E9311E">
        <w:rPr>
          <w:lang w:val="uk-UA"/>
        </w:rPr>
        <w:t>ВИРІШИЛА:</w:t>
      </w:r>
    </w:p>
    <w:p w:rsidR="00BB63D8" w:rsidRPr="008A4C7E" w:rsidRDefault="00BB63D8" w:rsidP="00BB63D8">
      <w:pPr>
        <w:pStyle w:val="a3"/>
        <w:spacing w:before="0" w:beforeAutospacing="0" w:after="0" w:afterAutospacing="0"/>
        <w:ind w:firstLine="708"/>
        <w:jc w:val="both"/>
        <w:rPr>
          <w:b/>
          <w:bCs/>
        </w:rPr>
      </w:pPr>
      <w:r w:rsidRPr="00773183">
        <w:t xml:space="preserve">1. Затвердити </w:t>
      </w:r>
      <w:r w:rsidRPr="00BB63D8">
        <w:rPr>
          <w:rStyle w:val="a5"/>
          <w:b w:val="0"/>
        </w:rPr>
        <w:t>Програму «Обдаровані діти» Верховинської селищної ради на 2026 - 2028 роки</w:t>
      </w:r>
      <w:r>
        <w:rPr>
          <w:b/>
          <w:bCs/>
        </w:rPr>
        <w:t xml:space="preserve"> </w:t>
      </w:r>
      <w:r w:rsidRPr="00773183">
        <w:t> (далі – Програма), що додається.</w:t>
      </w:r>
    </w:p>
    <w:p w:rsidR="00BB63D8" w:rsidRPr="00773183" w:rsidRDefault="00BB63D8" w:rsidP="00BB63D8">
      <w:pPr>
        <w:pStyle w:val="a3"/>
        <w:spacing w:before="0" w:beforeAutospacing="0" w:after="0" w:afterAutospacing="0"/>
        <w:jc w:val="both"/>
        <w:rPr>
          <w:color w:val="303030"/>
        </w:rPr>
      </w:pPr>
      <w:r w:rsidRPr="00773183">
        <w:t>    </w:t>
      </w:r>
    </w:p>
    <w:p w:rsidR="00BB63D8" w:rsidRPr="00773183" w:rsidRDefault="00BB63D8" w:rsidP="00BB63D8">
      <w:pPr>
        <w:ind w:firstLine="708"/>
        <w:jc w:val="both"/>
        <w:rPr>
          <w:lang w:val="uk-UA"/>
        </w:rPr>
      </w:pPr>
      <w:r w:rsidRPr="00773183">
        <w:rPr>
          <w:lang w:val="uk-UA"/>
        </w:rPr>
        <w:t>2. Фінансування Програми здійснювати за рахунок коштів селищного бюджету, виходячи з можливостей дохідної частини бюджету, та інших джерел, незаборонених чинним законодавством.</w:t>
      </w:r>
    </w:p>
    <w:p w:rsidR="00BB63D8" w:rsidRPr="00773183" w:rsidRDefault="00BB63D8" w:rsidP="00BB63D8">
      <w:pPr>
        <w:ind w:firstLine="708"/>
        <w:jc w:val="both"/>
        <w:rPr>
          <w:lang w:val="uk-UA"/>
        </w:rPr>
      </w:pPr>
    </w:p>
    <w:p w:rsidR="00BB63D8" w:rsidRPr="00773183" w:rsidRDefault="00BB63D8" w:rsidP="00BB63D8">
      <w:pPr>
        <w:ind w:firstLine="708"/>
        <w:jc w:val="both"/>
        <w:rPr>
          <w:spacing w:val="-4"/>
          <w:lang w:val="uk-UA"/>
        </w:rPr>
      </w:pPr>
      <w:r w:rsidRPr="00773183">
        <w:rPr>
          <w:lang w:val="uk-UA"/>
        </w:rPr>
        <w:t>3. Контроль за виконанням даного рішення покласти на постійну комісію з питань   освіти, культури, туризму, засобів масової інформації, охорони здоров’я та у справах сім’ї, молоді та спорту ( Г.</w:t>
      </w:r>
      <w:proofErr w:type="spellStart"/>
      <w:r w:rsidRPr="00773183">
        <w:rPr>
          <w:lang w:val="uk-UA"/>
        </w:rPr>
        <w:t>Рокіщук</w:t>
      </w:r>
      <w:proofErr w:type="spellEnd"/>
      <w:r w:rsidRPr="00773183">
        <w:rPr>
          <w:lang w:val="uk-UA"/>
        </w:rPr>
        <w:t xml:space="preserve">) та заступника голови з питань діяльності виконавчих органів ради Оксану </w:t>
      </w:r>
      <w:proofErr w:type="spellStart"/>
      <w:r w:rsidRPr="00773183">
        <w:rPr>
          <w:lang w:val="uk-UA"/>
        </w:rPr>
        <w:t>Чубатько</w:t>
      </w:r>
      <w:proofErr w:type="spellEnd"/>
      <w:r w:rsidRPr="00773183">
        <w:rPr>
          <w:lang w:val="uk-UA"/>
        </w:rPr>
        <w:t>.</w:t>
      </w:r>
    </w:p>
    <w:p w:rsidR="00BB63D8" w:rsidRPr="000F053E" w:rsidRDefault="00BB63D8" w:rsidP="00BB63D8">
      <w:pPr>
        <w:jc w:val="both"/>
        <w:rPr>
          <w:lang w:val="uk-UA"/>
        </w:rPr>
      </w:pPr>
      <w:r w:rsidRPr="00003263">
        <w:rPr>
          <w:b/>
          <w:lang w:val="uk-UA"/>
        </w:rPr>
        <w:t xml:space="preserve">                  </w:t>
      </w:r>
    </w:p>
    <w:p w:rsidR="00BB63D8" w:rsidRDefault="00BB63D8" w:rsidP="00BB63D8">
      <w:pPr>
        <w:rPr>
          <w:b/>
          <w:lang w:val="uk-UA"/>
        </w:rPr>
      </w:pPr>
    </w:p>
    <w:p w:rsidR="00BB63D8" w:rsidRPr="00FC2000" w:rsidRDefault="00BB63D8" w:rsidP="00BB63D8">
      <w:pPr>
        <w:rPr>
          <w:b/>
          <w:lang w:val="uk-UA"/>
        </w:rPr>
      </w:pPr>
    </w:p>
    <w:p w:rsidR="00BB63D8" w:rsidRPr="00DF009A" w:rsidRDefault="00BB63D8" w:rsidP="00BB63D8">
      <w:pPr>
        <w:ind w:left="708" w:firstLine="708"/>
        <w:rPr>
          <w:b/>
          <w:lang w:val="uk-UA"/>
        </w:rPr>
      </w:pPr>
    </w:p>
    <w:p w:rsidR="00BB63D8" w:rsidRDefault="00BB63D8" w:rsidP="00BB63D8">
      <w:pPr>
        <w:ind w:left="708" w:firstLine="708"/>
        <w:rPr>
          <w:lang w:val="uk-UA"/>
        </w:rPr>
      </w:pPr>
      <w:r>
        <w:rPr>
          <w:b/>
          <w:lang w:val="uk-UA"/>
        </w:rPr>
        <w:t>Секретар ради                                                              Петро АНТІПОВ</w:t>
      </w:r>
    </w:p>
    <w:p w:rsidR="00BB63D8" w:rsidRPr="00B049FE" w:rsidRDefault="00BB63D8" w:rsidP="00BB63D8">
      <w:pPr>
        <w:rPr>
          <w:lang w:val="uk-UA"/>
        </w:rPr>
      </w:pPr>
    </w:p>
    <w:p w:rsidR="00BB63D8" w:rsidRDefault="00BB63D8" w:rsidP="00BB63D8">
      <w:pPr>
        <w:pStyle w:val="1"/>
        <w:tabs>
          <w:tab w:val="left" w:pos="8517"/>
          <w:tab w:val="left" w:pos="10090"/>
        </w:tabs>
        <w:spacing w:line="286" w:lineRule="auto"/>
        <w:ind w:firstLine="0"/>
        <w:jc w:val="both"/>
        <w:rPr>
          <w:sz w:val="24"/>
          <w:szCs w:val="24"/>
        </w:rPr>
      </w:pPr>
    </w:p>
    <w:p w:rsidR="00BB63D8" w:rsidRDefault="00BB63D8" w:rsidP="00BB63D8">
      <w:pPr>
        <w:pStyle w:val="1"/>
        <w:tabs>
          <w:tab w:val="left" w:pos="8517"/>
          <w:tab w:val="left" w:pos="10090"/>
        </w:tabs>
        <w:spacing w:line="286" w:lineRule="auto"/>
        <w:ind w:firstLine="0"/>
        <w:jc w:val="both"/>
        <w:rPr>
          <w:sz w:val="24"/>
          <w:szCs w:val="24"/>
        </w:rPr>
      </w:pPr>
    </w:p>
    <w:p w:rsidR="00BB63D8" w:rsidRDefault="00BB63D8" w:rsidP="00BB63D8">
      <w:pPr>
        <w:pStyle w:val="1"/>
        <w:tabs>
          <w:tab w:val="left" w:pos="8517"/>
          <w:tab w:val="left" w:pos="10090"/>
        </w:tabs>
        <w:spacing w:line="286" w:lineRule="auto"/>
        <w:ind w:firstLine="0"/>
        <w:jc w:val="both"/>
        <w:rPr>
          <w:sz w:val="24"/>
          <w:szCs w:val="24"/>
        </w:rPr>
      </w:pPr>
    </w:p>
    <w:p w:rsidR="00BB63D8" w:rsidRDefault="00BB63D8" w:rsidP="00BB63D8">
      <w:pPr>
        <w:pStyle w:val="1"/>
        <w:tabs>
          <w:tab w:val="left" w:pos="8517"/>
          <w:tab w:val="left" w:pos="10090"/>
        </w:tabs>
        <w:spacing w:line="286" w:lineRule="auto"/>
        <w:ind w:firstLine="0"/>
        <w:jc w:val="both"/>
        <w:rPr>
          <w:sz w:val="24"/>
          <w:szCs w:val="24"/>
        </w:rPr>
      </w:pPr>
    </w:p>
    <w:p w:rsidR="00BB63D8" w:rsidRDefault="00BB63D8" w:rsidP="00BB63D8">
      <w:pPr>
        <w:pStyle w:val="1"/>
        <w:tabs>
          <w:tab w:val="left" w:pos="8517"/>
          <w:tab w:val="left" w:pos="10090"/>
        </w:tabs>
        <w:spacing w:line="286" w:lineRule="auto"/>
        <w:ind w:firstLine="0"/>
        <w:jc w:val="both"/>
        <w:rPr>
          <w:sz w:val="24"/>
          <w:szCs w:val="24"/>
        </w:rPr>
      </w:pPr>
    </w:p>
    <w:p w:rsidR="00BB63D8" w:rsidRDefault="00BB63D8" w:rsidP="00BB63D8">
      <w:pPr>
        <w:pStyle w:val="1"/>
        <w:tabs>
          <w:tab w:val="left" w:pos="8517"/>
          <w:tab w:val="left" w:pos="10090"/>
        </w:tabs>
        <w:spacing w:line="286" w:lineRule="auto"/>
        <w:ind w:firstLine="0"/>
        <w:jc w:val="both"/>
        <w:rPr>
          <w:sz w:val="24"/>
          <w:szCs w:val="24"/>
        </w:rPr>
      </w:pPr>
    </w:p>
    <w:p w:rsidR="00BB63D8" w:rsidRDefault="00BB63D8" w:rsidP="00BB63D8">
      <w:pPr>
        <w:pStyle w:val="1"/>
        <w:tabs>
          <w:tab w:val="left" w:pos="8517"/>
          <w:tab w:val="left" w:pos="10090"/>
        </w:tabs>
        <w:spacing w:line="286" w:lineRule="auto"/>
        <w:ind w:firstLine="0"/>
        <w:jc w:val="both"/>
        <w:rPr>
          <w:sz w:val="24"/>
          <w:szCs w:val="24"/>
        </w:rPr>
      </w:pPr>
    </w:p>
    <w:p w:rsidR="00BB63D8" w:rsidRDefault="00BB63D8" w:rsidP="00BB63D8">
      <w:pPr>
        <w:pStyle w:val="1"/>
        <w:tabs>
          <w:tab w:val="left" w:pos="8517"/>
          <w:tab w:val="left" w:pos="10090"/>
        </w:tabs>
        <w:spacing w:line="286" w:lineRule="auto"/>
        <w:ind w:firstLine="0"/>
        <w:jc w:val="both"/>
        <w:rPr>
          <w:sz w:val="24"/>
          <w:szCs w:val="24"/>
        </w:rPr>
      </w:pPr>
    </w:p>
    <w:p w:rsidR="00BB63D8" w:rsidRDefault="00BB63D8" w:rsidP="00BB63D8">
      <w:pPr>
        <w:pStyle w:val="1"/>
        <w:tabs>
          <w:tab w:val="left" w:pos="8517"/>
          <w:tab w:val="left" w:pos="10090"/>
        </w:tabs>
        <w:spacing w:line="286" w:lineRule="auto"/>
        <w:ind w:firstLine="0"/>
        <w:jc w:val="both"/>
        <w:rPr>
          <w:sz w:val="24"/>
          <w:szCs w:val="24"/>
        </w:rPr>
      </w:pPr>
    </w:p>
    <w:p w:rsidR="00BB63D8" w:rsidRDefault="00BB63D8" w:rsidP="00BB63D8">
      <w:pPr>
        <w:pStyle w:val="1"/>
        <w:tabs>
          <w:tab w:val="left" w:pos="8517"/>
          <w:tab w:val="left" w:pos="10090"/>
        </w:tabs>
        <w:spacing w:line="286" w:lineRule="auto"/>
        <w:ind w:firstLine="0"/>
        <w:jc w:val="both"/>
        <w:rPr>
          <w:sz w:val="24"/>
          <w:szCs w:val="24"/>
        </w:rPr>
      </w:pPr>
    </w:p>
    <w:p w:rsidR="00BB63D8" w:rsidRDefault="00BB63D8" w:rsidP="00BB63D8">
      <w:pPr>
        <w:pStyle w:val="1"/>
        <w:tabs>
          <w:tab w:val="left" w:pos="8517"/>
          <w:tab w:val="left" w:pos="10090"/>
        </w:tabs>
        <w:spacing w:line="286" w:lineRule="auto"/>
        <w:ind w:firstLine="0"/>
        <w:jc w:val="both"/>
        <w:rPr>
          <w:sz w:val="24"/>
          <w:szCs w:val="24"/>
        </w:rPr>
      </w:pPr>
    </w:p>
    <w:p w:rsidR="00BB63D8" w:rsidRPr="001601FF" w:rsidRDefault="00BB63D8" w:rsidP="00BB63D8">
      <w:pPr>
        <w:shd w:val="clear" w:color="auto" w:fill="FFFFFF"/>
        <w:spacing w:before="226" w:line="312" w:lineRule="exact"/>
        <w:rPr>
          <w:b/>
        </w:rPr>
      </w:pPr>
      <w:r w:rsidRPr="001601FF">
        <w:rPr>
          <w:b/>
          <w:lang w:val="uk-UA"/>
        </w:rPr>
        <w:lastRenderedPageBreak/>
        <w:t xml:space="preserve">ПОГОДЖЕНО                                                                            </w:t>
      </w:r>
      <w:r w:rsidRPr="001601FF">
        <w:rPr>
          <w:b/>
          <w:color w:val="000000"/>
          <w:spacing w:val="1"/>
        </w:rPr>
        <w:t>ЗАТВЕРДЖЕНО</w:t>
      </w:r>
    </w:p>
    <w:p w:rsidR="00BB63D8" w:rsidRDefault="00BB63D8" w:rsidP="00BB63D8">
      <w:pPr>
        <w:shd w:val="clear" w:color="auto" w:fill="FFFFFF"/>
        <w:spacing w:line="312" w:lineRule="exact"/>
        <w:ind w:left="14"/>
        <w:rPr>
          <w:b/>
          <w:lang w:val="uk-UA"/>
        </w:rPr>
      </w:pPr>
      <w:r w:rsidRPr="001601FF">
        <w:rPr>
          <w:b/>
          <w:color w:val="000000"/>
          <w:spacing w:val="-5"/>
          <w:lang w:val="uk-UA"/>
        </w:rPr>
        <w:t>Се</w:t>
      </w:r>
      <w:r>
        <w:rPr>
          <w:b/>
          <w:color w:val="000000"/>
          <w:spacing w:val="-5"/>
          <w:lang w:val="uk-UA"/>
        </w:rPr>
        <w:t>кретар ради</w:t>
      </w:r>
      <w:r w:rsidRPr="001601FF">
        <w:rPr>
          <w:b/>
          <w:color w:val="000000"/>
          <w:spacing w:val="-5"/>
          <w:lang w:val="uk-UA"/>
        </w:rPr>
        <w:t xml:space="preserve">                                                                             рішенням</w:t>
      </w:r>
      <w:r w:rsidRPr="001601FF">
        <w:rPr>
          <w:b/>
          <w:color w:val="000000"/>
          <w:spacing w:val="-5"/>
        </w:rPr>
        <w:t xml:space="preserve"> </w:t>
      </w:r>
      <w:r w:rsidRPr="001601FF">
        <w:rPr>
          <w:b/>
          <w:color w:val="000000"/>
          <w:spacing w:val="-5"/>
          <w:lang w:val="uk-UA"/>
        </w:rPr>
        <w:t>с</w:t>
      </w:r>
      <w:proofErr w:type="spellStart"/>
      <w:r w:rsidRPr="001601FF">
        <w:rPr>
          <w:b/>
          <w:color w:val="000000"/>
          <w:spacing w:val="-5"/>
          <w:lang w:val="en-US"/>
        </w:rPr>
        <w:t>eci</w:t>
      </w:r>
      <w:proofErr w:type="spellEnd"/>
      <w:r w:rsidRPr="001601FF">
        <w:rPr>
          <w:b/>
          <w:color w:val="000000"/>
          <w:spacing w:val="-5"/>
          <w:lang w:val="uk-UA"/>
        </w:rPr>
        <w:t>ї</w:t>
      </w:r>
      <w:r w:rsidRPr="001601FF">
        <w:rPr>
          <w:b/>
          <w:color w:val="000000"/>
          <w:spacing w:val="-5"/>
        </w:rPr>
        <w:t xml:space="preserve"> с</w:t>
      </w:r>
      <w:proofErr w:type="spellStart"/>
      <w:r w:rsidRPr="001601FF">
        <w:rPr>
          <w:b/>
          <w:color w:val="000000"/>
          <w:spacing w:val="-5"/>
          <w:lang w:val="uk-UA"/>
        </w:rPr>
        <w:t>елищної</w:t>
      </w:r>
      <w:proofErr w:type="spellEnd"/>
      <w:r w:rsidRPr="001601FF">
        <w:rPr>
          <w:b/>
          <w:color w:val="000000"/>
          <w:spacing w:val="-5"/>
          <w:lang w:val="uk-UA"/>
        </w:rPr>
        <w:t xml:space="preserve"> ради</w:t>
      </w:r>
      <w:r>
        <w:rPr>
          <w:b/>
          <w:lang w:val="uk-UA"/>
        </w:rPr>
        <w:t xml:space="preserve"> </w:t>
      </w:r>
    </w:p>
    <w:p w:rsidR="00BB63D8" w:rsidRPr="001601FF" w:rsidRDefault="00BB63D8" w:rsidP="00BB63D8">
      <w:pPr>
        <w:shd w:val="clear" w:color="auto" w:fill="FFFFFF"/>
        <w:spacing w:line="312" w:lineRule="exact"/>
        <w:ind w:left="14"/>
        <w:rPr>
          <w:b/>
          <w:lang w:val="uk-UA"/>
        </w:rPr>
      </w:pPr>
      <w:r>
        <w:rPr>
          <w:b/>
          <w:lang w:val="uk-UA"/>
        </w:rPr>
        <w:t>_________ Петро АНТІПОВ</w:t>
      </w:r>
      <w:r w:rsidRPr="001601FF">
        <w:rPr>
          <w:b/>
          <w:lang w:val="uk-UA"/>
        </w:rPr>
        <w:t xml:space="preserve">                                    </w:t>
      </w:r>
      <w:r>
        <w:rPr>
          <w:b/>
          <w:lang w:val="uk-UA"/>
        </w:rPr>
        <w:t xml:space="preserve">        </w:t>
      </w:r>
      <w:r w:rsidRPr="001601FF">
        <w:rPr>
          <w:b/>
          <w:lang w:val="uk-UA"/>
        </w:rPr>
        <w:t xml:space="preserve"> </w:t>
      </w:r>
      <w:r>
        <w:rPr>
          <w:b/>
          <w:lang w:val="uk-UA"/>
        </w:rPr>
        <w:t>№661-56/2025 від 19.12.2025року</w:t>
      </w:r>
      <w:r w:rsidRPr="001601FF">
        <w:rPr>
          <w:b/>
          <w:lang w:val="uk-UA"/>
        </w:rPr>
        <w:t xml:space="preserve">  від______________ 2025</w:t>
      </w:r>
      <w:r>
        <w:rPr>
          <w:b/>
          <w:lang w:val="uk-UA"/>
        </w:rPr>
        <w:t>року</w:t>
      </w:r>
    </w:p>
    <w:p w:rsidR="00BB63D8" w:rsidRPr="001601FF" w:rsidRDefault="00BB63D8" w:rsidP="00BB63D8">
      <w:pPr>
        <w:shd w:val="clear" w:color="auto" w:fill="FFFFFF"/>
        <w:spacing w:line="312" w:lineRule="exact"/>
        <w:ind w:left="14"/>
        <w:rPr>
          <w:b/>
          <w:color w:val="000000"/>
          <w:spacing w:val="-5"/>
          <w:lang w:val="uk-UA"/>
        </w:rPr>
      </w:pPr>
      <w:r w:rsidRPr="001601FF">
        <w:rPr>
          <w:b/>
          <w:lang w:val="uk-UA"/>
        </w:rPr>
        <w:t xml:space="preserve"> </w:t>
      </w:r>
      <w:r w:rsidRPr="001601FF">
        <w:rPr>
          <w:b/>
          <w:color w:val="000000"/>
          <w:spacing w:val="-5"/>
          <w:lang w:val="uk-UA"/>
        </w:rPr>
        <w:t xml:space="preserve">                                                                        </w:t>
      </w:r>
    </w:p>
    <w:p w:rsidR="00BB63D8" w:rsidRPr="00DD4390" w:rsidRDefault="00BB63D8" w:rsidP="00BB63D8">
      <w:pPr>
        <w:rPr>
          <w:b/>
          <w:lang w:val="uk-UA"/>
        </w:rPr>
      </w:pPr>
    </w:p>
    <w:p w:rsidR="00BB63D8" w:rsidRDefault="00BB63D8" w:rsidP="00BB63D8">
      <w:pPr>
        <w:rPr>
          <w:b/>
          <w:lang w:val="uk-UA"/>
        </w:rPr>
      </w:pPr>
    </w:p>
    <w:p w:rsidR="00BB63D8" w:rsidRDefault="00BB63D8" w:rsidP="00BB63D8">
      <w:pPr>
        <w:shd w:val="clear" w:color="auto" w:fill="FFFFFF"/>
        <w:jc w:val="center"/>
        <w:rPr>
          <w:b/>
          <w:bCs/>
          <w:color w:val="000000"/>
          <w:lang w:val="uk-UA"/>
        </w:rPr>
      </w:pPr>
      <w:r>
        <w:rPr>
          <w:b/>
          <w:bCs/>
          <w:color w:val="000000"/>
          <w:lang w:val="uk-UA"/>
        </w:rPr>
        <w:t xml:space="preserve">                                                                                 </w:t>
      </w:r>
    </w:p>
    <w:p w:rsidR="00BB63D8" w:rsidRDefault="00BB63D8" w:rsidP="00BB63D8">
      <w:pPr>
        <w:shd w:val="clear" w:color="auto" w:fill="FFFFFF"/>
        <w:jc w:val="center"/>
        <w:rPr>
          <w:b/>
          <w:bCs/>
          <w:color w:val="000000"/>
          <w:lang w:val="uk-UA"/>
        </w:rPr>
      </w:pPr>
    </w:p>
    <w:p w:rsidR="00BB63D8" w:rsidRDefault="00BB63D8" w:rsidP="00BB63D8">
      <w:pPr>
        <w:shd w:val="clear" w:color="auto" w:fill="FFFFFF"/>
        <w:jc w:val="center"/>
        <w:rPr>
          <w:b/>
          <w:bCs/>
          <w:color w:val="000000"/>
          <w:lang w:val="uk-UA"/>
        </w:rPr>
      </w:pPr>
    </w:p>
    <w:p w:rsidR="00BB63D8" w:rsidRDefault="00BB63D8" w:rsidP="00BB63D8">
      <w:pPr>
        <w:shd w:val="clear" w:color="auto" w:fill="FFFFFF"/>
        <w:jc w:val="center"/>
        <w:rPr>
          <w:b/>
          <w:bCs/>
          <w:color w:val="000000"/>
          <w:sz w:val="28"/>
          <w:szCs w:val="28"/>
          <w:lang w:val="uk-UA"/>
        </w:rPr>
      </w:pPr>
    </w:p>
    <w:p w:rsidR="00BB63D8" w:rsidRDefault="00BB63D8" w:rsidP="00BB63D8">
      <w:pPr>
        <w:shd w:val="clear" w:color="auto" w:fill="FFFFFF"/>
        <w:jc w:val="center"/>
        <w:rPr>
          <w:b/>
          <w:bCs/>
          <w:color w:val="000000"/>
          <w:sz w:val="28"/>
          <w:szCs w:val="28"/>
          <w:lang w:val="uk-UA"/>
        </w:rPr>
      </w:pPr>
      <w:r>
        <w:rPr>
          <w:b/>
          <w:bCs/>
          <w:color w:val="000000"/>
          <w:sz w:val="28"/>
          <w:szCs w:val="28"/>
          <w:lang w:val="uk-UA"/>
        </w:rPr>
        <w:t xml:space="preserve">                                                                                                      </w:t>
      </w:r>
    </w:p>
    <w:p w:rsidR="00BB63D8" w:rsidRDefault="00BB63D8" w:rsidP="00BB63D8">
      <w:pPr>
        <w:shd w:val="clear" w:color="auto" w:fill="FFFFFF"/>
        <w:jc w:val="center"/>
        <w:rPr>
          <w:b/>
          <w:bCs/>
          <w:color w:val="000000"/>
          <w:sz w:val="28"/>
          <w:szCs w:val="28"/>
          <w:lang w:val="uk-UA"/>
        </w:rPr>
      </w:pPr>
    </w:p>
    <w:p w:rsidR="00BB63D8" w:rsidRDefault="00BB63D8" w:rsidP="00BB63D8">
      <w:pPr>
        <w:shd w:val="clear" w:color="auto" w:fill="FFFFFF"/>
        <w:jc w:val="center"/>
        <w:rPr>
          <w:b/>
          <w:bCs/>
          <w:color w:val="000000"/>
          <w:sz w:val="28"/>
          <w:szCs w:val="28"/>
          <w:lang w:val="uk-UA"/>
        </w:rPr>
      </w:pPr>
    </w:p>
    <w:p w:rsidR="00BB63D8" w:rsidRPr="002562AB" w:rsidRDefault="00BB63D8" w:rsidP="00BB63D8">
      <w:pPr>
        <w:shd w:val="clear" w:color="auto" w:fill="FFFFFF"/>
        <w:jc w:val="center"/>
        <w:rPr>
          <w:b/>
          <w:bCs/>
          <w:color w:val="000000"/>
          <w:lang w:val="uk-UA"/>
        </w:rPr>
      </w:pPr>
    </w:p>
    <w:p w:rsidR="00BB63D8" w:rsidRPr="002562AB" w:rsidRDefault="00BB63D8" w:rsidP="00BB63D8">
      <w:pPr>
        <w:shd w:val="clear" w:color="auto" w:fill="FFFFFF"/>
        <w:jc w:val="center"/>
        <w:rPr>
          <w:b/>
          <w:bCs/>
          <w:color w:val="000000"/>
          <w:lang w:val="uk-UA"/>
        </w:rPr>
      </w:pPr>
    </w:p>
    <w:p w:rsidR="00BB63D8" w:rsidRPr="002562AB" w:rsidRDefault="00BB63D8" w:rsidP="00BB63D8">
      <w:pPr>
        <w:shd w:val="clear" w:color="auto" w:fill="FFFFFF"/>
        <w:jc w:val="center"/>
        <w:rPr>
          <w:b/>
          <w:bCs/>
          <w:color w:val="000000"/>
          <w:lang w:val="uk-UA"/>
        </w:rPr>
      </w:pPr>
      <w:r w:rsidRPr="002562AB">
        <w:rPr>
          <w:b/>
          <w:bCs/>
          <w:color w:val="000000"/>
          <w:lang w:val="uk-UA"/>
        </w:rPr>
        <w:t xml:space="preserve">ПРОГРАМА </w:t>
      </w:r>
    </w:p>
    <w:p w:rsidR="00BB63D8" w:rsidRPr="002562AB" w:rsidRDefault="00BB63D8" w:rsidP="00BB63D8">
      <w:pPr>
        <w:shd w:val="clear" w:color="auto" w:fill="FFFFFF"/>
        <w:jc w:val="center"/>
        <w:rPr>
          <w:b/>
          <w:bCs/>
          <w:color w:val="000000"/>
          <w:lang w:val="uk-UA"/>
        </w:rPr>
      </w:pPr>
      <w:r w:rsidRPr="002562AB">
        <w:rPr>
          <w:b/>
          <w:bCs/>
          <w:color w:val="000000"/>
          <w:lang w:val="uk-UA"/>
        </w:rPr>
        <w:t xml:space="preserve">«Обдаровані діти» Верховинської селищної ради  </w:t>
      </w:r>
    </w:p>
    <w:p w:rsidR="00BB63D8" w:rsidRPr="002562AB" w:rsidRDefault="00BB63D8" w:rsidP="00BB63D8">
      <w:pPr>
        <w:shd w:val="clear" w:color="auto" w:fill="FFFFFF"/>
        <w:jc w:val="center"/>
        <w:rPr>
          <w:color w:val="000000"/>
        </w:rPr>
      </w:pPr>
      <w:r w:rsidRPr="002562AB">
        <w:rPr>
          <w:b/>
          <w:bCs/>
          <w:color w:val="000000"/>
          <w:lang w:val="uk-UA"/>
        </w:rPr>
        <w:t xml:space="preserve">  на 2026 -2028 роки</w:t>
      </w:r>
    </w:p>
    <w:p w:rsidR="00BB63D8" w:rsidRPr="002562AB" w:rsidRDefault="00BB63D8" w:rsidP="00BB63D8">
      <w:pPr>
        <w:rPr>
          <w:rFonts w:ascii="Calibri" w:hAnsi="Calibri"/>
          <w:lang w:eastAsia="en-US"/>
        </w:rPr>
      </w:pPr>
    </w:p>
    <w:p w:rsidR="00BB63D8" w:rsidRDefault="00BB63D8" w:rsidP="00BB63D8">
      <w:pPr>
        <w:rPr>
          <w:sz w:val="32"/>
          <w:szCs w:val="32"/>
        </w:rPr>
      </w:pPr>
    </w:p>
    <w:p w:rsidR="00BB63D8" w:rsidRDefault="00BB63D8" w:rsidP="00BB63D8">
      <w:pPr>
        <w:rPr>
          <w:sz w:val="22"/>
          <w:szCs w:val="22"/>
        </w:rPr>
      </w:pPr>
    </w:p>
    <w:p w:rsidR="00BB63D8" w:rsidRDefault="00BB63D8" w:rsidP="00BB63D8"/>
    <w:p w:rsidR="00BB63D8" w:rsidRDefault="00BB63D8" w:rsidP="00BB63D8"/>
    <w:p w:rsidR="00BB63D8" w:rsidRDefault="00BB63D8" w:rsidP="00BB63D8"/>
    <w:p w:rsidR="00BB63D8" w:rsidRDefault="00BB63D8" w:rsidP="00BB63D8"/>
    <w:p w:rsidR="00BB63D8" w:rsidRDefault="00BB63D8" w:rsidP="00BB63D8">
      <w:pPr>
        <w:rPr>
          <w:lang w:val="uk-UA"/>
        </w:rPr>
      </w:pPr>
    </w:p>
    <w:p w:rsidR="00BB63D8" w:rsidRDefault="00BB63D8" w:rsidP="00BB63D8">
      <w:pPr>
        <w:rPr>
          <w:lang w:val="uk-UA"/>
        </w:rPr>
      </w:pPr>
    </w:p>
    <w:p w:rsidR="00BB63D8" w:rsidRDefault="00BB63D8" w:rsidP="00BB63D8">
      <w:pPr>
        <w:rPr>
          <w:lang w:val="uk-UA"/>
        </w:rPr>
      </w:pPr>
    </w:p>
    <w:p w:rsidR="00BB63D8" w:rsidRDefault="00BB63D8" w:rsidP="00BB63D8">
      <w:pPr>
        <w:rPr>
          <w:lang w:val="uk-UA"/>
        </w:rPr>
      </w:pPr>
    </w:p>
    <w:p w:rsidR="00BB63D8" w:rsidRDefault="00BB63D8" w:rsidP="00BB63D8">
      <w:pPr>
        <w:rPr>
          <w:lang w:val="uk-UA"/>
        </w:rPr>
      </w:pPr>
    </w:p>
    <w:p w:rsidR="00BB63D8" w:rsidRDefault="00BB63D8" w:rsidP="00BB63D8">
      <w:pPr>
        <w:rPr>
          <w:lang w:val="uk-UA"/>
        </w:rPr>
      </w:pPr>
    </w:p>
    <w:p w:rsidR="00BB63D8" w:rsidRDefault="00BB63D8" w:rsidP="00BB63D8">
      <w:pPr>
        <w:rPr>
          <w:lang w:val="uk-UA"/>
        </w:rPr>
      </w:pPr>
    </w:p>
    <w:p w:rsidR="00BB63D8" w:rsidRDefault="00BB63D8" w:rsidP="00BB63D8">
      <w:pPr>
        <w:rPr>
          <w:lang w:val="uk-UA"/>
        </w:rPr>
      </w:pPr>
    </w:p>
    <w:p w:rsidR="00BB63D8" w:rsidRDefault="00BB63D8" w:rsidP="00BB63D8">
      <w:pPr>
        <w:rPr>
          <w:lang w:val="uk-UA"/>
        </w:rPr>
      </w:pPr>
    </w:p>
    <w:p w:rsidR="00BB63D8" w:rsidRDefault="00BB63D8" w:rsidP="00BB63D8">
      <w:pPr>
        <w:rPr>
          <w:lang w:val="uk-UA"/>
        </w:rPr>
      </w:pPr>
    </w:p>
    <w:p w:rsidR="00BB63D8" w:rsidRDefault="00BB63D8" w:rsidP="00BB63D8">
      <w:pPr>
        <w:rPr>
          <w:lang w:val="uk-UA"/>
        </w:rPr>
      </w:pPr>
    </w:p>
    <w:p w:rsidR="00BB63D8" w:rsidRDefault="00BB63D8" w:rsidP="00BB63D8">
      <w:pPr>
        <w:rPr>
          <w:lang w:val="uk-UA"/>
        </w:rPr>
      </w:pPr>
    </w:p>
    <w:p w:rsidR="00BB63D8" w:rsidRDefault="00BB63D8" w:rsidP="00BB63D8">
      <w:pPr>
        <w:rPr>
          <w:lang w:val="uk-UA"/>
        </w:rPr>
      </w:pPr>
    </w:p>
    <w:p w:rsidR="00BB63D8" w:rsidRDefault="00BB63D8" w:rsidP="00BB63D8">
      <w:pPr>
        <w:rPr>
          <w:lang w:val="uk-UA"/>
        </w:rPr>
      </w:pPr>
    </w:p>
    <w:p w:rsidR="00BB63D8" w:rsidRDefault="00BB63D8" w:rsidP="00BB63D8">
      <w:pPr>
        <w:rPr>
          <w:lang w:val="uk-UA"/>
        </w:rPr>
      </w:pPr>
    </w:p>
    <w:p w:rsidR="00BB63D8" w:rsidRDefault="00BB63D8" w:rsidP="00BB63D8">
      <w:pPr>
        <w:rPr>
          <w:lang w:val="uk-UA"/>
        </w:rPr>
      </w:pPr>
    </w:p>
    <w:p w:rsidR="00BB63D8" w:rsidRDefault="00BB63D8" w:rsidP="00BB63D8">
      <w:pPr>
        <w:rPr>
          <w:lang w:val="uk-UA"/>
        </w:rPr>
      </w:pPr>
    </w:p>
    <w:p w:rsidR="00BB63D8" w:rsidRDefault="00BB63D8" w:rsidP="00BB63D8">
      <w:pPr>
        <w:rPr>
          <w:lang w:val="uk-UA"/>
        </w:rPr>
      </w:pPr>
    </w:p>
    <w:p w:rsidR="00BB63D8" w:rsidRDefault="00BB63D8" w:rsidP="00BB63D8">
      <w:pPr>
        <w:rPr>
          <w:lang w:val="uk-UA"/>
        </w:rPr>
      </w:pPr>
    </w:p>
    <w:p w:rsidR="00BB63D8" w:rsidRDefault="00BB63D8" w:rsidP="00BB63D8">
      <w:pPr>
        <w:rPr>
          <w:lang w:val="uk-UA"/>
        </w:rPr>
      </w:pPr>
    </w:p>
    <w:p w:rsidR="00BB63D8" w:rsidRDefault="00BB63D8" w:rsidP="00BB63D8">
      <w:pPr>
        <w:rPr>
          <w:lang w:val="uk-UA"/>
        </w:rPr>
      </w:pPr>
    </w:p>
    <w:p w:rsidR="00BB63D8" w:rsidRDefault="00BB63D8" w:rsidP="00BB63D8">
      <w:pPr>
        <w:rPr>
          <w:lang w:val="uk-UA"/>
        </w:rPr>
      </w:pPr>
    </w:p>
    <w:p w:rsidR="00BB63D8" w:rsidRPr="00234E76" w:rsidRDefault="00BB63D8" w:rsidP="00BB63D8">
      <w:pPr>
        <w:tabs>
          <w:tab w:val="left" w:pos="3765"/>
        </w:tabs>
        <w:rPr>
          <w:b/>
          <w:lang w:val="uk-UA"/>
        </w:rPr>
      </w:pPr>
      <w:r w:rsidRPr="00234E76">
        <w:rPr>
          <w:b/>
          <w:lang w:val="uk-UA"/>
        </w:rPr>
        <w:t xml:space="preserve">                                                               селище Верховина</w:t>
      </w:r>
    </w:p>
    <w:p w:rsidR="00BB63D8" w:rsidRPr="00234E76" w:rsidRDefault="00BB63D8" w:rsidP="00BB63D8">
      <w:pPr>
        <w:tabs>
          <w:tab w:val="left" w:pos="3765"/>
        </w:tabs>
        <w:jc w:val="center"/>
        <w:rPr>
          <w:b/>
          <w:lang w:val="uk-UA"/>
        </w:rPr>
      </w:pPr>
      <w:r>
        <w:rPr>
          <w:b/>
          <w:lang w:val="uk-UA"/>
        </w:rPr>
        <w:t>2025</w:t>
      </w:r>
      <w:r w:rsidRPr="00234E76">
        <w:rPr>
          <w:b/>
          <w:lang w:val="uk-UA"/>
        </w:rPr>
        <w:t xml:space="preserve"> рік</w:t>
      </w:r>
    </w:p>
    <w:p w:rsidR="00BB63D8" w:rsidRDefault="00BB63D8" w:rsidP="00BB63D8">
      <w:pPr>
        <w:pStyle w:val="1"/>
        <w:tabs>
          <w:tab w:val="left" w:pos="8517"/>
          <w:tab w:val="left" w:pos="10090"/>
        </w:tabs>
        <w:spacing w:line="286" w:lineRule="auto"/>
        <w:ind w:firstLine="0"/>
        <w:jc w:val="both"/>
        <w:rPr>
          <w:sz w:val="24"/>
          <w:szCs w:val="24"/>
        </w:rPr>
      </w:pPr>
    </w:p>
    <w:p w:rsidR="00BB63D8" w:rsidRDefault="00BB63D8" w:rsidP="00BB63D8">
      <w:pPr>
        <w:pStyle w:val="1"/>
        <w:tabs>
          <w:tab w:val="left" w:pos="8517"/>
          <w:tab w:val="left" w:pos="10090"/>
        </w:tabs>
        <w:spacing w:line="286" w:lineRule="auto"/>
        <w:ind w:firstLine="0"/>
        <w:jc w:val="both"/>
        <w:rPr>
          <w:sz w:val="24"/>
          <w:szCs w:val="24"/>
        </w:rPr>
      </w:pPr>
    </w:p>
    <w:p w:rsidR="00BB63D8" w:rsidRDefault="00BB63D8" w:rsidP="00BB63D8">
      <w:pPr>
        <w:pStyle w:val="1"/>
        <w:tabs>
          <w:tab w:val="left" w:pos="8517"/>
          <w:tab w:val="left" w:pos="10090"/>
        </w:tabs>
        <w:spacing w:line="286" w:lineRule="auto"/>
        <w:ind w:firstLine="0"/>
        <w:jc w:val="both"/>
        <w:rPr>
          <w:sz w:val="24"/>
          <w:szCs w:val="24"/>
        </w:rPr>
      </w:pPr>
    </w:p>
    <w:p w:rsidR="00BB63D8" w:rsidRPr="00773183" w:rsidRDefault="00BB63D8" w:rsidP="00BB63D8">
      <w:pPr>
        <w:widowControl w:val="0"/>
        <w:jc w:val="center"/>
        <w:rPr>
          <w:lang w:val="uk-UA" w:eastAsia="uk-UA"/>
        </w:rPr>
      </w:pPr>
      <w:r w:rsidRPr="00773183">
        <w:rPr>
          <w:b/>
          <w:bCs/>
          <w:color w:val="000000"/>
          <w:lang w:val="uk-UA" w:eastAsia="uk-UA"/>
        </w:rPr>
        <w:t>ПАСПОРТ</w:t>
      </w:r>
    </w:p>
    <w:p w:rsidR="00BB63D8" w:rsidRPr="00773183" w:rsidRDefault="00BB63D8" w:rsidP="00BB63D8">
      <w:pPr>
        <w:jc w:val="center"/>
        <w:rPr>
          <w:lang w:val="uk-UA" w:eastAsia="uk-UA"/>
        </w:rPr>
      </w:pPr>
      <w:r w:rsidRPr="00773183">
        <w:rPr>
          <w:b/>
          <w:bCs/>
          <w:color w:val="000000"/>
          <w:lang w:val="uk-UA" w:eastAsia="uk-UA"/>
        </w:rPr>
        <w:t>Програми</w:t>
      </w:r>
    </w:p>
    <w:p w:rsidR="00BB63D8" w:rsidRPr="00773183" w:rsidRDefault="00BB63D8" w:rsidP="00BB63D8">
      <w:pPr>
        <w:widowControl w:val="0"/>
        <w:jc w:val="center"/>
        <w:rPr>
          <w:lang w:val="uk-UA" w:eastAsia="uk-UA"/>
        </w:rPr>
      </w:pPr>
      <w:r w:rsidRPr="00773183">
        <w:rPr>
          <w:b/>
          <w:bCs/>
          <w:color w:val="000000"/>
          <w:lang w:val="uk-UA" w:eastAsia="uk-UA"/>
        </w:rPr>
        <w:t>«Обдаровані діти» Верховинської селищної ради на 2026 -2028 роки</w:t>
      </w:r>
    </w:p>
    <w:p w:rsidR="00BB63D8" w:rsidRPr="00773183" w:rsidRDefault="00BB63D8" w:rsidP="00BB63D8">
      <w:pPr>
        <w:widowControl w:val="0"/>
        <w:jc w:val="center"/>
        <w:rPr>
          <w:lang w:val="uk-UA" w:eastAsia="uk-UA"/>
        </w:rPr>
      </w:pPr>
      <w:r w:rsidRPr="00773183">
        <w:rPr>
          <w:lang w:val="uk-UA" w:eastAsia="uk-UA"/>
        </w:rPr>
        <w:t> </w:t>
      </w:r>
    </w:p>
    <w:p w:rsidR="00BB63D8" w:rsidRPr="00773183" w:rsidRDefault="00BB63D8" w:rsidP="00BB63D8">
      <w:pPr>
        <w:widowControl w:val="0"/>
        <w:jc w:val="both"/>
        <w:rPr>
          <w:lang w:val="uk-UA" w:eastAsia="uk-UA"/>
        </w:rPr>
      </w:pPr>
      <w:r w:rsidRPr="00773183">
        <w:rPr>
          <w:b/>
          <w:bCs/>
          <w:color w:val="000000"/>
          <w:lang w:val="uk-UA" w:eastAsia="uk-UA"/>
        </w:rPr>
        <w:t xml:space="preserve">1. Ініціатор розроблення Програми </w:t>
      </w:r>
    </w:p>
    <w:p w:rsidR="00BB63D8" w:rsidRPr="00773183" w:rsidRDefault="00BB63D8" w:rsidP="00BB63D8">
      <w:pPr>
        <w:widowControl w:val="0"/>
        <w:jc w:val="both"/>
        <w:rPr>
          <w:lang w:val="uk-UA" w:eastAsia="uk-UA"/>
        </w:rPr>
      </w:pPr>
      <w:r w:rsidRPr="00773183">
        <w:rPr>
          <w:color w:val="000000"/>
          <w:lang w:val="uk-UA" w:eastAsia="uk-UA"/>
        </w:rPr>
        <w:t>Відділ освіти, молоді та спорту Верховинської селищної ради </w:t>
      </w:r>
    </w:p>
    <w:p w:rsidR="00BB63D8" w:rsidRPr="00773183" w:rsidRDefault="00BB63D8" w:rsidP="00BB63D8">
      <w:pPr>
        <w:widowControl w:val="0"/>
        <w:jc w:val="both"/>
        <w:rPr>
          <w:lang w:val="uk-UA" w:eastAsia="uk-UA"/>
        </w:rPr>
      </w:pPr>
      <w:r w:rsidRPr="00773183">
        <w:rPr>
          <w:b/>
          <w:bCs/>
          <w:color w:val="000000"/>
          <w:lang w:val="uk-UA" w:eastAsia="uk-UA"/>
        </w:rPr>
        <w:t>2</w:t>
      </w:r>
      <w:r w:rsidRPr="00773183">
        <w:rPr>
          <w:color w:val="000000"/>
          <w:lang w:val="uk-UA" w:eastAsia="uk-UA"/>
        </w:rPr>
        <w:t xml:space="preserve">. </w:t>
      </w:r>
      <w:r w:rsidRPr="00773183">
        <w:rPr>
          <w:b/>
          <w:bCs/>
          <w:color w:val="000000"/>
          <w:lang w:val="uk-UA" w:eastAsia="uk-UA"/>
        </w:rPr>
        <w:t xml:space="preserve">Розробник Програми </w:t>
      </w:r>
    </w:p>
    <w:p w:rsidR="00BB63D8" w:rsidRPr="00773183" w:rsidRDefault="00BB63D8" w:rsidP="00BB63D8">
      <w:pPr>
        <w:widowControl w:val="0"/>
        <w:jc w:val="both"/>
        <w:rPr>
          <w:lang w:val="uk-UA" w:eastAsia="uk-UA"/>
        </w:rPr>
      </w:pPr>
      <w:r w:rsidRPr="00773183">
        <w:rPr>
          <w:color w:val="000000"/>
          <w:lang w:val="uk-UA" w:eastAsia="uk-UA"/>
        </w:rPr>
        <w:t>Відділ освіти, молоді та спорту  Верховинської селищної ради</w:t>
      </w:r>
    </w:p>
    <w:p w:rsidR="00BB63D8" w:rsidRPr="00773183" w:rsidRDefault="00BB63D8" w:rsidP="00BB63D8">
      <w:pPr>
        <w:widowControl w:val="0"/>
        <w:jc w:val="both"/>
        <w:rPr>
          <w:lang w:val="uk-UA" w:eastAsia="uk-UA"/>
        </w:rPr>
      </w:pPr>
      <w:r w:rsidRPr="00773183">
        <w:rPr>
          <w:b/>
          <w:bCs/>
          <w:color w:val="000000"/>
          <w:lang w:val="uk-UA" w:eastAsia="uk-UA"/>
        </w:rPr>
        <w:t>3. Термі</w:t>
      </w:r>
      <w:r>
        <w:rPr>
          <w:b/>
          <w:bCs/>
          <w:color w:val="000000"/>
          <w:lang w:val="uk-UA" w:eastAsia="uk-UA"/>
        </w:rPr>
        <w:t>н реалізації Програми: 2026 -2028</w:t>
      </w:r>
      <w:r w:rsidRPr="00773183">
        <w:rPr>
          <w:b/>
          <w:bCs/>
          <w:color w:val="000000"/>
          <w:lang w:val="uk-UA" w:eastAsia="uk-UA"/>
        </w:rPr>
        <w:t xml:space="preserve"> рок</w:t>
      </w:r>
      <w:r>
        <w:rPr>
          <w:b/>
          <w:bCs/>
          <w:color w:val="000000"/>
          <w:lang w:val="uk-UA" w:eastAsia="uk-UA"/>
        </w:rPr>
        <w:t>и</w:t>
      </w:r>
    </w:p>
    <w:p w:rsidR="00BB63D8" w:rsidRPr="00773183" w:rsidRDefault="00BB63D8" w:rsidP="00BB63D8">
      <w:pPr>
        <w:widowControl w:val="0"/>
        <w:jc w:val="both"/>
        <w:rPr>
          <w:lang w:val="uk-UA" w:eastAsia="uk-UA"/>
        </w:rPr>
      </w:pPr>
      <w:r w:rsidRPr="00773183">
        <w:rPr>
          <w:b/>
          <w:bCs/>
          <w:color w:val="000000"/>
          <w:lang w:val="uk-UA" w:eastAsia="uk-UA"/>
        </w:rPr>
        <w:t xml:space="preserve">4. Етапи фінансування Програми: </w:t>
      </w:r>
      <w:r>
        <w:rPr>
          <w:b/>
          <w:bCs/>
          <w:color w:val="000000"/>
          <w:lang w:val="uk-UA" w:eastAsia="uk-UA"/>
        </w:rPr>
        <w:t>щорічно</w:t>
      </w:r>
    </w:p>
    <w:p w:rsidR="00BB63D8" w:rsidRPr="00773183" w:rsidRDefault="00BB63D8" w:rsidP="00BB63D8">
      <w:pPr>
        <w:widowControl w:val="0"/>
        <w:jc w:val="both"/>
        <w:rPr>
          <w:lang w:val="uk-UA" w:eastAsia="uk-UA"/>
        </w:rPr>
      </w:pPr>
      <w:r w:rsidRPr="00773183">
        <w:rPr>
          <w:b/>
          <w:bCs/>
          <w:color w:val="000000"/>
          <w:lang w:val="uk-UA" w:eastAsia="uk-UA"/>
        </w:rPr>
        <w:t xml:space="preserve">5. </w:t>
      </w:r>
      <w:r>
        <w:rPr>
          <w:b/>
          <w:bCs/>
          <w:color w:val="000000"/>
          <w:lang w:val="uk-UA" w:eastAsia="uk-UA"/>
        </w:rPr>
        <w:t>Обсяг фінансування Програми: 600</w:t>
      </w:r>
      <w:r w:rsidRPr="00773183">
        <w:rPr>
          <w:b/>
          <w:bCs/>
          <w:color w:val="000000"/>
          <w:lang w:val="uk-UA" w:eastAsia="uk-UA"/>
        </w:rPr>
        <w:t>.0 тис.</w:t>
      </w:r>
      <w:r>
        <w:rPr>
          <w:b/>
          <w:bCs/>
          <w:color w:val="000000"/>
          <w:lang w:val="uk-UA" w:eastAsia="uk-UA"/>
        </w:rPr>
        <w:t xml:space="preserve"> </w:t>
      </w:r>
      <w:r w:rsidRPr="00773183">
        <w:rPr>
          <w:b/>
          <w:bCs/>
          <w:color w:val="000000"/>
          <w:lang w:val="uk-UA" w:eastAsia="uk-UA"/>
        </w:rPr>
        <w:t>грн.</w:t>
      </w:r>
    </w:p>
    <w:p w:rsidR="00BB63D8" w:rsidRPr="00773183" w:rsidRDefault="00BB63D8" w:rsidP="00BB63D8">
      <w:pPr>
        <w:widowControl w:val="0"/>
        <w:jc w:val="both"/>
        <w:rPr>
          <w:lang w:val="uk-UA" w:eastAsia="uk-UA"/>
        </w:rPr>
      </w:pPr>
      <w:r w:rsidRPr="00773183">
        <w:rPr>
          <w:lang w:val="uk-UA" w:eastAsia="uk-UA"/>
        </w:rPr>
        <w:t> </w:t>
      </w:r>
    </w:p>
    <w:tbl>
      <w:tblPr>
        <w:tblW w:w="0" w:type="auto"/>
        <w:tblCellSpacing w:w="0" w:type="dxa"/>
        <w:tblInd w:w="701" w:type="dxa"/>
        <w:tblLook w:val="0000"/>
      </w:tblPr>
      <w:tblGrid>
        <w:gridCol w:w="1418"/>
        <w:gridCol w:w="1766"/>
        <w:gridCol w:w="1468"/>
        <w:gridCol w:w="1755"/>
        <w:gridCol w:w="1799"/>
      </w:tblGrid>
      <w:tr w:rsidR="00BB63D8" w:rsidRPr="00773183" w:rsidTr="00D50A8A">
        <w:trPr>
          <w:tblCellSpacing w:w="0" w:type="dxa"/>
        </w:trPr>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BB63D8" w:rsidRPr="00773183" w:rsidRDefault="00BB63D8" w:rsidP="00D50A8A">
            <w:pPr>
              <w:widowControl w:val="0"/>
              <w:jc w:val="center"/>
              <w:rPr>
                <w:lang w:val="uk-UA" w:eastAsia="uk-UA"/>
              </w:rPr>
            </w:pPr>
            <w:r w:rsidRPr="00773183">
              <w:rPr>
                <w:b/>
                <w:bCs/>
                <w:color w:val="000000"/>
                <w:lang w:val="uk-UA" w:eastAsia="uk-UA"/>
              </w:rPr>
              <w:t>Рік</w:t>
            </w:r>
          </w:p>
        </w:tc>
        <w:tc>
          <w:tcPr>
            <w:tcW w:w="6788" w:type="dxa"/>
            <w:gridSpan w:val="4"/>
            <w:tcBorders>
              <w:top w:val="single" w:sz="6" w:space="0" w:color="000000"/>
              <w:left w:val="single" w:sz="6" w:space="0" w:color="000000"/>
              <w:bottom w:val="single" w:sz="6" w:space="0" w:color="000000"/>
              <w:right w:val="single" w:sz="4" w:space="0" w:color="000000"/>
            </w:tcBorders>
            <w:vAlign w:val="center"/>
          </w:tcPr>
          <w:p w:rsidR="00BB63D8" w:rsidRPr="00773183" w:rsidRDefault="00BB63D8" w:rsidP="00D50A8A">
            <w:pPr>
              <w:widowControl w:val="0"/>
              <w:jc w:val="center"/>
              <w:rPr>
                <w:lang w:val="uk-UA" w:eastAsia="uk-UA"/>
              </w:rPr>
            </w:pPr>
            <w:r w:rsidRPr="00773183">
              <w:rPr>
                <w:b/>
                <w:bCs/>
                <w:color w:val="000000"/>
                <w:lang w:val="uk-UA" w:eastAsia="uk-UA"/>
              </w:rPr>
              <w:t xml:space="preserve">Планові обсяги фінансування </w:t>
            </w:r>
          </w:p>
        </w:tc>
      </w:tr>
      <w:tr w:rsidR="00BB63D8" w:rsidRPr="00773183" w:rsidTr="00D50A8A">
        <w:trPr>
          <w:tblCellSpacing w:w="0" w:type="dxa"/>
        </w:trPr>
        <w:tc>
          <w:tcPr>
            <w:tcW w:w="1418" w:type="dxa"/>
            <w:vMerge/>
            <w:tcBorders>
              <w:top w:val="single" w:sz="6" w:space="0" w:color="000000"/>
              <w:left w:val="single" w:sz="6" w:space="0" w:color="000000"/>
              <w:bottom w:val="single" w:sz="6" w:space="0" w:color="000000"/>
              <w:right w:val="single" w:sz="6" w:space="0" w:color="000000"/>
            </w:tcBorders>
            <w:vAlign w:val="center"/>
          </w:tcPr>
          <w:p w:rsidR="00BB63D8" w:rsidRPr="00773183" w:rsidRDefault="00BB63D8" w:rsidP="00D50A8A">
            <w:pPr>
              <w:rPr>
                <w:lang w:val="uk-UA" w:eastAsia="uk-UA"/>
              </w:rPr>
            </w:pPr>
          </w:p>
        </w:tc>
        <w:tc>
          <w:tcPr>
            <w:tcW w:w="1766" w:type="dxa"/>
            <w:vMerge w:val="restart"/>
            <w:tcBorders>
              <w:top w:val="single" w:sz="6" w:space="0" w:color="000000"/>
              <w:left w:val="single" w:sz="6" w:space="0" w:color="000000"/>
              <w:bottom w:val="single" w:sz="6" w:space="0" w:color="000000"/>
              <w:right w:val="single" w:sz="6" w:space="0" w:color="000000"/>
            </w:tcBorders>
            <w:vAlign w:val="center"/>
          </w:tcPr>
          <w:p w:rsidR="00BB63D8" w:rsidRPr="00773183" w:rsidRDefault="00BB63D8" w:rsidP="00D50A8A">
            <w:pPr>
              <w:widowControl w:val="0"/>
              <w:jc w:val="center"/>
              <w:rPr>
                <w:lang w:val="uk-UA" w:eastAsia="uk-UA"/>
              </w:rPr>
            </w:pPr>
            <w:r w:rsidRPr="00773183">
              <w:rPr>
                <w:b/>
                <w:bCs/>
                <w:color w:val="000000"/>
                <w:lang w:val="uk-UA" w:eastAsia="uk-UA"/>
              </w:rPr>
              <w:t>Всього</w:t>
            </w:r>
          </w:p>
          <w:p w:rsidR="00BB63D8" w:rsidRPr="00773183" w:rsidRDefault="00BB63D8" w:rsidP="00D50A8A">
            <w:pPr>
              <w:widowControl w:val="0"/>
              <w:jc w:val="center"/>
              <w:rPr>
                <w:lang w:val="uk-UA" w:eastAsia="uk-UA"/>
              </w:rPr>
            </w:pPr>
            <w:r w:rsidRPr="00773183">
              <w:rPr>
                <w:color w:val="000000"/>
                <w:lang w:val="uk-UA" w:eastAsia="uk-UA"/>
              </w:rPr>
              <w:t>(</w:t>
            </w:r>
            <w:proofErr w:type="spellStart"/>
            <w:r w:rsidRPr="00773183">
              <w:rPr>
                <w:color w:val="000000"/>
                <w:lang w:val="uk-UA" w:eastAsia="uk-UA"/>
              </w:rPr>
              <w:t>тис.грн</w:t>
            </w:r>
            <w:proofErr w:type="spellEnd"/>
            <w:r w:rsidRPr="00773183">
              <w:rPr>
                <w:color w:val="000000"/>
                <w:lang w:val="uk-UA" w:eastAsia="uk-UA"/>
              </w:rPr>
              <w:t>.)</w:t>
            </w:r>
          </w:p>
        </w:tc>
        <w:tc>
          <w:tcPr>
            <w:tcW w:w="5022" w:type="dxa"/>
            <w:gridSpan w:val="3"/>
            <w:tcBorders>
              <w:top w:val="single" w:sz="6" w:space="0" w:color="000000"/>
              <w:left w:val="single" w:sz="6" w:space="0" w:color="000000"/>
              <w:bottom w:val="single" w:sz="6" w:space="0" w:color="000000"/>
              <w:right w:val="single" w:sz="4" w:space="0" w:color="000000"/>
            </w:tcBorders>
            <w:vAlign w:val="center"/>
          </w:tcPr>
          <w:p w:rsidR="00BB63D8" w:rsidRPr="00773183" w:rsidRDefault="00BB63D8" w:rsidP="00D50A8A">
            <w:pPr>
              <w:widowControl w:val="0"/>
              <w:jc w:val="center"/>
              <w:rPr>
                <w:lang w:val="uk-UA" w:eastAsia="uk-UA"/>
              </w:rPr>
            </w:pPr>
            <w:r w:rsidRPr="00773183">
              <w:rPr>
                <w:b/>
                <w:bCs/>
                <w:color w:val="000000"/>
                <w:lang w:val="uk-UA" w:eastAsia="uk-UA"/>
              </w:rPr>
              <w:t>в т.ч. за джерелами фінансування</w:t>
            </w:r>
          </w:p>
        </w:tc>
      </w:tr>
      <w:tr w:rsidR="00BB63D8" w:rsidRPr="00773183" w:rsidTr="00D50A8A">
        <w:trPr>
          <w:tblCellSpacing w:w="0" w:type="dxa"/>
        </w:trPr>
        <w:tc>
          <w:tcPr>
            <w:tcW w:w="1418" w:type="dxa"/>
            <w:vMerge/>
            <w:tcBorders>
              <w:top w:val="single" w:sz="6" w:space="0" w:color="000000"/>
              <w:left w:val="single" w:sz="6" w:space="0" w:color="000000"/>
              <w:bottom w:val="single" w:sz="6" w:space="0" w:color="000000"/>
              <w:right w:val="single" w:sz="6" w:space="0" w:color="000000"/>
            </w:tcBorders>
            <w:vAlign w:val="center"/>
          </w:tcPr>
          <w:p w:rsidR="00BB63D8" w:rsidRPr="00773183" w:rsidRDefault="00BB63D8" w:rsidP="00D50A8A">
            <w:pPr>
              <w:rPr>
                <w:lang w:val="uk-UA" w:eastAsia="uk-UA"/>
              </w:rPr>
            </w:pPr>
          </w:p>
        </w:tc>
        <w:tc>
          <w:tcPr>
            <w:tcW w:w="1766" w:type="dxa"/>
            <w:vMerge/>
            <w:tcBorders>
              <w:top w:val="single" w:sz="6" w:space="0" w:color="000000"/>
              <w:left w:val="single" w:sz="6" w:space="0" w:color="000000"/>
              <w:bottom w:val="single" w:sz="6" w:space="0" w:color="000000"/>
              <w:right w:val="single" w:sz="6" w:space="0" w:color="000000"/>
            </w:tcBorders>
            <w:vAlign w:val="center"/>
          </w:tcPr>
          <w:p w:rsidR="00BB63D8" w:rsidRPr="00773183" w:rsidRDefault="00BB63D8" w:rsidP="00D50A8A">
            <w:pPr>
              <w:rPr>
                <w:lang w:val="uk-UA" w:eastAsia="uk-UA"/>
              </w:rPr>
            </w:pPr>
          </w:p>
        </w:tc>
        <w:tc>
          <w:tcPr>
            <w:tcW w:w="1468" w:type="dxa"/>
            <w:tcBorders>
              <w:top w:val="single" w:sz="6" w:space="0" w:color="000000"/>
              <w:left w:val="single" w:sz="6" w:space="0" w:color="000000"/>
              <w:bottom w:val="single" w:sz="6" w:space="0" w:color="000000"/>
              <w:right w:val="single" w:sz="6" w:space="0" w:color="000000"/>
            </w:tcBorders>
            <w:vAlign w:val="center"/>
          </w:tcPr>
          <w:p w:rsidR="00BB63D8" w:rsidRPr="00773183" w:rsidRDefault="00BB63D8" w:rsidP="00D50A8A">
            <w:pPr>
              <w:widowControl w:val="0"/>
              <w:jc w:val="center"/>
              <w:rPr>
                <w:lang w:val="uk-UA" w:eastAsia="uk-UA"/>
              </w:rPr>
            </w:pPr>
            <w:r w:rsidRPr="00773183">
              <w:rPr>
                <w:b/>
                <w:bCs/>
                <w:color w:val="000000"/>
                <w:lang w:val="uk-UA" w:eastAsia="uk-UA"/>
              </w:rPr>
              <w:t>обласний бюджет</w:t>
            </w:r>
          </w:p>
        </w:tc>
        <w:tc>
          <w:tcPr>
            <w:tcW w:w="1755" w:type="dxa"/>
            <w:tcBorders>
              <w:top w:val="single" w:sz="6" w:space="0" w:color="000000"/>
              <w:left w:val="single" w:sz="6" w:space="0" w:color="000000"/>
              <w:bottom w:val="single" w:sz="6" w:space="0" w:color="000000"/>
              <w:right w:val="single" w:sz="6" w:space="0" w:color="000000"/>
            </w:tcBorders>
            <w:vAlign w:val="center"/>
          </w:tcPr>
          <w:p w:rsidR="00BB63D8" w:rsidRPr="00773183" w:rsidRDefault="00BB63D8" w:rsidP="00D50A8A">
            <w:pPr>
              <w:widowControl w:val="0"/>
              <w:jc w:val="center"/>
              <w:rPr>
                <w:lang w:val="uk-UA" w:eastAsia="uk-UA"/>
              </w:rPr>
            </w:pPr>
            <w:r>
              <w:rPr>
                <w:b/>
                <w:bCs/>
                <w:color w:val="000000"/>
                <w:lang w:val="uk-UA" w:eastAsia="uk-UA"/>
              </w:rPr>
              <w:t>селищний</w:t>
            </w:r>
            <w:r w:rsidRPr="00773183">
              <w:rPr>
                <w:b/>
                <w:bCs/>
                <w:color w:val="000000"/>
                <w:lang w:val="uk-UA" w:eastAsia="uk-UA"/>
              </w:rPr>
              <w:t xml:space="preserve"> бюджет</w:t>
            </w:r>
          </w:p>
        </w:tc>
        <w:tc>
          <w:tcPr>
            <w:tcW w:w="1799" w:type="dxa"/>
            <w:tcBorders>
              <w:top w:val="single" w:sz="6" w:space="0" w:color="000000"/>
              <w:left w:val="single" w:sz="6" w:space="0" w:color="000000"/>
              <w:bottom w:val="single" w:sz="6" w:space="0" w:color="000000"/>
              <w:right w:val="single" w:sz="4" w:space="0" w:color="000000"/>
            </w:tcBorders>
            <w:vAlign w:val="center"/>
          </w:tcPr>
          <w:p w:rsidR="00BB63D8" w:rsidRPr="00773183" w:rsidRDefault="00BB63D8" w:rsidP="00D50A8A">
            <w:pPr>
              <w:widowControl w:val="0"/>
              <w:jc w:val="center"/>
              <w:rPr>
                <w:lang w:val="uk-UA" w:eastAsia="uk-UA"/>
              </w:rPr>
            </w:pPr>
            <w:r w:rsidRPr="00773183">
              <w:rPr>
                <w:b/>
                <w:bCs/>
                <w:color w:val="000000"/>
                <w:lang w:val="uk-UA" w:eastAsia="uk-UA"/>
              </w:rPr>
              <w:t>інші джерела</w:t>
            </w:r>
          </w:p>
          <w:p w:rsidR="00BB63D8" w:rsidRPr="00773183" w:rsidRDefault="00BB63D8" w:rsidP="00D50A8A">
            <w:pPr>
              <w:widowControl w:val="0"/>
              <w:jc w:val="center"/>
              <w:rPr>
                <w:lang w:val="uk-UA" w:eastAsia="uk-UA"/>
              </w:rPr>
            </w:pPr>
            <w:r w:rsidRPr="00773183">
              <w:rPr>
                <w:lang w:val="uk-UA" w:eastAsia="uk-UA"/>
              </w:rPr>
              <w:t> </w:t>
            </w:r>
          </w:p>
        </w:tc>
      </w:tr>
      <w:tr w:rsidR="00BB63D8" w:rsidRPr="00773183" w:rsidTr="00D50A8A">
        <w:trPr>
          <w:tblCellSpacing w:w="0" w:type="dxa"/>
        </w:trPr>
        <w:tc>
          <w:tcPr>
            <w:tcW w:w="1418" w:type="dxa"/>
            <w:tcBorders>
              <w:top w:val="single" w:sz="6" w:space="0" w:color="000000"/>
              <w:left w:val="single" w:sz="6" w:space="0" w:color="000000"/>
              <w:bottom w:val="single" w:sz="6" w:space="0" w:color="000000"/>
              <w:right w:val="single" w:sz="6" w:space="0" w:color="000000"/>
            </w:tcBorders>
            <w:vAlign w:val="center"/>
          </w:tcPr>
          <w:p w:rsidR="00BB63D8" w:rsidRPr="00773183" w:rsidRDefault="00BB63D8" w:rsidP="00D50A8A">
            <w:pPr>
              <w:widowControl w:val="0"/>
              <w:jc w:val="center"/>
              <w:rPr>
                <w:lang w:val="uk-UA" w:eastAsia="uk-UA"/>
              </w:rPr>
            </w:pPr>
            <w:r w:rsidRPr="00773183">
              <w:rPr>
                <w:color w:val="000000"/>
                <w:lang w:val="uk-UA" w:eastAsia="uk-UA"/>
              </w:rPr>
              <w:t xml:space="preserve">2026 </w:t>
            </w:r>
          </w:p>
        </w:tc>
        <w:tc>
          <w:tcPr>
            <w:tcW w:w="1766" w:type="dxa"/>
            <w:tcBorders>
              <w:top w:val="single" w:sz="6" w:space="0" w:color="000000"/>
              <w:left w:val="single" w:sz="6" w:space="0" w:color="000000"/>
              <w:bottom w:val="single" w:sz="6" w:space="0" w:color="000000"/>
              <w:right w:val="single" w:sz="6" w:space="0" w:color="000000"/>
            </w:tcBorders>
            <w:vAlign w:val="center"/>
          </w:tcPr>
          <w:p w:rsidR="00BB63D8" w:rsidRPr="00773183" w:rsidRDefault="00BB63D8" w:rsidP="00D50A8A">
            <w:pPr>
              <w:widowControl w:val="0"/>
              <w:jc w:val="center"/>
              <w:rPr>
                <w:lang w:val="en-US" w:eastAsia="uk-UA"/>
              </w:rPr>
            </w:pPr>
            <w:r w:rsidRPr="00773183">
              <w:rPr>
                <w:color w:val="000000"/>
                <w:lang w:val="en-US" w:eastAsia="uk-UA"/>
              </w:rPr>
              <w:t>175.0</w:t>
            </w:r>
          </w:p>
        </w:tc>
        <w:tc>
          <w:tcPr>
            <w:tcW w:w="1468" w:type="dxa"/>
            <w:tcBorders>
              <w:top w:val="single" w:sz="6" w:space="0" w:color="000000"/>
              <w:left w:val="single" w:sz="6" w:space="0" w:color="000000"/>
              <w:bottom w:val="single" w:sz="6" w:space="0" w:color="000000"/>
              <w:right w:val="single" w:sz="6" w:space="0" w:color="000000"/>
            </w:tcBorders>
            <w:vAlign w:val="center"/>
          </w:tcPr>
          <w:p w:rsidR="00BB63D8" w:rsidRPr="00773183" w:rsidRDefault="00BB63D8" w:rsidP="00D50A8A">
            <w:pPr>
              <w:widowControl w:val="0"/>
              <w:jc w:val="center"/>
              <w:rPr>
                <w:lang w:val="uk-UA" w:eastAsia="uk-UA"/>
              </w:rPr>
            </w:pPr>
            <w:r w:rsidRPr="00773183">
              <w:rPr>
                <w:color w:val="000000"/>
                <w:lang w:val="uk-UA" w:eastAsia="uk-UA"/>
              </w:rPr>
              <w:t>-</w:t>
            </w:r>
          </w:p>
        </w:tc>
        <w:tc>
          <w:tcPr>
            <w:tcW w:w="1755" w:type="dxa"/>
            <w:tcBorders>
              <w:top w:val="single" w:sz="6" w:space="0" w:color="000000"/>
              <w:left w:val="single" w:sz="6" w:space="0" w:color="000000"/>
              <w:bottom w:val="single" w:sz="6" w:space="0" w:color="000000"/>
              <w:right w:val="single" w:sz="6" w:space="0" w:color="000000"/>
            </w:tcBorders>
            <w:vAlign w:val="center"/>
          </w:tcPr>
          <w:p w:rsidR="00BB63D8" w:rsidRPr="00773183" w:rsidRDefault="00BB63D8" w:rsidP="00D50A8A">
            <w:pPr>
              <w:widowControl w:val="0"/>
              <w:rPr>
                <w:lang w:val="en-US" w:eastAsia="uk-UA"/>
              </w:rPr>
            </w:pPr>
            <w:r>
              <w:rPr>
                <w:color w:val="000000"/>
                <w:lang w:val="uk-UA" w:eastAsia="uk-UA"/>
              </w:rPr>
              <w:t xml:space="preserve">       </w:t>
            </w:r>
            <w:r w:rsidRPr="00773183">
              <w:rPr>
                <w:color w:val="000000"/>
                <w:lang w:val="en-US" w:eastAsia="uk-UA"/>
              </w:rPr>
              <w:t>175.0</w:t>
            </w:r>
          </w:p>
        </w:tc>
        <w:tc>
          <w:tcPr>
            <w:tcW w:w="1799" w:type="dxa"/>
            <w:tcBorders>
              <w:top w:val="single" w:sz="6" w:space="0" w:color="000000"/>
              <w:left w:val="single" w:sz="6" w:space="0" w:color="000000"/>
              <w:bottom w:val="single" w:sz="6" w:space="0" w:color="000000"/>
              <w:right w:val="single" w:sz="4" w:space="0" w:color="000000"/>
            </w:tcBorders>
            <w:vAlign w:val="center"/>
          </w:tcPr>
          <w:p w:rsidR="00BB63D8" w:rsidRPr="00773183" w:rsidRDefault="00BB63D8" w:rsidP="00D50A8A">
            <w:pPr>
              <w:widowControl w:val="0"/>
              <w:jc w:val="center"/>
              <w:rPr>
                <w:lang w:val="uk-UA" w:eastAsia="uk-UA"/>
              </w:rPr>
            </w:pPr>
            <w:r w:rsidRPr="00773183">
              <w:rPr>
                <w:color w:val="000000"/>
                <w:lang w:val="uk-UA" w:eastAsia="uk-UA"/>
              </w:rPr>
              <w:t>-</w:t>
            </w:r>
          </w:p>
        </w:tc>
      </w:tr>
      <w:tr w:rsidR="00BB63D8" w:rsidRPr="00773183" w:rsidTr="00D50A8A">
        <w:trPr>
          <w:tblCellSpacing w:w="0" w:type="dxa"/>
        </w:trPr>
        <w:tc>
          <w:tcPr>
            <w:tcW w:w="1418" w:type="dxa"/>
            <w:tcBorders>
              <w:top w:val="single" w:sz="6" w:space="0" w:color="000000"/>
              <w:left w:val="single" w:sz="6" w:space="0" w:color="000000"/>
              <w:bottom w:val="single" w:sz="6" w:space="0" w:color="000000"/>
              <w:right w:val="single" w:sz="6" w:space="0" w:color="000000"/>
            </w:tcBorders>
            <w:vAlign w:val="center"/>
          </w:tcPr>
          <w:p w:rsidR="00BB63D8" w:rsidRPr="00773183" w:rsidRDefault="00BB63D8" w:rsidP="00D50A8A">
            <w:pPr>
              <w:widowControl w:val="0"/>
              <w:jc w:val="center"/>
              <w:rPr>
                <w:color w:val="000000"/>
                <w:lang w:val="uk-UA" w:eastAsia="uk-UA"/>
              </w:rPr>
            </w:pPr>
            <w:r>
              <w:rPr>
                <w:color w:val="000000"/>
                <w:lang w:val="uk-UA" w:eastAsia="uk-UA"/>
              </w:rPr>
              <w:t>2027</w:t>
            </w:r>
          </w:p>
        </w:tc>
        <w:tc>
          <w:tcPr>
            <w:tcW w:w="1766" w:type="dxa"/>
            <w:tcBorders>
              <w:top w:val="single" w:sz="6" w:space="0" w:color="000000"/>
              <w:left w:val="single" w:sz="6" w:space="0" w:color="000000"/>
              <w:bottom w:val="single" w:sz="6" w:space="0" w:color="000000"/>
              <w:right w:val="single" w:sz="6" w:space="0" w:color="000000"/>
            </w:tcBorders>
            <w:vAlign w:val="center"/>
          </w:tcPr>
          <w:p w:rsidR="00BB63D8" w:rsidRPr="00B74F03" w:rsidRDefault="00BB63D8" w:rsidP="00D50A8A">
            <w:pPr>
              <w:widowControl w:val="0"/>
              <w:jc w:val="center"/>
              <w:rPr>
                <w:color w:val="000000"/>
                <w:lang w:val="uk-UA" w:eastAsia="uk-UA"/>
              </w:rPr>
            </w:pPr>
            <w:r>
              <w:rPr>
                <w:color w:val="000000"/>
                <w:lang w:val="uk-UA" w:eastAsia="uk-UA"/>
              </w:rPr>
              <w:t>200.0</w:t>
            </w:r>
          </w:p>
        </w:tc>
        <w:tc>
          <w:tcPr>
            <w:tcW w:w="1468" w:type="dxa"/>
            <w:tcBorders>
              <w:top w:val="single" w:sz="6" w:space="0" w:color="000000"/>
              <w:left w:val="single" w:sz="6" w:space="0" w:color="000000"/>
              <w:bottom w:val="single" w:sz="6" w:space="0" w:color="000000"/>
              <w:right w:val="single" w:sz="6" w:space="0" w:color="000000"/>
            </w:tcBorders>
            <w:vAlign w:val="center"/>
          </w:tcPr>
          <w:p w:rsidR="00BB63D8" w:rsidRPr="00773183" w:rsidRDefault="00BB63D8" w:rsidP="00D50A8A">
            <w:pPr>
              <w:widowControl w:val="0"/>
              <w:jc w:val="center"/>
              <w:rPr>
                <w:color w:val="000000"/>
                <w:lang w:val="uk-UA" w:eastAsia="uk-UA"/>
              </w:rPr>
            </w:pPr>
            <w:r>
              <w:rPr>
                <w:color w:val="000000"/>
                <w:lang w:val="uk-UA" w:eastAsia="uk-UA"/>
              </w:rPr>
              <w:t>-</w:t>
            </w:r>
          </w:p>
        </w:tc>
        <w:tc>
          <w:tcPr>
            <w:tcW w:w="1755" w:type="dxa"/>
            <w:tcBorders>
              <w:top w:val="single" w:sz="6" w:space="0" w:color="000000"/>
              <w:left w:val="single" w:sz="6" w:space="0" w:color="000000"/>
              <w:bottom w:val="single" w:sz="6" w:space="0" w:color="000000"/>
              <w:right w:val="single" w:sz="6" w:space="0" w:color="000000"/>
            </w:tcBorders>
            <w:vAlign w:val="center"/>
          </w:tcPr>
          <w:p w:rsidR="00BB63D8" w:rsidRDefault="00BB63D8" w:rsidP="00D50A8A">
            <w:pPr>
              <w:widowControl w:val="0"/>
              <w:rPr>
                <w:color w:val="000000"/>
                <w:lang w:val="uk-UA" w:eastAsia="uk-UA"/>
              </w:rPr>
            </w:pPr>
            <w:r>
              <w:rPr>
                <w:color w:val="000000"/>
                <w:lang w:val="uk-UA" w:eastAsia="uk-UA"/>
              </w:rPr>
              <w:t xml:space="preserve">       200.0</w:t>
            </w:r>
          </w:p>
        </w:tc>
        <w:tc>
          <w:tcPr>
            <w:tcW w:w="1799" w:type="dxa"/>
            <w:tcBorders>
              <w:top w:val="single" w:sz="6" w:space="0" w:color="000000"/>
              <w:left w:val="single" w:sz="6" w:space="0" w:color="000000"/>
              <w:bottom w:val="single" w:sz="6" w:space="0" w:color="000000"/>
              <w:right w:val="single" w:sz="4" w:space="0" w:color="000000"/>
            </w:tcBorders>
            <w:vAlign w:val="center"/>
          </w:tcPr>
          <w:p w:rsidR="00BB63D8" w:rsidRPr="00773183" w:rsidRDefault="00BB63D8" w:rsidP="00D50A8A">
            <w:pPr>
              <w:widowControl w:val="0"/>
              <w:jc w:val="center"/>
              <w:rPr>
                <w:color w:val="000000"/>
                <w:lang w:val="uk-UA" w:eastAsia="uk-UA"/>
              </w:rPr>
            </w:pPr>
            <w:r>
              <w:rPr>
                <w:color w:val="000000"/>
                <w:lang w:val="uk-UA" w:eastAsia="uk-UA"/>
              </w:rPr>
              <w:t>-</w:t>
            </w:r>
          </w:p>
        </w:tc>
      </w:tr>
      <w:tr w:rsidR="00BB63D8" w:rsidRPr="00773183" w:rsidTr="00D50A8A">
        <w:trPr>
          <w:tblCellSpacing w:w="0" w:type="dxa"/>
        </w:trPr>
        <w:tc>
          <w:tcPr>
            <w:tcW w:w="1418" w:type="dxa"/>
            <w:tcBorders>
              <w:top w:val="single" w:sz="6" w:space="0" w:color="000000"/>
              <w:left w:val="single" w:sz="6" w:space="0" w:color="000000"/>
              <w:bottom w:val="single" w:sz="6" w:space="0" w:color="000000"/>
              <w:right w:val="single" w:sz="6" w:space="0" w:color="000000"/>
            </w:tcBorders>
            <w:vAlign w:val="center"/>
          </w:tcPr>
          <w:p w:rsidR="00BB63D8" w:rsidRPr="00773183" w:rsidRDefault="00BB63D8" w:rsidP="00D50A8A">
            <w:pPr>
              <w:widowControl w:val="0"/>
              <w:jc w:val="center"/>
              <w:rPr>
                <w:color w:val="000000"/>
                <w:lang w:val="uk-UA" w:eastAsia="uk-UA"/>
              </w:rPr>
            </w:pPr>
            <w:r>
              <w:rPr>
                <w:color w:val="000000"/>
                <w:lang w:val="uk-UA" w:eastAsia="uk-UA"/>
              </w:rPr>
              <w:t>2028</w:t>
            </w:r>
          </w:p>
        </w:tc>
        <w:tc>
          <w:tcPr>
            <w:tcW w:w="1766" w:type="dxa"/>
            <w:tcBorders>
              <w:top w:val="single" w:sz="6" w:space="0" w:color="000000"/>
              <w:left w:val="single" w:sz="6" w:space="0" w:color="000000"/>
              <w:bottom w:val="single" w:sz="6" w:space="0" w:color="000000"/>
              <w:right w:val="single" w:sz="6" w:space="0" w:color="000000"/>
            </w:tcBorders>
            <w:vAlign w:val="center"/>
          </w:tcPr>
          <w:p w:rsidR="00BB63D8" w:rsidRPr="00B74F03" w:rsidRDefault="00BB63D8" w:rsidP="00D50A8A">
            <w:pPr>
              <w:widowControl w:val="0"/>
              <w:jc w:val="center"/>
              <w:rPr>
                <w:color w:val="000000"/>
                <w:lang w:val="uk-UA" w:eastAsia="uk-UA"/>
              </w:rPr>
            </w:pPr>
            <w:r>
              <w:rPr>
                <w:color w:val="000000"/>
                <w:lang w:val="uk-UA" w:eastAsia="uk-UA"/>
              </w:rPr>
              <w:t>225.0</w:t>
            </w:r>
          </w:p>
        </w:tc>
        <w:tc>
          <w:tcPr>
            <w:tcW w:w="1468" w:type="dxa"/>
            <w:tcBorders>
              <w:top w:val="single" w:sz="6" w:space="0" w:color="000000"/>
              <w:left w:val="single" w:sz="6" w:space="0" w:color="000000"/>
              <w:bottom w:val="single" w:sz="6" w:space="0" w:color="000000"/>
              <w:right w:val="single" w:sz="6" w:space="0" w:color="000000"/>
            </w:tcBorders>
            <w:vAlign w:val="center"/>
          </w:tcPr>
          <w:p w:rsidR="00BB63D8" w:rsidRPr="00773183" w:rsidRDefault="00BB63D8" w:rsidP="00D50A8A">
            <w:pPr>
              <w:widowControl w:val="0"/>
              <w:jc w:val="center"/>
              <w:rPr>
                <w:color w:val="000000"/>
                <w:lang w:val="uk-UA" w:eastAsia="uk-UA"/>
              </w:rPr>
            </w:pPr>
            <w:r>
              <w:rPr>
                <w:color w:val="000000"/>
                <w:lang w:val="uk-UA" w:eastAsia="uk-UA"/>
              </w:rPr>
              <w:t>-</w:t>
            </w:r>
          </w:p>
        </w:tc>
        <w:tc>
          <w:tcPr>
            <w:tcW w:w="1755" w:type="dxa"/>
            <w:tcBorders>
              <w:top w:val="single" w:sz="6" w:space="0" w:color="000000"/>
              <w:left w:val="single" w:sz="6" w:space="0" w:color="000000"/>
              <w:bottom w:val="single" w:sz="6" w:space="0" w:color="000000"/>
              <w:right w:val="single" w:sz="6" w:space="0" w:color="000000"/>
            </w:tcBorders>
            <w:vAlign w:val="center"/>
          </w:tcPr>
          <w:p w:rsidR="00BB63D8" w:rsidRDefault="00BB63D8" w:rsidP="00D50A8A">
            <w:pPr>
              <w:widowControl w:val="0"/>
              <w:rPr>
                <w:color w:val="000000"/>
                <w:lang w:val="uk-UA" w:eastAsia="uk-UA"/>
              </w:rPr>
            </w:pPr>
            <w:r>
              <w:rPr>
                <w:color w:val="000000"/>
                <w:lang w:val="uk-UA" w:eastAsia="uk-UA"/>
              </w:rPr>
              <w:t xml:space="preserve">       225.0</w:t>
            </w:r>
          </w:p>
        </w:tc>
        <w:tc>
          <w:tcPr>
            <w:tcW w:w="1799" w:type="dxa"/>
            <w:tcBorders>
              <w:top w:val="single" w:sz="6" w:space="0" w:color="000000"/>
              <w:left w:val="single" w:sz="6" w:space="0" w:color="000000"/>
              <w:bottom w:val="single" w:sz="6" w:space="0" w:color="000000"/>
              <w:right w:val="single" w:sz="4" w:space="0" w:color="000000"/>
            </w:tcBorders>
            <w:vAlign w:val="center"/>
          </w:tcPr>
          <w:p w:rsidR="00BB63D8" w:rsidRPr="00773183" w:rsidRDefault="00BB63D8" w:rsidP="00D50A8A">
            <w:pPr>
              <w:widowControl w:val="0"/>
              <w:jc w:val="center"/>
              <w:rPr>
                <w:color w:val="000000"/>
                <w:lang w:val="uk-UA" w:eastAsia="uk-UA"/>
              </w:rPr>
            </w:pPr>
            <w:r>
              <w:rPr>
                <w:color w:val="000000"/>
                <w:lang w:val="uk-UA" w:eastAsia="uk-UA"/>
              </w:rPr>
              <w:t>-</w:t>
            </w:r>
          </w:p>
        </w:tc>
      </w:tr>
    </w:tbl>
    <w:p w:rsidR="00BB63D8" w:rsidRPr="00773183" w:rsidRDefault="00BB63D8" w:rsidP="00BB63D8">
      <w:pPr>
        <w:widowControl w:val="0"/>
        <w:jc w:val="both"/>
        <w:rPr>
          <w:lang w:val="uk-UA" w:eastAsia="uk-UA"/>
        </w:rPr>
      </w:pPr>
      <w:r w:rsidRPr="00773183">
        <w:rPr>
          <w:lang w:val="uk-UA" w:eastAsia="uk-UA"/>
        </w:rPr>
        <w:t> </w:t>
      </w:r>
    </w:p>
    <w:p w:rsidR="00BB63D8" w:rsidRPr="00773183" w:rsidRDefault="00BB63D8" w:rsidP="00BB63D8">
      <w:pPr>
        <w:widowControl w:val="0"/>
        <w:rPr>
          <w:lang w:val="uk-UA" w:eastAsia="uk-UA"/>
        </w:rPr>
      </w:pPr>
      <w:r w:rsidRPr="00773183">
        <w:rPr>
          <w:b/>
          <w:bCs/>
          <w:color w:val="000000"/>
          <w:lang w:val="uk-UA" w:eastAsia="uk-UA"/>
        </w:rPr>
        <w:t>6. Очікувані результати виконання  Програми:</w:t>
      </w:r>
    </w:p>
    <w:p w:rsidR="00BB63D8" w:rsidRPr="00773183" w:rsidRDefault="00BB63D8" w:rsidP="00BB63D8">
      <w:pPr>
        <w:rPr>
          <w:lang w:val="uk-UA" w:eastAsia="uk-UA"/>
        </w:rPr>
      </w:pPr>
      <w:r w:rsidRPr="00773183">
        <w:rPr>
          <w:color w:val="000000"/>
          <w:lang w:val="uk-UA" w:eastAsia="uk-UA"/>
        </w:rPr>
        <w:t xml:space="preserve">Виконання Програми дасть змогу: </w:t>
      </w:r>
      <w:r w:rsidRPr="00773183">
        <w:rPr>
          <w:color w:val="000000"/>
          <w:lang w:val="uk-UA" w:eastAsia="uk-UA"/>
        </w:rPr>
        <w:br/>
        <w:t xml:space="preserve"> - сформувати систему виявлення і відбору обдарованої молоді та надання їй соціально-педагогічної підтримки; </w:t>
      </w:r>
      <w:r w:rsidRPr="00773183">
        <w:rPr>
          <w:color w:val="000000"/>
          <w:lang w:val="uk-UA" w:eastAsia="uk-UA"/>
        </w:rPr>
        <w:br/>
        <w:t xml:space="preserve"> - консолідувати зусилля місцевих органів виконавчої влади, органів місцевого самоврядування, навчальних закладів, установ та організацій у роботі з обдарованою молоддю; </w:t>
      </w:r>
      <w:r w:rsidRPr="00773183">
        <w:rPr>
          <w:color w:val="000000"/>
          <w:lang w:val="uk-UA" w:eastAsia="uk-UA"/>
        </w:rPr>
        <w:br/>
        <w:t xml:space="preserve"> - удосконалити нормативно-правову базу з питань навчання і виховання обдарованої молоді; </w:t>
      </w:r>
      <w:r w:rsidRPr="00773183">
        <w:rPr>
          <w:color w:val="000000"/>
          <w:lang w:val="uk-UA" w:eastAsia="uk-UA"/>
        </w:rPr>
        <w:br/>
        <w:t xml:space="preserve"> - підвищити рівень професійної компетентності педагогічних працівників у визначенні методів, форм, засобів та технологій навчання і виховання обдарованої молоді; </w:t>
      </w:r>
      <w:r w:rsidRPr="00773183">
        <w:rPr>
          <w:color w:val="000000"/>
          <w:lang w:val="uk-UA" w:eastAsia="uk-UA"/>
        </w:rPr>
        <w:br/>
        <w:t xml:space="preserve"> - підтримати дієвий механізм стимулювання обдарованої молоді, педагогічних і науково-педагогічних працівників, які проводять роботу з нею. </w:t>
      </w:r>
    </w:p>
    <w:p w:rsidR="00BB63D8" w:rsidRPr="001601FF" w:rsidRDefault="00BB63D8" w:rsidP="00BB63D8">
      <w:pPr>
        <w:widowControl w:val="0"/>
        <w:autoSpaceDE w:val="0"/>
        <w:autoSpaceDN w:val="0"/>
        <w:adjustRightInd w:val="0"/>
        <w:rPr>
          <w:b/>
          <w:lang w:val="uk-UA"/>
        </w:rPr>
      </w:pPr>
      <w:r w:rsidRPr="00773183">
        <w:rPr>
          <w:lang w:val="uk-UA" w:eastAsia="uk-UA"/>
        </w:rPr>
        <w:t> </w:t>
      </w:r>
      <w:r w:rsidRPr="001601FF">
        <w:rPr>
          <w:b/>
          <w:lang w:val="uk-UA"/>
        </w:rPr>
        <w:t>7. Термін проведення звітності: що</w:t>
      </w:r>
      <w:r>
        <w:rPr>
          <w:b/>
          <w:lang w:val="uk-UA"/>
        </w:rPr>
        <w:t>річно</w:t>
      </w:r>
    </w:p>
    <w:p w:rsidR="00BB63D8" w:rsidRPr="001601FF" w:rsidRDefault="00BB63D8" w:rsidP="00BB63D8">
      <w:pPr>
        <w:widowControl w:val="0"/>
        <w:autoSpaceDE w:val="0"/>
        <w:autoSpaceDN w:val="0"/>
        <w:adjustRightInd w:val="0"/>
        <w:rPr>
          <w:b/>
          <w:lang w:val="uk-UA"/>
        </w:rPr>
      </w:pPr>
    </w:p>
    <w:p w:rsidR="00BB63D8" w:rsidRPr="00773183" w:rsidRDefault="00BB63D8" w:rsidP="00BB63D8">
      <w:pPr>
        <w:spacing w:line="273" w:lineRule="auto"/>
        <w:rPr>
          <w:lang w:val="uk-UA" w:eastAsia="uk-UA"/>
        </w:rPr>
      </w:pPr>
    </w:p>
    <w:p w:rsidR="00BB63D8" w:rsidRPr="00D72A2B" w:rsidRDefault="00BB63D8" w:rsidP="00BB63D8">
      <w:pPr>
        <w:spacing w:line="273" w:lineRule="auto"/>
        <w:rPr>
          <w:lang w:val="uk-UA" w:eastAsia="uk-UA"/>
        </w:rPr>
      </w:pPr>
      <w:r w:rsidRPr="00773183">
        <w:rPr>
          <w:b/>
          <w:bCs/>
          <w:color w:val="000000"/>
          <w:lang w:val="uk-UA" w:eastAsia="uk-UA"/>
        </w:rPr>
        <w:t>Замовник Програми:</w:t>
      </w:r>
    </w:p>
    <w:p w:rsidR="00BB63D8" w:rsidRPr="00773183" w:rsidRDefault="00BB63D8" w:rsidP="00BB63D8">
      <w:pPr>
        <w:spacing w:line="273" w:lineRule="auto"/>
        <w:rPr>
          <w:lang w:val="uk-UA" w:eastAsia="uk-UA"/>
        </w:rPr>
      </w:pPr>
      <w:r w:rsidRPr="00773183">
        <w:rPr>
          <w:b/>
          <w:bCs/>
          <w:color w:val="000000"/>
          <w:lang w:val="uk-UA" w:eastAsia="uk-UA"/>
        </w:rPr>
        <w:t>Відділ освіти, молоді та спорту</w:t>
      </w:r>
    </w:p>
    <w:p w:rsidR="00BB63D8" w:rsidRPr="00773183" w:rsidRDefault="00BB63D8" w:rsidP="00BB63D8">
      <w:pPr>
        <w:spacing w:line="273" w:lineRule="auto"/>
        <w:rPr>
          <w:lang w:val="uk-UA" w:eastAsia="uk-UA"/>
        </w:rPr>
      </w:pPr>
      <w:r w:rsidRPr="00773183">
        <w:rPr>
          <w:b/>
          <w:bCs/>
          <w:color w:val="000000"/>
          <w:lang w:val="uk-UA" w:eastAsia="uk-UA"/>
        </w:rPr>
        <w:t>Верховинської селищної ради                                          </w:t>
      </w:r>
      <w:r>
        <w:rPr>
          <w:b/>
          <w:bCs/>
          <w:color w:val="000000"/>
          <w:lang w:val="uk-UA" w:eastAsia="uk-UA"/>
        </w:rPr>
        <w:t xml:space="preserve">        </w:t>
      </w:r>
      <w:r w:rsidRPr="00773183">
        <w:rPr>
          <w:b/>
          <w:bCs/>
          <w:color w:val="000000"/>
          <w:lang w:val="uk-UA" w:eastAsia="uk-UA"/>
        </w:rPr>
        <w:t>  </w:t>
      </w:r>
      <w:proofErr w:type="spellStart"/>
      <w:r w:rsidRPr="00773183">
        <w:rPr>
          <w:b/>
          <w:bCs/>
          <w:color w:val="000000"/>
          <w:lang w:eastAsia="uk-UA"/>
        </w:rPr>
        <w:t>Іра</w:t>
      </w:r>
      <w:proofErr w:type="spellEnd"/>
      <w:r w:rsidRPr="00773183">
        <w:rPr>
          <w:b/>
          <w:bCs/>
          <w:color w:val="000000"/>
          <w:lang w:eastAsia="uk-UA"/>
        </w:rPr>
        <w:t xml:space="preserve"> С</w:t>
      </w:r>
      <w:r w:rsidRPr="00773183">
        <w:rPr>
          <w:b/>
          <w:bCs/>
          <w:color w:val="000000"/>
          <w:lang w:val="uk-UA" w:eastAsia="uk-UA"/>
        </w:rPr>
        <w:t xml:space="preserve">УМАРУК </w:t>
      </w:r>
    </w:p>
    <w:p w:rsidR="00BB63D8" w:rsidRPr="00773183" w:rsidRDefault="00BB63D8" w:rsidP="00BB63D8">
      <w:pPr>
        <w:spacing w:line="273" w:lineRule="auto"/>
        <w:rPr>
          <w:lang w:val="uk-UA" w:eastAsia="uk-UA"/>
        </w:rPr>
      </w:pPr>
      <w:r w:rsidRPr="00773183">
        <w:rPr>
          <w:lang w:val="uk-UA" w:eastAsia="uk-UA"/>
        </w:rPr>
        <w:t> </w:t>
      </w:r>
    </w:p>
    <w:p w:rsidR="00BB63D8" w:rsidRPr="00773183" w:rsidRDefault="00BB63D8" w:rsidP="00BB63D8">
      <w:pPr>
        <w:spacing w:line="273" w:lineRule="auto"/>
        <w:rPr>
          <w:lang w:val="uk-UA" w:eastAsia="uk-UA"/>
        </w:rPr>
      </w:pPr>
    </w:p>
    <w:p w:rsidR="00BB63D8" w:rsidRPr="00773183" w:rsidRDefault="00BB63D8" w:rsidP="00BB63D8">
      <w:pPr>
        <w:spacing w:line="273" w:lineRule="auto"/>
        <w:rPr>
          <w:lang w:val="uk-UA" w:eastAsia="uk-UA"/>
        </w:rPr>
      </w:pPr>
      <w:r w:rsidRPr="00773183">
        <w:rPr>
          <w:b/>
          <w:bCs/>
          <w:color w:val="000000"/>
          <w:lang w:val="uk-UA" w:eastAsia="uk-UA"/>
        </w:rPr>
        <w:t>Керівник Програми:</w:t>
      </w:r>
    </w:p>
    <w:p w:rsidR="00BB63D8" w:rsidRDefault="00BB63D8" w:rsidP="00BB63D8">
      <w:pPr>
        <w:spacing w:line="273" w:lineRule="auto"/>
        <w:rPr>
          <w:b/>
          <w:bCs/>
          <w:color w:val="000000"/>
          <w:lang w:val="uk-UA" w:eastAsia="uk-UA"/>
        </w:rPr>
      </w:pPr>
      <w:r w:rsidRPr="00773183">
        <w:rPr>
          <w:b/>
          <w:bCs/>
          <w:color w:val="000000"/>
          <w:lang w:val="uk-UA" w:eastAsia="uk-UA"/>
        </w:rPr>
        <w:t xml:space="preserve">Заступник  селищного голови </w:t>
      </w:r>
      <w:r w:rsidRPr="00773183">
        <w:rPr>
          <w:b/>
          <w:bCs/>
          <w:color w:val="000000"/>
          <w:lang w:val="uk-UA" w:eastAsia="uk-UA"/>
        </w:rPr>
        <w:br/>
        <w:t xml:space="preserve">з питань діяльності виконавчих органів ради              </w:t>
      </w:r>
      <w:r>
        <w:rPr>
          <w:b/>
          <w:bCs/>
          <w:color w:val="000000"/>
          <w:lang w:val="uk-UA" w:eastAsia="uk-UA"/>
        </w:rPr>
        <w:t xml:space="preserve">       </w:t>
      </w:r>
      <w:r w:rsidRPr="00773183">
        <w:rPr>
          <w:b/>
          <w:bCs/>
          <w:color w:val="000000"/>
          <w:lang w:val="uk-UA" w:eastAsia="uk-UA"/>
        </w:rPr>
        <w:t xml:space="preserve">  Оксана ЧУБАТЬКО </w:t>
      </w:r>
    </w:p>
    <w:p w:rsidR="00BB63D8" w:rsidRDefault="00BB63D8" w:rsidP="00BB63D8">
      <w:pPr>
        <w:pStyle w:val="1"/>
        <w:tabs>
          <w:tab w:val="left" w:pos="8517"/>
          <w:tab w:val="left" w:pos="10090"/>
        </w:tabs>
        <w:spacing w:line="286" w:lineRule="auto"/>
        <w:ind w:firstLine="0"/>
        <w:jc w:val="both"/>
        <w:rPr>
          <w:sz w:val="24"/>
          <w:szCs w:val="24"/>
        </w:rPr>
      </w:pPr>
    </w:p>
    <w:p w:rsidR="00BB63D8" w:rsidRDefault="00BB63D8" w:rsidP="00BB63D8">
      <w:pPr>
        <w:pStyle w:val="1"/>
        <w:tabs>
          <w:tab w:val="left" w:pos="8517"/>
          <w:tab w:val="left" w:pos="10090"/>
        </w:tabs>
        <w:spacing w:line="286" w:lineRule="auto"/>
        <w:ind w:firstLine="0"/>
        <w:jc w:val="both"/>
        <w:rPr>
          <w:sz w:val="24"/>
          <w:szCs w:val="24"/>
        </w:rPr>
      </w:pPr>
    </w:p>
    <w:p w:rsidR="00BB63D8" w:rsidRDefault="00BB63D8" w:rsidP="00BB63D8">
      <w:pPr>
        <w:pStyle w:val="1"/>
        <w:tabs>
          <w:tab w:val="left" w:pos="8517"/>
          <w:tab w:val="left" w:pos="10090"/>
        </w:tabs>
        <w:spacing w:line="286" w:lineRule="auto"/>
        <w:ind w:firstLine="0"/>
        <w:jc w:val="both"/>
        <w:rPr>
          <w:sz w:val="24"/>
          <w:szCs w:val="24"/>
        </w:rPr>
      </w:pPr>
    </w:p>
    <w:p w:rsidR="00BB63D8" w:rsidRDefault="00BB63D8" w:rsidP="00BB63D8">
      <w:pPr>
        <w:pStyle w:val="1"/>
        <w:tabs>
          <w:tab w:val="left" w:pos="8517"/>
          <w:tab w:val="left" w:pos="10090"/>
        </w:tabs>
        <w:spacing w:line="286" w:lineRule="auto"/>
        <w:ind w:firstLine="0"/>
        <w:jc w:val="both"/>
        <w:rPr>
          <w:sz w:val="24"/>
          <w:szCs w:val="24"/>
        </w:rPr>
      </w:pPr>
    </w:p>
    <w:p w:rsidR="00BB63D8" w:rsidRDefault="00BB63D8" w:rsidP="00BB63D8">
      <w:pPr>
        <w:pStyle w:val="1"/>
        <w:tabs>
          <w:tab w:val="left" w:pos="8517"/>
          <w:tab w:val="left" w:pos="10090"/>
        </w:tabs>
        <w:spacing w:line="286" w:lineRule="auto"/>
        <w:ind w:firstLine="0"/>
        <w:jc w:val="both"/>
        <w:rPr>
          <w:sz w:val="24"/>
          <w:szCs w:val="24"/>
        </w:rPr>
      </w:pPr>
    </w:p>
    <w:p w:rsidR="00BB63D8" w:rsidRDefault="00BB63D8" w:rsidP="00BB63D8">
      <w:pPr>
        <w:pStyle w:val="1"/>
        <w:tabs>
          <w:tab w:val="left" w:pos="8517"/>
          <w:tab w:val="left" w:pos="10090"/>
        </w:tabs>
        <w:spacing w:line="286" w:lineRule="auto"/>
        <w:ind w:firstLine="0"/>
        <w:jc w:val="both"/>
        <w:rPr>
          <w:sz w:val="24"/>
          <w:szCs w:val="24"/>
        </w:rPr>
      </w:pPr>
    </w:p>
    <w:p w:rsidR="00BB63D8" w:rsidRDefault="00BB63D8" w:rsidP="00BB63D8">
      <w:pPr>
        <w:pStyle w:val="1"/>
        <w:tabs>
          <w:tab w:val="left" w:pos="8517"/>
          <w:tab w:val="left" w:pos="10090"/>
        </w:tabs>
        <w:spacing w:line="286" w:lineRule="auto"/>
        <w:ind w:firstLine="0"/>
        <w:jc w:val="both"/>
        <w:rPr>
          <w:sz w:val="24"/>
          <w:szCs w:val="24"/>
        </w:rPr>
      </w:pPr>
    </w:p>
    <w:p w:rsidR="00BB63D8" w:rsidRDefault="00BB63D8" w:rsidP="00BB63D8">
      <w:pPr>
        <w:pStyle w:val="1"/>
        <w:tabs>
          <w:tab w:val="left" w:pos="8517"/>
          <w:tab w:val="left" w:pos="10090"/>
        </w:tabs>
        <w:spacing w:line="286" w:lineRule="auto"/>
        <w:ind w:firstLine="0"/>
        <w:jc w:val="both"/>
        <w:rPr>
          <w:sz w:val="24"/>
          <w:szCs w:val="24"/>
        </w:rPr>
      </w:pPr>
    </w:p>
    <w:p w:rsidR="00BB63D8" w:rsidRDefault="00BB63D8" w:rsidP="00BB63D8">
      <w:pPr>
        <w:pStyle w:val="1"/>
        <w:tabs>
          <w:tab w:val="left" w:pos="8517"/>
          <w:tab w:val="left" w:pos="10090"/>
        </w:tabs>
        <w:spacing w:line="286" w:lineRule="auto"/>
        <w:ind w:firstLine="0"/>
        <w:jc w:val="both"/>
        <w:rPr>
          <w:sz w:val="24"/>
          <w:szCs w:val="24"/>
        </w:rPr>
      </w:pPr>
    </w:p>
    <w:p w:rsidR="00BB63D8" w:rsidRPr="00773183" w:rsidRDefault="00BB63D8" w:rsidP="00BB63D8">
      <w:pPr>
        <w:spacing w:before="100" w:after="100"/>
        <w:rPr>
          <w:lang w:val="uk-UA" w:eastAsia="uk-UA"/>
        </w:rPr>
      </w:pPr>
      <w:r w:rsidRPr="00773183">
        <w:rPr>
          <w:color w:val="000000"/>
          <w:lang w:val="uk-UA" w:eastAsia="uk-UA"/>
        </w:rPr>
        <w:t xml:space="preserve">                                  </w:t>
      </w:r>
      <w:r>
        <w:rPr>
          <w:color w:val="000000"/>
          <w:lang w:val="uk-UA" w:eastAsia="uk-UA"/>
        </w:rPr>
        <w:t xml:space="preserve">           </w:t>
      </w:r>
      <w:r w:rsidRPr="00773183">
        <w:rPr>
          <w:color w:val="000000"/>
          <w:lang w:val="uk-UA" w:eastAsia="uk-UA"/>
        </w:rPr>
        <w:t xml:space="preserve"> </w:t>
      </w:r>
      <w:r w:rsidRPr="00773183">
        <w:rPr>
          <w:b/>
          <w:bCs/>
          <w:color w:val="000000"/>
          <w:lang w:val="uk-UA" w:eastAsia="uk-UA"/>
        </w:rPr>
        <w:t>Загальна характеристика Програми</w:t>
      </w:r>
    </w:p>
    <w:p w:rsidR="00BB63D8" w:rsidRPr="00773183" w:rsidRDefault="00BB63D8" w:rsidP="00BB63D8">
      <w:pPr>
        <w:ind w:firstLine="720"/>
        <w:jc w:val="center"/>
        <w:rPr>
          <w:lang w:val="uk-UA" w:eastAsia="uk-UA"/>
        </w:rPr>
      </w:pPr>
      <w:r w:rsidRPr="00773183">
        <w:rPr>
          <w:lang w:val="uk-UA" w:eastAsia="uk-UA"/>
        </w:rPr>
        <w:t> </w:t>
      </w:r>
    </w:p>
    <w:p w:rsidR="00BB63D8" w:rsidRPr="00773183" w:rsidRDefault="00BB63D8" w:rsidP="00BB63D8">
      <w:pPr>
        <w:pStyle w:val="1"/>
        <w:spacing w:line="276" w:lineRule="auto"/>
        <w:ind w:firstLine="600"/>
        <w:jc w:val="both"/>
        <w:rPr>
          <w:sz w:val="24"/>
          <w:szCs w:val="24"/>
        </w:rPr>
      </w:pPr>
      <w:r w:rsidRPr="00773183">
        <w:rPr>
          <w:color w:val="000000"/>
          <w:sz w:val="24"/>
          <w:szCs w:val="24"/>
        </w:rPr>
        <w:t>Програма «Обдаровані діти» на  2026-2028 роки (далі Програма) розроблена на виконання Закону України «Про освіту» та Закону України «Про повну загальну середню освіту» і спрямована на створення оптимальних умов для виявлення обдарованих дітей і надання їм системної підтримки в розвитку творчого потенціалу дітей</w:t>
      </w:r>
      <w:r w:rsidRPr="00773183">
        <w:rPr>
          <w:sz w:val="24"/>
          <w:szCs w:val="24"/>
        </w:rPr>
        <w:t xml:space="preserve">. Програма чітко враховує Стратегію розвитку Верховинської селищної ради особливості гендерної політики та кліматичні властивості гірської місцевості.    </w:t>
      </w:r>
    </w:p>
    <w:p w:rsidR="00BB63D8" w:rsidRPr="00773183" w:rsidRDefault="00BB63D8" w:rsidP="00BB63D8">
      <w:pPr>
        <w:shd w:val="clear" w:color="auto" w:fill="FFFFFF"/>
        <w:ind w:firstLine="702"/>
        <w:jc w:val="both"/>
        <w:rPr>
          <w:lang w:val="uk-UA" w:eastAsia="uk-UA"/>
        </w:rPr>
      </w:pPr>
      <w:r w:rsidRPr="00773183">
        <w:rPr>
          <w:color w:val="000000"/>
          <w:lang w:val="uk-UA" w:eastAsia="uk-UA"/>
        </w:rPr>
        <w:t>Програма передбачає систему роботи із здібними та обдарованими дітьми, орієнтовану на комплекс психолого-педагогічних, організаційних і науково-практичних заходів.</w:t>
      </w:r>
    </w:p>
    <w:p w:rsidR="00BB63D8" w:rsidRPr="00773183" w:rsidRDefault="00BB63D8" w:rsidP="00BB63D8">
      <w:pPr>
        <w:shd w:val="clear" w:color="auto" w:fill="FFFFFF"/>
        <w:ind w:firstLine="702"/>
        <w:jc w:val="both"/>
        <w:rPr>
          <w:lang w:val="uk-UA" w:eastAsia="uk-UA"/>
        </w:rPr>
      </w:pPr>
      <w:r w:rsidRPr="00773183">
        <w:rPr>
          <w:lang w:val="uk-UA" w:eastAsia="uk-UA"/>
        </w:rPr>
        <w:t> </w:t>
      </w:r>
    </w:p>
    <w:p w:rsidR="00BB63D8" w:rsidRPr="00773183" w:rsidRDefault="00BB63D8" w:rsidP="00BB63D8">
      <w:pPr>
        <w:ind w:firstLine="720"/>
        <w:jc w:val="center"/>
        <w:rPr>
          <w:lang w:val="uk-UA" w:eastAsia="uk-UA"/>
        </w:rPr>
      </w:pPr>
      <w:r w:rsidRPr="00773183">
        <w:rPr>
          <w:b/>
          <w:bCs/>
          <w:color w:val="000000"/>
          <w:lang w:val="uk-UA" w:eastAsia="uk-UA"/>
        </w:rPr>
        <w:t>Проблема, на розв’язання якої спрямована Програма</w:t>
      </w:r>
    </w:p>
    <w:p w:rsidR="00BB63D8" w:rsidRPr="00773183" w:rsidRDefault="00BB63D8" w:rsidP="00BB63D8">
      <w:pPr>
        <w:ind w:firstLine="720"/>
        <w:jc w:val="center"/>
        <w:rPr>
          <w:lang w:val="uk-UA" w:eastAsia="uk-UA"/>
        </w:rPr>
      </w:pPr>
      <w:r w:rsidRPr="00773183">
        <w:rPr>
          <w:lang w:val="uk-UA" w:eastAsia="uk-UA"/>
        </w:rPr>
        <w:t> </w:t>
      </w:r>
    </w:p>
    <w:p w:rsidR="00BB63D8" w:rsidRPr="00773183" w:rsidRDefault="00BB63D8" w:rsidP="00BB63D8">
      <w:pPr>
        <w:ind w:firstLine="709"/>
        <w:jc w:val="both"/>
        <w:rPr>
          <w:lang w:val="uk-UA" w:eastAsia="uk-UA"/>
        </w:rPr>
      </w:pPr>
      <w:r w:rsidRPr="00773183">
        <w:rPr>
          <w:color w:val="000000"/>
          <w:lang w:val="uk-UA" w:eastAsia="uk-UA"/>
        </w:rPr>
        <w:t>Одним із пріоритетних напрямів політики нашої держави є турбота про обдарованих і талановитих дітей, їх творчий, інтелектуальний, духовний та фізичний розвиток. На сучасному етапі актуальним в територіальній громаді, як і у цілому в державі, є оптимальне забезпечення формування інтелектуального потенціалу нації. Зокрема, виявлення обдарованих дітей і надання їм підтримки розвитку творчого потенціалу, самореалізації та постійного самовдосконалення.</w:t>
      </w:r>
    </w:p>
    <w:p w:rsidR="00BB63D8" w:rsidRPr="00773183" w:rsidRDefault="00BB63D8" w:rsidP="00BB63D8">
      <w:pPr>
        <w:ind w:firstLine="720"/>
        <w:jc w:val="both"/>
        <w:rPr>
          <w:lang w:val="uk-UA" w:eastAsia="uk-UA"/>
        </w:rPr>
      </w:pPr>
      <w:r w:rsidRPr="00773183">
        <w:rPr>
          <w:color w:val="000000"/>
          <w:lang w:val="uk-UA" w:eastAsia="uk-UA"/>
        </w:rPr>
        <w:t>Складна ситуації з пошуком, розвитком і підтримкою обдарованих дітей викликана насамперед:</w:t>
      </w:r>
    </w:p>
    <w:p w:rsidR="00BB63D8" w:rsidRPr="00773183" w:rsidRDefault="00BB63D8" w:rsidP="00BB63D8">
      <w:pPr>
        <w:ind w:firstLine="720"/>
        <w:jc w:val="both"/>
        <w:rPr>
          <w:lang w:val="uk-UA" w:eastAsia="uk-UA"/>
        </w:rPr>
      </w:pPr>
      <w:r w:rsidRPr="00773183">
        <w:rPr>
          <w:color w:val="000000"/>
          <w:lang w:val="uk-UA" w:eastAsia="uk-UA"/>
        </w:rPr>
        <w:t>- відсутністю цілісної загальнодержавної системи роботи з обдарованими учнями та належного фінансового, організаційного, науково-методичного забезпечення;</w:t>
      </w:r>
    </w:p>
    <w:p w:rsidR="00BB63D8" w:rsidRPr="00773183" w:rsidRDefault="00BB63D8" w:rsidP="00BB63D8">
      <w:pPr>
        <w:ind w:firstLine="720"/>
        <w:jc w:val="both"/>
        <w:rPr>
          <w:lang w:val="uk-UA" w:eastAsia="uk-UA"/>
        </w:rPr>
      </w:pPr>
      <w:r w:rsidRPr="00773183">
        <w:rPr>
          <w:color w:val="000000"/>
          <w:lang w:val="uk-UA" w:eastAsia="uk-UA"/>
        </w:rPr>
        <w:t>- потребою систематизувати форми соціального захисту з боку держави;</w:t>
      </w:r>
    </w:p>
    <w:p w:rsidR="00BB63D8" w:rsidRPr="00773183" w:rsidRDefault="00BB63D8" w:rsidP="00BB63D8">
      <w:pPr>
        <w:ind w:firstLine="720"/>
        <w:jc w:val="both"/>
        <w:rPr>
          <w:lang w:val="uk-UA" w:eastAsia="uk-UA"/>
        </w:rPr>
      </w:pPr>
      <w:r w:rsidRPr="00773183">
        <w:rPr>
          <w:color w:val="000000"/>
          <w:lang w:val="uk-UA" w:eastAsia="uk-UA"/>
        </w:rPr>
        <w:t>- слабкою матеріально-технічною, науково-дослідницькою та експериментальною базою навчальних закладів для роботи з обдарованою молоддю;</w:t>
      </w:r>
    </w:p>
    <w:p w:rsidR="00BB63D8" w:rsidRPr="00773183" w:rsidRDefault="00BB63D8" w:rsidP="00BB63D8">
      <w:pPr>
        <w:ind w:firstLine="720"/>
        <w:jc w:val="both"/>
        <w:rPr>
          <w:lang w:val="uk-UA" w:eastAsia="uk-UA"/>
        </w:rPr>
      </w:pPr>
      <w:r w:rsidRPr="00773183">
        <w:rPr>
          <w:color w:val="000000"/>
          <w:lang w:val="uk-UA" w:eastAsia="uk-UA"/>
        </w:rPr>
        <w:t>- відсутністю цільового асигнування щодо забезпечення роботи з обдарованою молоддю.</w:t>
      </w:r>
    </w:p>
    <w:p w:rsidR="00BB63D8" w:rsidRPr="00773183" w:rsidRDefault="00BB63D8" w:rsidP="00BB63D8">
      <w:pPr>
        <w:ind w:firstLine="709"/>
        <w:jc w:val="both"/>
        <w:rPr>
          <w:lang w:val="uk-UA" w:eastAsia="uk-UA"/>
        </w:rPr>
      </w:pPr>
      <w:r w:rsidRPr="00773183">
        <w:rPr>
          <w:color w:val="000000"/>
          <w:lang w:val="uk-UA" w:eastAsia="uk-UA"/>
        </w:rPr>
        <w:t>Вирішення зазначених проблем можливе за умови збільшення рівня фінансування освіти, який сприятиме зміцненню стану матеріально-технічної бази навчальних закладів, впровадженню сучасних інноваційних технологій і засобів навчання, забезпеченню підвищення престижу науково-дослідницької праці.</w:t>
      </w:r>
    </w:p>
    <w:p w:rsidR="00BB63D8" w:rsidRPr="00773183" w:rsidRDefault="00BB63D8" w:rsidP="00BB63D8">
      <w:pPr>
        <w:jc w:val="center"/>
        <w:rPr>
          <w:lang w:val="uk-UA" w:eastAsia="uk-UA"/>
        </w:rPr>
      </w:pPr>
      <w:r w:rsidRPr="00773183">
        <w:rPr>
          <w:b/>
          <w:bCs/>
          <w:color w:val="000000"/>
          <w:lang w:val="uk-UA" w:eastAsia="uk-UA"/>
        </w:rPr>
        <w:t>Мета та завдання Програми</w:t>
      </w:r>
    </w:p>
    <w:p w:rsidR="00BB63D8" w:rsidRPr="00773183" w:rsidRDefault="00BB63D8" w:rsidP="00BB63D8">
      <w:pPr>
        <w:jc w:val="both"/>
        <w:rPr>
          <w:lang w:val="uk-UA" w:eastAsia="uk-UA"/>
        </w:rPr>
      </w:pPr>
      <w:r w:rsidRPr="00773183">
        <w:rPr>
          <w:color w:val="000000"/>
          <w:lang w:val="uk-UA" w:eastAsia="uk-UA"/>
        </w:rPr>
        <w:t>Мета цієї Програми  полягає у вихованні громадянина в дусі патріотизму та демократичних цінностей, у створенні умов для надання системної підтримки обдарованим дітям, їх творчого, інтелектуального, духовного і фізичного розвитку. розвиток інтелектуальних, творчих здібностей дітей;</w:t>
      </w:r>
    </w:p>
    <w:p w:rsidR="00BB63D8" w:rsidRPr="00773183" w:rsidRDefault="00BB63D8" w:rsidP="00BB63D8">
      <w:pPr>
        <w:numPr>
          <w:ilvl w:val="0"/>
          <w:numId w:val="1"/>
        </w:numPr>
        <w:tabs>
          <w:tab w:val="left" w:pos="720"/>
        </w:tabs>
        <w:ind w:left="1440"/>
        <w:jc w:val="both"/>
        <w:rPr>
          <w:lang w:val="uk-UA" w:eastAsia="uk-UA"/>
        </w:rPr>
      </w:pPr>
      <w:r w:rsidRPr="00773183">
        <w:rPr>
          <w:color w:val="000000"/>
          <w:lang w:val="uk-UA" w:eastAsia="uk-UA"/>
        </w:rPr>
        <w:t>створення сприятливих умов для самореалізації особистості учня;</w:t>
      </w:r>
    </w:p>
    <w:p w:rsidR="00BB63D8" w:rsidRPr="00773183" w:rsidRDefault="00BB63D8" w:rsidP="00BB63D8">
      <w:pPr>
        <w:numPr>
          <w:ilvl w:val="0"/>
          <w:numId w:val="1"/>
        </w:numPr>
        <w:tabs>
          <w:tab w:val="left" w:pos="720"/>
        </w:tabs>
        <w:ind w:left="1440"/>
        <w:jc w:val="both"/>
        <w:rPr>
          <w:lang w:val="uk-UA" w:eastAsia="uk-UA"/>
        </w:rPr>
      </w:pPr>
      <w:r w:rsidRPr="00773183">
        <w:rPr>
          <w:color w:val="000000"/>
          <w:lang w:val="uk-UA" w:eastAsia="uk-UA"/>
        </w:rPr>
        <w:t>забезпечення якісного психолого-педагогічного супроводу, діагностики обдарованих учнів, визначення особливостей їх обдарованості;</w:t>
      </w:r>
    </w:p>
    <w:p w:rsidR="00BB63D8" w:rsidRPr="00773183" w:rsidRDefault="00BB63D8" w:rsidP="00BB63D8">
      <w:pPr>
        <w:numPr>
          <w:ilvl w:val="0"/>
          <w:numId w:val="1"/>
        </w:numPr>
        <w:tabs>
          <w:tab w:val="left" w:pos="720"/>
        </w:tabs>
        <w:spacing w:before="100" w:after="100"/>
        <w:ind w:left="1440"/>
        <w:jc w:val="both"/>
        <w:rPr>
          <w:lang w:val="uk-UA" w:eastAsia="uk-UA"/>
        </w:rPr>
      </w:pPr>
      <w:r w:rsidRPr="00773183">
        <w:rPr>
          <w:color w:val="000000"/>
          <w:lang w:val="uk-UA" w:eastAsia="uk-UA"/>
        </w:rPr>
        <w:t>покращення якості підготовки учнів щодо стандартів базової загальної та середньої освіти;</w:t>
      </w:r>
    </w:p>
    <w:p w:rsidR="00BB63D8" w:rsidRPr="00773183" w:rsidRDefault="00BB63D8" w:rsidP="00BB63D8">
      <w:pPr>
        <w:numPr>
          <w:ilvl w:val="0"/>
          <w:numId w:val="1"/>
        </w:numPr>
        <w:tabs>
          <w:tab w:val="left" w:pos="720"/>
        </w:tabs>
        <w:spacing w:before="100" w:after="100"/>
        <w:ind w:left="1440"/>
        <w:jc w:val="both"/>
        <w:rPr>
          <w:lang w:val="uk-UA" w:eastAsia="uk-UA"/>
        </w:rPr>
      </w:pPr>
      <w:r w:rsidRPr="00773183">
        <w:rPr>
          <w:color w:val="000000"/>
          <w:lang w:val="uk-UA" w:eastAsia="uk-UA"/>
        </w:rPr>
        <w:t>підвищення результативності олімпіад, конкурсів, турнірів, науково-дослідницьких робіт учнів, членів МАН;</w:t>
      </w:r>
    </w:p>
    <w:p w:rsidR="00BB63D8" w:rsidRPr="00773183" w:rsidRDefault="00BB63D8" w:rsidP="00BB63D8">
      <w:pPr>
        <w:numPr>
          <w:ilvl w:val="0"/>
          <w:numId w:val="1"/>
        </w:numPr>
        <w:tabs>
          <w:tab w:val="left" w:pos="720"/>
        </w:tabs>
        <w:spacing w:before="100" w:after="100"/>
        <w:ind w:left="1440"/>
        <w:jc w:val="both"/>
        <w:rPr>
          <w:lang w:val="uk-UA" w:eastAsia="uk-UA"/>
        </w:rPr>
      </w:pPr>
      <w:r w:rsidRPr="00773183">
        <w:rPr>
          <w:color w:val="000000"/>
          <w:lang w:val="uk-UA" w:eastAsia="uk-UA"/>
        </w:rPr>
        <w:t>підвищення рівня компетентності та педагогічної майстерності педагогічних працівників</w:t>
      </w:r>
    </w:p>
    <w:p w:rsidR="00BB63D8" w:rsidRDefault="00BB63D8" w:rsidP="00BB63D8">
      <w:pPr>
        <w:jc w:val="center"/>
        <w:rPr>
          <w:b/>
          <w:bCs/>
          <w:color w:val="000000"/>
          <w:lang w:val="uk-UA" w:eastAsia="uk-UA"/>
        </w:rPr>
      </w:pPr>
    </w:p>
    <w:p w:rsidR="00BB63D8" w:rsidRDefault="00BB63D8" w:rsidP="00BB63D8">
      <w:pPr>
        <w:jc w:val="center"/>
        <w:rPr>
          <w:b/>
          <w:bCs/>
          <w:color w:val="000000"/>
          <w:lang w:val="uk-UA" w:eastAsia="uk-UA"/>
        </w:rPr>
      </w:pPr>
    </w:p>
    <w:p w:rsidR="00BB63D8" w:rsidRDefault="00BB63D8" w:rsidP="00BB63D8">
      <w:pPr>
        <w:jc w:val="center"/>
        <w:rPr>
          <w:b/>
          <w:bCs/>
          <w:color w:val="000000"/>
          <w:lang w:val="uk-UA" w:eastAsia="uk-UA"/>
        </w:rPr>
      </w:pPr>
    </w:p>
    <w:p w:rsidR="00BB63D8" w:rsidRPr="00773183" w:rsidRDefault="00BB63D8" w:rsidP="00BB63D8">
      <w:pPr>
        <w:jc w:val="center"/>
        <w:rPr>
          <w:lang w:val="uk-UA" w:eastAsia="uk-UA"/>
        </w:rPr>
      </w:pPr>
      <w:r w:rsidRPr="00773183">
        <w:rPr>
          <w:b/>
          <w:bCs/>
          <w:color w:val="000000"/>
          <w:lang w:val="uk-UA" w:eastAsia="uk-UA"/>
        </w:rPr>
        <w:t>Обґрунтування шляхів і засобів розв’язання проблеми</w:t>
      </w:r>
    </w:p>
    <w:p w:rsidR="00BB63D8" w:rsidRPr="00773183" w:rsidRDefault="00BB63D8" w:rsidP="00BB63D8">
      <w:pPr>
        <w:jc w:val="center"/>
        <w:rPr>
          <w:lang w:val="uk-UA" w:eastAsia="uk-UA"/>
        </w:rPr>
      </w:pPr>
      <w:r w:rsidRPr="00773183">
        <w:rPr>
          <w:lang w:val="uk-UA" w:eastAsia="uk-UA"/>
        </w:rPr>
        <w:t> </w:t>
      </w:r>
    </w:p>
    <w:p w:rsidR="00BB63D8" w:rsidRPr="00773183" w:rsidRDefault="00BB63D8" w:rsidP="00BB63D8">
      <w:pPr>
        <w:jc w:val="both"/>
        <w:rPr>
          <w:lang w:val="uk-UA" w:eastAsia="uk-UA"/>
        </w:rPr>
      </w:pPr>
      <w:r w:rsidRPr="00773183">
        <w:rPr>
          <w:color w:val="000000"/>
          <w:lang w:val="uk-UA" w:eastAsia="uk-UA"/>
        </w:rPr>
        <w:t>Шляхами і засобами розв’язання проблеми є:</w:t>
      </w:r>
    </w:p>
    <w:p w:rsidR="00BB63D8" w:rsidRPr="00773183" w:rsidRDefault="00BB63D8" w:rsidP="00BB63D8">
      <w:pPr>
        <w:jc w:val="both"/>
        <w:rPr>
          <w:lang w:val="uk-UA" w:eastAsia="uk-UA"/>
        </w:rPr>
      </w:pPr>
      <w:r w:rsidRPr="00773183">
        <w:rPr>
          <w:color w:val="000000"/>
          <w:lang w:val="uk-UA" w:eastAsia="uk-UA"/>
        </w:rPr>
        <w:t>- створення банку даних «Обдарованість»;</w:t>
      </w:r>
    </w:p>
    <w:p w:rsidR="00BB63D8" w:rsidRPr="00773183" w:rsidRDefault="00BB63D8" w:rsidP="00BB63D8">
      <w:pPr>
        <w:jc w:val="both"/>
        <w:rPr>
          <w:lang w:val="uk-UA" w:eastAsia="uk-UA"/>
        </w:rPr>
      </w:pPr>
      <w:r w:rsidRPr="00773183">
        <w:rPr>
          <w:color w:val="000000"/>
          <w:lang w:val="uk-UA" w:eastAsia="uk-UA"/>
        </w:rPr>
        <w:t>- випробування і запровадження сучасних методик виявлення, навчання та виховання обдарованих дітей та надання їм соціально-педагогічної підтримки;</w:t>
      </w:r>
    </w:p>
    <w:p w:rsidR="00BB63D8" w:rsidRPr="00773183" w:rsidRDefault="00BB63D8" w:rsidP="00BB63D8">
      <w:pPr>
        <w:jc w:val="both"/>
        <w:rPr>
          <w:lang w:val="uk-UA" w:eastAsia="uk-UA"/>
        </w:rPr>
      </w:pPr>
      <w:r w:rsidRPr="00773183">
        <w:rPr>
          <w:color w:val="000000"/>
          <w:lang w:val="uk-UA" w:eastAsia="uk-UA"/>
        </w:rPr>
        <w:t>- забезпечення ефективної діяльності відділу освіти, молоді та спорту, закладів освіти з метою створення умов для розвитку обдарованих учнів;</w:t>
      </w:r>
    </w:p>
    <w:p w:rsidR="00BB63D8" w:rsidRPr="00773183" w:rsidRDefault="00BB63D8" w:rsidP="00BB63D8">
      <w:pPr>
        <w:jc w:val="both"/>
        <w:rPr>
          <w:lang w:val="uk-UA" w:eastAsia="uk-UA"/>
        </w:rPr>
      </w:pPr>
      <w:r w:rsidRPr="00773183">
        <w:rPr>
          <w:color w:val="000000"/>
          <w:lang w:val="uk-UA" w:eastAsia="uk-UA"/>
        </w:rPr>
        <w:t>- забезпечення підготовки і підвищення кваліфікації педагогічних кадрів, які працюють з обдарованими дітьми</w:t>
      </w:r>
      <w:r>
        <w:rPr>
          <w:color w:val="000000"/>
          <w:lang w:val="uk-UA" w:eastAsia="uk-UA"/>
        </w:rPr>
        <w:t>;</w:t>
      </w:r>
    </w:p>
    <w:p w:rsidR="00BB63D8" w:rsidRPr="00773183" w:rsidRDefault="00BB63D8" w:rsidP="00BB63D8">
      <w:pPr>
        <w:jc w:val="both"/>
        <w:rPr>
          <w:lang w:val="uk-UA" w:eastAsia="uk-UA"/>
        </w:rPr>
      </w:pPr>
      <w:r w:rsidRPr="00773183">
        <w:rPr>
          <w:color w:val="000000"/>
          <w:lang w:val="uk-UA" w:eastAsia="uk-UA"/>
        </w:rPr>
        <w:t>- активне залучення обдарованих дітей до науково-дослідницької, експериментальної, творчої діяльності;</w:t>
      </w:r>
    </w:p>
    <w:p w:rsidR="00BB63D8" w:rsidRPr="00773183" w:rsidRDefault="00BB63D8" w:rsidP="00BB63D8">
      <w:pPr>
        <w:jc w:val="both"/>
        <w:rPr>
          <w:lang w:val="uk-UA" w:eastAsia="uk-UA"/>
        </w:rPr>
      </w:pPr>
      <w:r w:rsidRPr="00773183">
        <w:rPr>
          <w:color w:val="000000"/>
          <w:lang w:val="uk-UA" w:eastAsia="uk-UA"/>
        </w:rPr>
        <w:t>- популяризація здобутків обдарованих дітей, кращого педагогічного досвіду роботи з нею;</w:t>
      </w:r>
    </w:p>
    <w:p w:rsidR="00BB63D8" w:rsidRPr="00773183" w:rsidRDefault="00BB63D8" w:rsidP="00BB63D8">
      <w:pPr>
        <w:jc w:val="both"/>
        <w:rPr>
          <w:lang w:val="uk-UA" w:eastAsia="uk-UA"/>
        </w:rPr>
      </w:pPr>
      <w:r w:rsidRPr="00773183">
        <w:rPr>
          <w:color w:val="000000"/>
          <w:lang w:val="uk-UA" w:eastAsia="uk-UA"/>
        </w:rPr>
        <w:t>- розроблення дієвого механізму стимулювання обдарованих дітей.</w:t>
      </w:r>
    </w:p>
    <w:p w:rsidR="00BB63D8" w:rsidRPr="00773183" w:rsidRDefault="00BB63D8" w:rsidP="00BB63D8">
      <w:pPr>
        <w:ind w:firstLine="720"/>
        <w:jc w:val="both"/>
        <w:rPr>
          <w:lang w:val="uk-UA" w:eastAsia="uk-UA"/>
        </w:rPr>
      </w:pPr>
      <w:r w:rsidRPr="00773183">
        <w:rPr>
          <w:lang w:val="uk-UA" w:eastAsia="uk-UA"/>
        </w:rPr>
        <w:t> </w:t>
      </w:r>
    </w:p>
    <w:p w:rsidR="00BB63D8" w:rsidRPr="00773183" w:rsidRDefault="00BB63D8" w:rsidP="00BB63D8">
      <w:pPr>
        <w:jc w:val="center"/>
        <w:rPr>
          <w:lang w:val="uk-UA" w:eastAsia="uk-UA"/>
        </w:rPr>
      </w:pPr>
      <w:r w:rsidRPr="00773183">
        <w:rPr>
          <w:b/>
          <w:bCs/>
          <w:color w:val="000000"/>
          <w:lang w:val="uk-UA" w:eastAsia="uk-UA"/>
        </w:rPr>
        <w:t>Обсяги та джерела фінансування, строки та етапи виконання Програми</w:t>
      </w:r>
    </w:p>
    <w:p w:rsidR="00BB63D8" w:rsidRPr="00773183" w:rsidRDefault="00BB63D8" w:rsidP="00BB63D8">
      <w:pPr>
        <w:ind w:firstLine="960"/>
        <w:jc w:val="both"/>
        <w:rPr>
          <w:lang w:val="uk-UA" w:eastAsia="uk-UA"/>
        </w:rPr>
      </w:pPr>
      <w:r w:rsidRPr="00773183">
        <w:rPr>
          <w:color w:val="000000"/>
          <w:lang w:val="uk-UA" w:eastAsia="uk-UA"/>
        </w:rPr>
        <w:t xml:space="preserve">Фінансування заходів Програми «Обдаровані діти»  здійснюється за рахунок коштів </w:t>
      </w:r>
      <w:r>
        <w:rPr>
          <w:color w:val="000000"/>
          <w:lang w:val="uk-UA" w:eastAsia="uk-UA"/>
        </w:rPr>
        <w:t>селищного</w:t>
      </w:r>
      <w:r w:rsidRPr="00773183">
        <w:rPr>
          <w:color w:val="000000"/>
          <w:lang w:val="uk-UA" w:eastAsia="uk-UA"/>
        </w:rPr>
        <w:t xml:space="preserve"> бюджету у межах видатків, що передбача</w:t>
      </w:r>
      <w:r>
        <w:rPr>
          <w:color w:val="000000"/>
          <w:lang w:val="uk-UA" w:eastAsia="uk-UA"/>
        </w:rPr>
        <w:t>ються</w:t>
      </w:r>
      <w:r w:rsidRPr="00773183">
        <w:rPr>
          <w:color w:val="000000"/>
          <w:lang w:val="uk-UA" w:eastAsia="uk-UA"/>
        </w:rPr>
        <w:t xml:space="preserve"> головним розпорядником коштів на виконання власних функцій, а також із залученням інших джерел фінансування, не заборонених чинним законодавством.</w:t>
      </w:r>
    </w:p>
    <w:p w:rsidR="00BB63D8" w:rsidRPr="00773183" w:rsidRDefault="00BB63D8" w:rsidP="00BB63D8">
      <w:pPr>
        <w:ind w:firstLine="960"/>
        <w:jc w:val="both"/>
        <w:rPr>
          <w:lang w:val="uk-UA" w:eastAsia="uk-UA"/>
        </w:rPr>
      </w:pPr>
      <w:r w:rsidRPr="00773183">
        <w:rPr>
          <w:color w:val="000000"/>
          <w:lang w:val="uk-UA" w:eastAsia="uk-UA"/>
        </w:rPr>
        <w:t>Обсяги бюджетних асигнувань визнач</w:t>
      </w:r>
      <w:r>
        <w:rPr>
          <w:color w:val="000000"/>
          <w:lang w:val="uk-UA" w:eastAsia="uk-UA"/>
        </w:rPr>
        <w:t>ається</w:t>
      </w:r>
      <w:r w:rsidRPr="00773183">
        <w:rPr>
          <w:color w:val="000000"/>
          <w:lang w:val="uk-UA" w:eastAsia="uk-UA"/>
        </w:rPr>
        <w:t xml:space="preserve"> із врахуванням необхідності забезпечення виконання у відповідних роках конкретних заходів Програми, орієнтованих витрат на їх реалізацію, обрахованих на підставі встановлених норм і нормативів та можливостей дохідної частини бюджету і спрямування на вказані цілі інших коштів, не заборонених чинним законодавством України.</w:t>
      </w:r>
    </w:p>
    <w:p w:rsidR="00BB63D8" w:rsidRPr="00773183" w:rsidRDefault="00BB63D8" w:rsidP="00BB63D8">
      <w:pPr>
        <w:ind w:firstLine="960"/>
        <w:jc w:val="both"/>
        <w:rPr>
          <w:lang w:val="uk-UA" w:eastAsia="uk-UA"/>
        </w:rPr>
      </w:pPr>
      <w:r w:rsidRPr="00773183">
        <w:rPr>
          <w:lang w:val="uk-UA" w:eastAsia="uk-UA"/>
        </w:rPr>
        <w:t> </w:t>
      </w:r>
    </w:p>
    <w:p w:rsidR="00BB63D8" w:rsidRPr="00773183" w:rsidRDefault="00BB63D8" w:rsidP="00BB63D8">
      <w:pPr>
        <w:jc w:val="center"/>
        <w:rPr>
          <w:lang w:val="uk-UA" w:eastAsia="uk-UA"/>
        </w:rPr>
      </w:pPr>
      <w:r w:rsidRPr="00773183">
        <w:rPr>
          <w:b/>
          <w:bCs/>
          <w:color w:val="000000"/>
          <w:lang w:val="uk-UA" w:eastAsia="uk-UA"/>
        </w:rPr>
        <w:t xml:space="preserve">Строк виконання Програми </w:t>
      </w:r>
    </w:p>
    <w:p w:rsidR="00BB63D8" w:rsidRPr="00773183" w:rsidRDefault="00BB63D8" w:rsidP="00BB63D8">
      <w:pPr>
        <w:jc w:val="both"/>
        <w:rPr>
          <w:lang w:val="uk-UA" w:eastAsia="uk-UA"/>
        </w:rPr>
      </w:pPr>
      <w:r w:rsidRPr="00773183">
        <w:rPr>
          <w:color w:val="000000"/>
          <w:lang w:val="uk-UA" w:eastAsia="uk-UA"/>
        </w:rPr>
        <w:t>Програма розрахована на 2026 – 2028 роки.</w:t>
      </w:r>
    </w:p>
    <w:p w:rsidR="00BB63D8" w:rsidRPr="00773183" w:rsidRDefault="00BB63D8" w:rsidP="00BB63D8">
      <w:pPr>
        <w:ind w:firstLine="960"/>
        <w:jc w:val="both"/>
        <w:rPr>
          <w:lang w:val="uk-UA" w:eastAsia="uk-UA"/>
        </w:rPr>
      </w:pPr>
      <w:r w:rsidRPr="00773183">
        <w:rPr>
          <w:lang w:val="uk-UA" w:eastAsia="uk-UA"/>
        </w:rPr>
        <w:t> </w:t>
      </w:r>
    </w:p>
    <w:p w:rsidR="00BB63D8" w:rsidRPr="00773183" w:rsidRDefault="00BB63D8" w:rsidP="00BB63D8">
      <w:pPr>
        <w:rPr>
          <w:lang w:val="uk-UA" w:eastAsia="uk-UA"/>
        </w:rPr>
      </w:pPr>
      <w:r w:rsidRPr="00773183">
        <w:rPr>
          <w:b/>
          <w:bCs/>
          <w:color w:val="000000"/>
          <w:lang w:val="uk-UA" w:eastAsia="uk-UA"/>
        </w:rPr>
        <w:t>                                          Результативні показники</w:t>
      </w:r>
    </w:p>
    <w:p w:rsidR="00BB63D8" w:rsidRPr="00773183" w:rsidRDefault="00BB63D8" w:rsidP="00BB63D8">
      <w:pPr>
        <w:jc w:val="both"/>
        <w:rPr>
          <w:lang w:val="uk-UA" w:eastAsia="uk-UA"/>
        </w:rPr>
      </w:pPr>
      <w:r w:rsidRPr="00773183">
        <w:rPr>
          <w:color w:val="000000"/>
          <w:lang w:val="uk-UA" w:eastAsia="uk-UA"/>
        </w:rPr>
        <w:t>Основними (пріоритетними) завданнями Програми є:</w:t>
      </w:r>
    </w:p>
    <w:p w:rsidR="00BB63D8" w:rsidRPr="00773183" w:rsidRDefault="00BB63D8" w:rsidP="00BB63D8">
      <w:pPr>
        <w:shd w:val="clear" w:color="auto" w:fill="FFFFFF"/>
        <w:jc w:val="both"/>
        <w:rPr>
          <w:lang w:val="uk-UA" w:eastAsia="uk-UA"/>
        </w:rPr>
      </w:pPr>
      <w:r w:rsidRPr="00773183">
        <w:rPr>
          <w:color w:val="000000"/>
          <w:lang w:val="uk-UA" w:eastAsia="uk-UA"/>
        </w:rPr>
        <w:t xml:space="preserve">-            створення умов для інтелектуального розвитку і творчої самореалізації учнів; </w:t>
      </w:r>
    </w:p>
    <w:p w:rsidR="00BB63D8" w:rsidRPr="00773183" w:rsidRDefault="00BB63D8" w:rsidP="00BB63D8">
      <w:pPr>
        <w:jc w:val="both"/>
        <w:rPr>
          <w:lang w:val="uk-UA" w:eastAsia="uk-UA"/>
        </w:rPr>
      </w:pPr>
      <w:r w:rsidRPr="00773183">
        <w:rPr>
          <w:color w:val="000000"/>
          <w:lang w:val="uk-UA" w:eastAsia="uk-UA"/>
        </w:rPr>
        <w:t>-            високі показники досягнень учнів в олімпіадах, конкурсах;</w:t>
      </w:r>
    </w:p>
    <w:p w:rsidR="00BB63D8" w:rsidRPr="00773183" w:rsidRDefault="00BB63D8" w:rsidP="00BB63D8">
      <w:pPr>
        <w:jc w:val="both"/>
        <w:rPr>
          <w:lang w:val="uk-UA" w:eastAsia="uk-UA"/>
        </w:rPr>
      </w:pPr>
      <w:r w:rsidRPr="00773183">
        <w:rPr>
          <w:color w:val="000000"/>
          <w:lang w:val="uk-UA" w:eastAsia="uk-UA"/>
        </w:rPr>
        <w:t xml:space="preserve">-            поширення досвіду використання нових педагогічних та інформаційних технологій для забезпечення якісної освіти обдарованих дітей; </w:t>
      </w:r>
    </w:p>
    <w:p w:rsidR="00BB63D8" w:rsidRPr="00773183" w:rsidRDefault="00BB63D8" w:rsidP="00BB63D8">
      <w:pPr>
        <w:shd w:val="clear" w:color="auto" w:fill="FFFFFF"/>
        <w:jc w:val="both"/>
        <w:rPr>
          <w:lang w:val="uk-UA" w:eastAsia="uk-UA"/>
        </w:rPr>
      </w:pPr>
      <w:r w:rsidRPr="00773183">
        <w:rPr>
          <w:color w:val="000000"/>
          <w:lang w:val="uk-UA" w:eastAsia="uk-UA"/>
        </w:rPr>
        <w:t xml:space="preserve">- </w:t>
      </w:r>
      <w:r>
        <w:rPr>
          <w:color w:val="000000"/>
          <w:lang w:val="uk-UA" w:eastAsia="uk-UA"/>
        </w:rPr>
        <w:t xml:space="preserve">            </w:t>
      </w:r>
      <w:r w:rsidRPr="00773183">
        <w:rPr>
          <w:color w:val="000000"/>
          <w:lang w:val="uk-UA" w:eastAsia="uk-UA"/>
        </w:rPr>
        <w:t>підвищення в учнів інтересу до знань, наукового пошуку, дослідницької роботи;</w:t>
      </w:r>
    </w:p>
    <w:p w:rsidR="00BB63D8" w:rsidRPr="00773183" w:rsidRDefault="00BB63D8" w:rsidP="00BB63D8">
      <w:pPr>
        <w:shd w:val="clear" w:color="auto" w:fill="FFFFFF"/>
        <w:jc w:val="both"/>
        <w:rPr>
          <w:lang w:val="uk-UA" w:eastAsia="uk-UA"/>
        </w:rPr>
      </w:pPr>
      <w:r w:rsidRPr="00773183">
        <w:rPr>
          <w:color w:val="000000"/>
          <w:lang w:val="uk-UA" w:eastAsia="uk-UA"/>
        </w:rPr>
        <w:t>-            стимулювання співпраці загальноосвітніх та позашкільних навчальних закладів;</w:t>
      </w:r>
    </w:p>
    <w:p w:rsidR="00BB63D8" w:rsidRPr="00773183" w:rsidRDefault="00BB63D8" w:rsidP="00BB63D8">
      <w:pPr>
        <w:jc w:val="both"/>
        <w:rPr>
          <w:lang w:val="uk-UA" w:eastAsia="uk-UA"/>
        </w:rPr>
      </w:pPr>
      <w:r w:rsidRPr="00773183">
        <w:rPr>
          <w:color w:val="000000"/>
          <w:lang w:val="uk-UA" w:eastAsia="uk-UA"/>
        </w:rPr>
        <w:t>-            підвищення рівня науково-методичного, інформаційного та матеріального забезпечення педагогічних працівників, які проводять роботу з обдарованими дітьми;</w:t>
      </w:r>
    </w:p>
    <w:p w:rsidR="00BB63D8" w:rsidRDefault="00BB63D8" w:rsidP="00BB63D8">
      <w:pPr>
        <w:shd w:val="clear" w:color="auto" w:fill="FFFFFF"/>
        <w:jc w:val="both"/>
        <w:rPr>
          <w:color w:val="000000"/>
          <w:lang w:val="uk-UA" w:eastAsia="uk-UA"/>
        </w:rPr>
      </w:pPr>
      <w:r w:rsidRPr="00773183">
        <w:rPr>
          <w:color w:val="000000"/>
          <w:lang w:val="uk-UA" w:eastAsia="uk-UA"/>
        </w:rPr>
        <w:t>-            урізноманітнення форм і методів навчально-виховної роботи, поєднання масової, групової та індивідуальної роботи</w:t>
      </w:r>
      <w:r>
        <w:rPr>
          <w:color w:val="000000"/>
          <w:lang w:val="uk-UA" w:eastAsia="uk-UA"/>
        </w:rPr>
        <w:t>;</w:t>
      </w:r>
    </w:p>
    <w:p w:rsidR="00BB63D8" w:rsidRDefault="00BB63D8" w:rsidP="00BB63D8">
      <w:pPr>
        <w:shd w:val="clear" w:color="auto" w:fill="FFFFFF"/>
        <w:jc w:val="both"/>
        <w:rPr>
          <w:color w:val="000000"/>
          <w:lang w:val="uk-UA" w:eastAsia="uk-UA"/>
        </w:rPr>
      </w:pPr>
      <w:r>
        <w:rPr>
          <w:color w:val="000000"/>
          <w:lang w:val="uk-UA" w:eastAsia="uk-UA"/>
        </w:rPr>
        <w:t xml:space="preserve">- забезпечення </w:t>
      </w:r>
      <w:r w:rsidRPr="00095967">
        <w:rPr>
          <w:color w:val="000000"/>
          <w:lang w:val="uk-UA" w:eastAsia="uk-UA"/>
        </w:rPr>
        <w:t>рівного доступу дівчат і хлопців до програм підтримки</w:t>
      </w:r>
      <w:r>
        <w:rPr>
          <w:color w:val="000000"/>
          <w:lang w:val="uk-UA" w:eastAsia="uk-UA"/>
        </w:rPr>
        <w:t>;</w:t>
      </w:r>
    </w:p>
    <w:p w:rsidR="00BB63D8" w:rsidRDefault="00BB63D8" w:rsidP="00BB63D8">
      <w:pPr>
        <w:shd w:val="clear" w:color="auto" w:fill="FFFFFF"/>
        <w:jc w:val="both"/>
        <w:rPr>
          <w:color w:val="000000"/>
          <w:lang w:val="uk-UA" w:eastAsia="uk-UA"/>
        </w:rPr>
      </w:pPr>
      <w:r>
        <w:rPr>
          <w:color w:val="000000"/>
          <w:lang w:val="uk-UA" w:eastAsia="uk-UA"/>
        </w:rPr>
        <w:t>- п</w:t>
      </w:r>
      <w:r w:rsidRPr="00095967">
        <w:rPr>
          <w:color w:val="000000"/>
          <w:lang w:val="uk-UA" w:eastAsia="uk-UA"/>
        </w:rPr>
        <w:t>одолання стереотипів у виборі сфер розвитку (наприклад, STEM для дівчат, мистецтво чи спорт для хлопців)</w:t>
      </w:r>
      <w:r>
        <w:rPr>
          <w:color w:val="000000"/>
          <w:lang w:val="uk-UA" w:eastAsia="uk-UA"/>
        </w:rPr>
        <w:t>;</w:t>
      </w:r>
    </w:p>
    <w:p w:rsidR="00BB63D8" w:rsidRPr="00BC062E" w:rsidRDefault="00BB63D8" w:rsidP="00BB63D8">
      <w:pPr>
        <w:shd w:val="clear" w:color="auto" w:fill="FFFFFF"/>
        <w:jc w:val="both"/>
        <w:rPr>
          <w:color w:val="000000"/>
          <w:lang w:val="uk-UA" w:eastAsia="uk-UA"/>
        </w:rPr>
      </w:pPr>
      <w:r>
        <w:rPr>
          <w:color w:val="000000"/>
          <w:lang w:val="uk-UA" w:eastAsia="uk-UA"/>
        </w:rPr>
        <w:t>- в</w:t>
      </w:r>
      <w:r w:rsidRPr="00BC062E">
        <w:rPr>
          <w:color w:val="000000"/>
          <w:lang w:val="uk-UA" w:eastAsia="uk-UA"/>
        </w:rPr>
        <w:t>икористання екологічно безпечних матеріалів та технологій у гуртках і секціях</w:t>
      </w:r>
      <w:r>
        <w:rPr>
          <w:color w:val="000000"/>
          <w:lang w:val="uk-UA" w:eastAsia="uk-UA"/>
        </w:rPr>
        <w:t>;</w:t>
      </w:r>
    </w:p>
    <w:p w:rsidR="00BB63D8" w:rsidRPr="00773183" w:rsidRDefault="00BB63D8" w:rsidP="00BB63D8">
      <w:pPr>
        <w:shd w:val="clear" w:color="auto" w:fill="FFFFFF"/>
        <w:jc w:val="both"/>
        <w:rPr>
          <w:lang w:val="uk-UA" w:eastAsia="uk-UA"/>
        </w:rPr>
      </w:pPr>
      <w:r>
        <w:rPr>
          <w:color w:val="000000"/>
          <w:lang w:val="uk-UA" w:eastAsia="uk-UA"/>
        </w:rPr>
        <w:t>- ф</w:t>
      </w:r>
      <w:r w:rsidRPr="00BC062E">
        <w:rPr>
          <w:color w:val="000000"/>
          <w:lang w:val="uk-UA" w:eastAsia="uk-UA"/>
        </w:rPr>
        <w:t xml:space="preserve">ормування екологічної культури серед дітей через творчі та наукові </w:t>
      </w:r>
      <w:proofErr w:type="spellStart"/>
      <w:r w:rsidRPr="00BC062E">
        <w:rPr>
          <w:color w:val="000000"/>
          <w:lang w:val="uk-UA" w:eastAsia="uk-UA"/>
        </w:rPr>
        <w:t>проєкти</w:t>
      </w:r>
      <w:proofErr w:type="spellEnd"/>
    </w:p>
    <w:p w:rsidR="00BB63D8" w:rsidRPr="00773183" w:rsidRDefault="00BB63D8" w:rsidP="00BB63D8">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lang w:val="uk-UA" w:eastAsia="uk-UA"/>
        </w:rPr>
      </w:pPr>
      <w:r w:rsidRPr="00773183">
        <w:rPr>
          <w:color w:val="000000"/>
          <w:lang w:val="uk-UA" w:eastAsia="uk-UA"/>
        </w:rPr>
        <w:t xml:space="preserve">     </w:t>
      </w:r>
    </w:p>
    <w:p w:rsidR="00BB63D8" w:rsidRPr="00773183" w:rsidRDefault="00BB63D8" w:rsidP="00BB63D8">
      <w:pPr>
        <w:rPr>
          <w:b/>
          <w:bCs/>
          <w:color w:val="000000"/>
          <w:lang w:val="uk-UA" w:eastAsia="uk-UA"/>
        </w:rPr>
      </w:pPr>
      <w:r w:rsidRPr="00773183">
        <w:rPr>
          <w:b/>
          <w:bCs/>
          <w:color w:val="000000"/>
          <w:lang w:val="uk-UA" w:eastAsia="uk-UA"/>
        </w:rPr>
        <w:t xml:space="preserve"> </w:t>
      </w:r>
    </w:p>
    <w:p w:rsidR="00BB63D8" w:rsidRPr="00773183" w:rsidRDefault="00BB63D8" w:rsidP="00BB63D8">
      <w:pPr>
        <w:rPr>
          <w:b/>
          <w:bCs/>
          <w:color w:val="000000"/>
          <w:lang w:val="uk-UA" w:eastAsia="uk-UA"/>
        </w:rPr>
      </w:pPr>
    </w:p>
    <w:p w:rsidR="00BB63D8" w:rsidRPr="00773183" w:rsidRDefault="00BB63D8" w:rsidP="00BB63D8">
      <w:pPr>
        <w:rPr>
          <w:b/>
          <w:bCs/>
          <w:color w:val="000000"/>
          <w:lang w:val="uk-UA" w:eastAsia="uk-UA"/>
        </w:rPr>
      </w:pPr>
    </w:p>
    <w:p w:rsidR="00BB63D8" w:rsidRPr="00773183" w:rsidRDefault="00BB63D8" w:rsidP="00BB63D8">
      <w:pPr>
        <w:rPr>
          <w:b/>
          <w:bCs/>
          <w:color w:val="000000"/>
          <w:lang w:val="uk-UA" w:eastAsia="uk-UA"/>
        </w:rPr>
      </w:pPr>
      <w:r w:rsidRPr="00773183">
        <w:rPr>
          <w:b/>
          <w:bCs/>
          <w:color w:val="000000"/>
          <w:lang w:val="uk-UA" w:eastAsia="uk-UA"/>
        </w:rPr>
        <w:t>Начальник відділу освіти,</w:t>
      </w:r>
    </w:p>
    <w:p w:rsidR="00BB63D8" w:rsidRPr="00773183" w:rsidRDefault="00BB63D8" w:rsidP="00BB63D8">
      <w:pPr>
        <w:rPr>
          <w:b/>
          <w:bCs/>
          <w:color w:val="000000"/>
          <w:lang w:val="uk-UA" w:eastAsia="uk-UA"/>
        </w:rPr>
      </w:pPr>
      <w:r w:rsidRPr="00773183">
        <w:rPr>
          <w:b/>
          <w:bCs/>
          <w:color w:val="000000"/>
          <w:lang w:val="uk-UA" w:eastAsia="uk-UA"/>
        </w:rPr>
        <w:t xml:space="preserve">молоді та спорту                                            </w:t>
      </w:r>
      <w:r>
        <w:rPr>
          <w:b/>
          <w:bCs/>
          <w:color w:val="000000"/>
          <w:lang w:val="uk-UA" w:eastAsia="uk-UA"/>
        </w:rPr>
        <w:t xml:space="preserve">                                           </w:t>
      </w:r>
      <w:r w:rsidRPr="00773183">
        <w:rPr>
          <w:b/>
          <w:bCs/>
          <w:color w:val="000000"/>
          <w:lang w:val="uk-UA" w:eastAsia="uk-UA"/>
        </w:rPr>
        <w:t xml:space="preserve">  Іра СУМАРУК</w:t>
      </w:r>
    </w:p>
    <w:p w:rsidR="00BB63D8" w:rsidRDefault="00BB63D8" w:rsidP="00BB63D8">
      <w:pPr>
        <w:pStyle w:val="1"/>
        <w:tabs>
          <w:tab w:val="left" w:pos="8517"/>
          <w:tab w:val="left" w:pos="10090"/>
        </w:tabs>
        <w:spacing w:line="286" w:lineRule="auto"/>
        <w:ind w:firstLine="0"/>
        <w:jc w:val="both"/>
        <w:rPr>
          <w:sz w:val="24"/>
          <w:szCs w:val="24"/>
        </w:rPr>
      </w:pPr>
    </w:p>
    <w:p w:rsidR="00BB63D8" w:rsidRDefault="00BB63D8" w:rsidP="00BB63D8">
      <w:pPr>
        <w:pStyle w:val="1"/>
        <w:tabs>
          <w:tab w:val="left" w:pos="8517"/>
          <w:tab w:val="left" w:pos="10090"/>
        </w:tabs>
        <w:spacing w:line="286" w:lineRule="auto"/>
        <w:ind w:firstLine="0"/>
        <w:jc w:val="both"/>
        <w:rPr>
          <w:sz w:val="24"/>
          <w:szCs w:val="24"/>
        </w:rPr>
        <w:sectPr w:rsidR="00BB63D8" w:rsidSect="00F757A8">
          <w:pgSz w:w="11906" w:h="16838"/>
          <w:pgMar w:top="850" w:right="850" w:bottom="850" w:left="1417" w:header="708" w:footer="708" w:gutter="0"/>
          <w:cols w:space="708"/>
          <w:docGrid w:linePitch="360"/>
        </w:sectPr>
      </w:pPr>
    </w:p>
    <w:p w:rsidR="00BB63D8" w:rsidRPr="00BB63D8" w:rsidRDefault="00BB63D8" w:rsidP="00BB63D8">
      <w:pPr>
        <w:jc w:val="right"/>
        <w:rPr>
          <w:rStyle w:val="a9"/>
          <w:rFonts w:ascii="Times New Roman" w:hAnsi="Times New Roman" w:cs="Times New Roman"/>
          <w:bCs w:val="0"/>
          <w:sz w:val="24"/>
          <w:szCs w:val="24"/>
        </w:rPr>
      </w:pPr>
      <w:r w:rsidRPr="00BB63D8">
        <w:rPr>
          <w:rStyle w:val="a9"/>
          <w:rFonts w:ascii="Times New Roman" w:hAnsi="Times New Roman" w:cs="Times New Roman"/>
          <w:sz w:val="24"/>
          <w:szCs w:val="24"/>
        </w:rPr>
        <w:lastRenderedPageBreak/>
        <w:t xml:space="preserve">Додаток до </w:t>
      </w:r>
    </w:p>
    <w:p w:rsidR="00BB63D8" w:rsidRPr="00BB63D8" w:rsidRDefault="00BB63D8" w:rsidP="00BB63D8">
      <w:pPr>
        <w:jc w:val="right"/>
        <w:rPr>
          <w:rStyle w:val="a9"/>
          <w:rFonts w:ascii="Times New Roman" w:hAnsi="Times New Roman" w:cs="Times New Roman"/>
          <w:bCs w:val="0"/>
          <w:sz w:val="24"/>
          <w:szCs w:val="24"/>
        </w:rPr>
      </w:pPr>
      <w:r w:rsidRPr="00BB63D8">
        <w:rPr>
          <w:rStyle w:val="a9"/>
          <w:rFonts w:ascii="Times New Roman" w:hAnsi="Times New Roman" w:cs="Times New Roman"/>
          <w:sz w:val="24"/>
          <w:szCs w:val="24"/>
        </w:rPr>
        <w:t>рішення сесії селищної ради</w:t>
      </w:r>
    </w:p>
    <w:p w:rsidR="00BB63D8" w:rsidRPr="00BB63D8" w:rsidRDefault="00BB63D8" w:rsidP="00BB63D8">
      <w:pPr>
        <w:jc w:val="right"/>
        <w:rPr>
          <w:rStyle w:val="a9"/>
          <w:rFonts w:ascii="Times New Roman" w:hAnsi="Times New Roman" w:cs="Times New Roman"/>
          <w:bCs w:val="0"/>
          <w:sz w:val="24"/>
          <w:szCs w:val="24"/>
        </w:rPr>
      </w:pPr>
      <w:r w:rsidRPr="00BB63D8">
        <w:rPr>
          <w:b/>
          <w:lang w:val="uk-UA"/>
        </w:rPr>
        <w:t>№661-56/2025 від 19.12.2025року</w:t>
      </w:r>
      <w:r w:rsidRPr="00BB63D8">
        <w:rPr>
          <w:rStyle w:val="a9"/>
          <w:rFonts w:ascii="Times New Roman" w:hAnsi="Times New Roman" w:cs="Times New Roman"/>
          <w:sz w:val="24"/>
          <w:szCs w:val="24"/>
        </w:rPr>
        <w:t xml:space="preserve"> </w:t>
      </w:r>
    </w:p>
    <w:p w:rsidR="00BB63D8" w:rsidRPr="00BB63D8" w:rsidRDefault="00BB63D8" w:rsidP="00BB63D8">
      <w:pPr>
        <w:jc w:val="right"/>
        <w:rPr>
          <w:b/>
        </w:rPr>
      </w:pPr>
    </w:p>
    <w:p w:rsidR="00BB63D8" w:rsidRPr="00BB63D8" w:rsidRDefault="00BB63D8" w:rsidP="00BB63D8">
      <w:pPr>
        <w:jc w:val="center"/>
        <w:rPr>
          <w:rStyle w:val="a9"/>
          <w:rFonts w:ascii="Times New Roman" w:hAnsi="Times New Roman" w:cs="Times New Roman"/>
          <w:bCs w:val="0"/>
          <w:sz w:val="24"/>
          <w:szCs w:val="24"/>
        </w:rPr>
      </w:pPr>
    </w:p>
    <w:p w:rsidR="00BB63D8" w:rsidRPr="00BB63D8" w:rsidRDefault="00BB63D8" w:rsidP="00BB63D8">
      <w:pPr>
        <w:jc w:val="center"/>
        <w:rPr>
          <w:rStyle w:val="a9"/>
          <w:rFonts w:ascii="Times New Roman" w:hAnsi="Times New Roman" w:cs="Times New Roman"/>
          <w:bCs w:val="0"/>
          <w:sz w:val="24"/>
          <w:szCs w:val="24"/>
        </w:rPr>
      </w:pPr>
    </w:p>
    <w:p w:rsidR="00BB63D8" w:rsidRPr="00BB63D8" w:rsidRDefault="00BB63D8" w:rsidP="00BB63D8">
      <w:pPr>
        <w:widowControl w:val="0"/>
        <w:jc w:val="center"/>
        <w:rPr>
          <w:lang w:val="uk-UA" w:eastAsia="uk-UA"/>
        </w:rPr>
      </w:pPr>
      <w:r w:rsidRPr="00BB63D8">
        <w:rPr>
          <w:rStyle w:val="a9"/>
          <w:rFonts w:ascii="Times New Roman" w:hAnsi="Times New Roman" w:cs="Times New Roman"/>
          <w:sz w:val="24"/>
          <w:szCs w:val="24"/>
        </w:rPr>
        <w:t xml:space="preserve">Заходи до програми </w:t>
      </w:r>
      <w:r w:rsidRPr="00BB63D8">
        <w:rPr>
          <w:b/>
          <w:bCs/>
          <w:color w:val="000000"/>
          <w:lang w:val="uk-UA" w:eastAsia="uk-UA"/>
        </w:rPr>
        <w:t>«Обдаровані діти» Верховинської селищної ради на 2026 -2028 роки</w:t>
      </w:r>
    </w:p>
    <w:p w:rsidR="00BB63D8" w:rsidRPr="00BB63D8" w:rsidRDefault="00BB63D8" w:rsidP="00BB63D8">
      <w:pPr>
        <w:widowControl w:val="0"/>
        <w:jc w:val="center"/>
        <w:rPr>
          <w:lang w:val="uk-UA" w:eastAsia="uk-UA"/>
        </w:rPr>
      </w:pPr>
      <w:r w:rsidRPr="00BB63D8">
        <w:rPr>
          <w:lang w:val="uk-UA" w:eastAsia="uk-UA"/>
        </w:rPr>
        <w:t> </w:t>
      </w:r>
    </w:p>
    <w:p w:rsidR="00BB63D8" w:rsidRPr="00BB63D8" w:rsidRDefault="00BB63D8" w:rsidP="00BB63D8">
      <w:pPr>
        <w:jc w:val="center"/>
        <w:rPr>
          <w:rStyle w:val="a9"/>
          <w:rFonts w:ascii="Times New Roman" w:hAnsi="Times New Roman" w:cs="Times New Roman"/>
          <w:b w:val="0"/>
          <w:bCs w:val="0"/>
          <w:sz w:val="24"/>
          <w:szCs w:val="24"/>
        </w:rPr>
      </w:pPr>
      <w:r w:rsidRPr="00BB63D8">
        <w:rPr>
          <w:rStyle w:val="a9"/>
          <w:rFonts w:ascii="Times New Roman" w:hAnsi="Times New Roman" w:cs="Times New Roman"/>
          <w:sz w:val="24"/>
          <w:szCs w:val="24"/>
        </w:rPr>
        <w:t>на 2026 рік</w:t>
      </w:r>
    </w:p>
    <w:p w:rsidR="00BB63D8" w:rsidRPr="00BB63D8" w:rsidRDefault="00BB63D8" w:rsidP="00BB63D8">
      <w:pPr>
        <w:tabs>
          <w:tab w:val="left" w:pos="6113"/>
          <w:tab w:val="center" w:pos="7569"/>
        </w:tabs>
        <w:jc w:val="center"/>
        <w:rPr>
          <w:rStyle w:val="a9"/>
          <w:rFonts w:ascii="Times New Roman" w:hAnsi="Times New Roman" w:cs="Times New Roman"/>
          <w:sz w:val="24"/>
          <w:szCs w:val="24"/>
        </w:rPr>
      </w:pPr>
    </w:p>
    <w:tbl>
      <w:tblPr>
        <w:tblStyle w:val="a6"/>
        <w:tblW w:w="0" w:type="auto"/>
        <w:tblLayout w:type="fixed"/>
        <w:tblLook w:val="04A0"/>
      </w:tblPr>
      <w:tblGrid>
        <w:gridCol w:w="506"/>
        <w:gridCol w:w="3317"/>
        <w:gridCol w:w="1842"/>
        <w:gridCol w:w="1276"/>
        <w:gridCol w:w="1134"/>
        <w:gridCol w:w="1134"/>
        <w:gridCol w:w="1418"/>
        <w:gridCol w:w="1275"/>
        <w:gridCol w:w="3119"/>
      </w:tblGrid>
      <w:tr w:rsidR="00BB63D8" w:rsidRPr="00BB63D8" w:rsidTr="00D50A8A">
        <w:tc>
          <w:tcPr>
            <w:tcW w:w="506" w:type="dxa"/>
            <w:vMerge w:val="restart"/>
          </w:tcPr>
          <w:p w:rsidR="00BB63D8" w:rsidRPr="00BB63D8" w:rsidRDefault="00BB63D8" w:rsidP="00D50A8A">
            <w:pPr>
              <w:pStyle w:val="2"/>
              <w:shd w:val="clear" w:color="auto" w:fill="auto"/>
              <w:spacing w:line="240" w:lineRule="auto"/>
              <w:rPr>
                <w:rFonts w:ascii="Times New Roman" w:hAnsi="Times New Roman" w:cs="Times New Roman"/>
                <w:sz w:val="24"/>
                <w:szCs w:val="24"/>
              </w:rPr>
            </w:pPr>
            <w:r w:rsidRPr="00BB63D8">
              <w:rPr>
                <w:rStyle w:val="aa"/>
                <w:rFonts w:ascii="Times New Roman" w:hAnsi="Times New Roman" w:cs="Times New Roman"/>
                <w:b w:val="0"/>
                <w:sz w:val="24"/>
                <w:szCs w:val="24"/>
              </w:rPr>
              <w:t>№</w:t>
            </w:r>
          </w:p>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r w:rsidRPr="00BB63D8">
              <w:rPr>
                <w:rStyle w:val="10"/>
                <w:rFonts w:ascii="Times New Roman" w:hAnsi="Times New Roman" w:cs="Times New Roman"/>
                <w:b w:val="0"/>
                <w:sz w:val="24"/>
                <w:szCs w:val="24"/>
              </w:rPr>
              <w:t>з/п</w:t>
            </w:r>
          </w:p>
        </w:tc>
        <w:tc>
          <w:tcPr>
            <w:tcW w:w="3317" w:type="dxa"/>
            <w:vMerge w:val="restart"/>
          </w:tcPr>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r w:rsidRPr="00BB63D8">
              <w:rPr>
                <w:rStyle w:val="10"/>
                <w:rFonts w:ascii="Times New Roman" w:hAnsi="Times New Roman" w:cs="Times New Roman"/>
                <w:b w:val="0"/>
                <w:sz w:val="24"/>
                <w:szCs w:val="24"/>
              </w:rPr>
              <w:t>Найменування заходу</w:t>
            </w:r>
          </w:p>
        </w:tc>
        <w:tc>
          <w:tcPr>
            <w:tcW w:w="1842" w:type="dxa"/>
            <w:vMerge w:val="restart"/>
          </w:tcPr>
          <w:p w:rsidR="00BB63D8" w:rsidRPr="00BB63D8" w:rsidRDefault="00BB63D8" w:rsidP="00D50A8A">
            <w:pPr>
              <w:tabs>
                <w:tab w:val="left" w:pos="6113"/>
                <w:tab w:val="center" w:pos="7569"/>
              </w:tabs>
              <w:jc w:val="center"/>
              <w:rPr>
                <w:rStyle w:val="10"/>
                <w:rFonts w:ascii="Times New Roman" w:hAnsi="Times New Roman" w:cs="Times New Roman"/>
                <w:b w:val="0"/>
                <w:sz w:val="24"/>
                <w:szCs w:val="24"/>
              </w:rPr>
            </w:pPr>
            <w:r w:rsidRPr="00BB63D8">
              <w:rPr>
                <w:rStyle w:val="10"/>
                <w:rFonts w:ascii="Times New Roman" w:hAnsi="Times New Roman" w:cs="Times New Roman"/>
                <w:b w:val="0"/>
                <w:sz w:val="24"/>
                <w:szCs w:val="24"/>
              </w:rPr>
              <w:t>Відповідальні</w:t>
            </w:r>
          </w:p>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r w:rsidRPr="00BB63D8">
              <w:rPr>
                <w:rStyle w:val="10"/>
                <w:rFonts w:ascii="Times New Roman" w:hAnsi="Times New Roman" w:cs="Times New Roman"/>
                <w:b w:val="0"/>
                <w:sz w:val="24"/>
                <w:szCs w:val="24"/>
              </w:rPr>
              <w:t xml:space="preserve"> виконавці</w:t>
            </w:r>
          </w:p>
        </w:tc>
        <w:tc>
          <w:tcPr>
            <w:tcW w:w="1276" w:type="dxa"/>
            <w:vMerge w:val="restart"/>
          </w:tcPr>
          <w:p w:rsidR="00BB63D8" w:rsidRPr="00BB63D8" w:rsidRDefault="00BB63D8" w:rsidP="00D50A8A">
            <w:pPr>
              <w:pStyle w:val="2"/>
              <w:shd w:val="clear" w:color="auto" w:fill="auto"/>
              <w:spacing w:line="240" w:lineRule="auto"/>
              <w:rPr>
                <w:rFonts w:ascii="Times New Roman" w:hAnsi="Times New Roman" w:cs="Times New Roman"/>
                <w:sz w:val="24"/>
                <w:szCs w:val="24"/>
              </w:rPr>
            </w:pPr>
            <w:r w:rsidRPr="00BB63D8">
              <w:rPr>
                <w:rStyle w:val="10"/>
                <w:rFonts w:ascii="Times New Roman" w:hAnsi="Times New Roman" w:cs="Times New Roman"/>
                <w:b w:val="0"/>
                <w:sz w:val="24"/>
                <w:szCs w:val="24"/>
              </w:rPr>
              <w:t>Термін</w:t>
            </w:r>
          </w:p>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r w:rsidRPr="00BB63D8">
              <w:rPr>
                <w:rStyle w:val="10"/>
                <w:rFonts w:ascii="Times New Roman" w:hAnsi="Times New Roman" w:cs="Times New Roman"/>
                <w:b w:val="0"/>
                <w:sz w:val="24"/>
                <w:szCs w:val="24"/>
              </w:rPr>
              <w:t>виконання</w:t>
            </w:r>
          </w:p>
        </w:tc>
        <w:tc>
          <w:tcPr>
            <w:tcW w:w="4961" w:type="dxa"/>
            <w:gridSpan w:val="4"/>
          </w:tcPr>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r w:rsidRPr="00BB63D8">
              <w:rPr>
                <w:rStyle w:val="a9"/>
                <w:rFonts w:ascii="Times New Roman" w:hAnsi="Times New Roman" w:cs="Times New Roman"/>
                <w:b w:val="0"/>
                <w:sz w:val="24"/>
                <w:szCs w:val="24"/>
              </w:rPr>
              <w:t xml:space="preserve">Фінансування </w:t>
            </w:r>
          </w:p>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r w:rsidRPr="00BB63D8">
              <w:rPr>
                <w:rStyle w:val="a9"/>
                <w:rFonts w:ascii="Times New Roman" w:hAnsi="Times New Roman" w:cs="Times New Roman"/>
                <w:b w:val="0"/>
                <w:sz w:val="24"/>
                <w:szCs w:val="24"/>
              </w:rPr>
              <w:t xml:space="preserve">за джерелами, </w:t>
            </w:r>
            <w:proofErr w:type="spellStart"/>
            <w:r w:rsidRPr="00BB63D8">
              <w:rPr>
                <w:rStyle w:val="a9"/>
                <w:rFonts w:ascii="Times New Roman" w:hAnsi="Times New Roman" w:cs="Times New Roman"/>
                <w:b w:val="0"/>
                <w:sz w:val="24"/>
                <w:szCs w:val="24"/>
              </w:rPr>
              <w:t>тис.грн</w:t>
            </w:r>
            <w:proofErr w:type="spellEnd"/>
          </w:p>
        </w:tc>
        <w:tc>
          <w:tcPr>
            <w:tcW w:w="3119" w:type="dxa"/>
            <w:vMerge w:val="restart"/>
          </w:tcPr>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r w:rsidRPr="00BB63D8">
              <w:rPr>
                <w:rStyle w:val="10"/>
                <w:rFonts w:ascii="Times New Roman" w:hAnsi="Times New Roman" w:cs="Times New Roman"/>
                <w:b w:val="0"/>
                <w:sz w:val="24"/>
                <w:szCs w:val="24"/>
              </w:rPr>
              <w:t>Очікувані результати</w:t>
            </w:r>
          </w:p>
        </w:tc>
      </w:tr>
      <w:tr w:rsidR="00BB63D8" w:rsidRPr="00BB63D8" w:rsidTr="00D50A8A">
        <w:trPr>
          <w:cantSplit/>
          <w:trHeight w:val="1349"/>
        </w:trPr>
        <w:tc>
          <w:tcPr>
            <w:tcW w:w="506" w:type="dxa"/>
            <w:vMerge/>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3317" w:type="dxa"/>
            <w:vMerge/>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1842" w:type="dxa"/>
            <w:vMerge/>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1276" w:type="dxa"/>
            <w:vMerge/>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Всього</w:t>
            </w:r>
          </w:p>
        </w:tc>
        <w:tc>
          <w:tcPr>
            <w:tcW w:w="1134" w:type="dxa"/>
            <w:textDirection w:val="btLr"/>
            <w:vAlign w:val="center"/>
          </w:tcPr>
          <w:p w:rsidR="00BB63D8" w:rsidRPr="00BB63D8" w:rsidRDefault="00BB63D8" w:rsidP="00D50A8A">
            <w:pPr>
              <w:pStyle w:val="2"/>
              <w:shd w:val="clear" w:color="auto" w:fill="auto"/>
              <w:spacing w:line="240" w:lineRule="auto"/>
              <w:ind w:left="113" w:right="113"/>
              <w:rPr>
                <w:rFonts w:ascii="Times New Roman" w:hAnsi="Times New Roman" w:cs="Times New Roman"/>
                <w:sz w:val="24"/>
                <w:szCs w:val="24"/>
              </w:rPr>
            </w:pPr>
            <w:r w:rsidRPr="00BB63D8">
              <w:rPr>
                <w:rStyle w:val="10"/>
                <w:rFonts w:ascii="Times New Roman" w:hAnsi="Times New Roman" w:cs="Times New Roman"/>
                <w:b w:val="0"/>
                <w:sz w:val="24"/>
                <w:szCs w:val="24"/>
              </w:rPr>
              <w:t>обласний</w:t>
            </w:r>
          </w:p>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10"/>
                <w:rFonts w:ascii="Times New Roman" w:hAnsi="Times New Roman" w:cs="Times New Roman"/>
                <w:b w:val="0"/>
                <w:sz w:val="24"/>
                <w:szCs w:val="24"/>
              </w:rPr>
              <w:t>бюджет</w:t>
            </w:r>
          </w:p>
        </w:tc>
        <w:tc>
          <w:tcPr>
            <w:tcW w:w="1418" w:type="dxa"/>
            <w:textDirection w:val="btLr"/>
          </w:tcPr>
          <w:p w:rsidR="00BB63D8" w:rsidRPr="00BB63D8" w:rsidRDefault="00BB63D8" w:rsidP="00D50A8A">
            <w:pPr>
              <w:pStyle w:val="2"/>
              <w:shd w:val="clear" w:color="auto" w:fill="auto"/>
              <w:spacing w:line="240" w:lineRule="auto"/>
              <w:ind w:left="113" w:right="113"/>
              <w:rPr>
                <w:rFonts w:ascii="Times New Roman" w:hAnsi="Times New Roman" w:cs="Times New Roman"/>
                <w:sz w:val="24"/>
                <w:szCs w:val="24"/>
              </w:rPr>
            </w:pPr>
            <w:r w:rsidRPr="00BB63D8">
              <w:rPr>
                <w:rFonts w:ascii="Times New Roman" w:hAnsi="Times New Roman" w:cs="Times New Roman"/>
                <w:sz w:val="24"/>
                <w:szCs w:val="24"/>
              </w:rPr>
              <w:t>Селищний</w:t>
            </w:r>
          </w:p>
          <w:p w:rsidR="00BB63D8" w:rsidRPr="00BB63D8" w:rsidRDefault="00BB63D8" w:rsidP="00D50A8A">
            <w:pPr>
              <w:tabs>
                <w:tab w:val="left" w:pos="6113"/>
                <w:tab w:val="center" w:pos="7569"/>
              </w:tabs>
              <w:ind w:left="113" w:right="113"/>
              <w:jc w:val="center"/>
              <w:rPr>
                <w:rStyle w:val="a9"/>
                <w:rFonts w:ascii="Times New Roman" w:hAnsi="Times New Roman" w:cs="Times New Roman"/>
                <w:b w:val="0"/>
                <w:bCs w:val="0"/>
                <w:sz w:val="24"/>
                <w:szCs w:val="24"/>
              </w:rPr>
            </w:pPr>
            <w:r w:rsidRPr="00BB63D8">
              <w:rPr>
                <w:rStyle w:val="10"/>
                <w:rFonts w:ascii="Times New Roman" w:hAnsi="Times New Roman" w:cs="Times New Roman"/>
                <w:b w:val="0"/>
                <w:sz w:val="24"/>
                <w:szCs w:val="24"/>
              </w:rPr>
              <w:t>бюджет</w:t>
            </w:r>
          </w:p>
        </w:tc>
        <w:tc>
          <w:tcPr>
            <w:tcW w:w="1275" w:type="dxa"/>
            <w:textDirection w:val="btLr"/>
          </w:tcPr>
          <w:p w:rsidR="00BB63D8" w:rsidRPr="00BB63D8" w:rsidRDefault="00BB63D8" w:rsidP="00D50A8A">
            <w:pPr>
              <w:tabs>
                <w:tab w:val="left" w:pos="6113"/>
                <w:tab w:val="center" w:pos="7569"/>
              </w:tabs>
              <w:ind w:left="113" w:right="113"/>
              <w:jc w:val="center"/>
              <w:rPr>
                <w:rStyle w:val="a9"/>
                <w:rFonts w:ascii="Times New Roman" w:hAnsi="Times New Roman" w:cs="Times New Roman"/>
                <w:b w:val="0"/>
                <w:sz w:val="24"/>
                <w:szCs w:val="24"/>
              </w:rPr>
            </w:pPr>
            <w:r w:rsidRPr="00BB63D8">
              <w:rPr>
                <w:rStyle w:val="a9"/>
                <w:rFonts w:ascii="Times New Roman" w:hAnsi="Times New Roman" w:cs="Times New Roman"/>
                <w:b w:val="0"/>
                <w:sz w:val="24"/>
                <w:szCs w:val="24"/>
              </w:rPr>
              <w:t xml:space="preserve">Інші </w:t>
            </w:r>
            <w:proofErr w:type="spellStart"/>
            <w:r w:rsidRPr="00BB63D8">
              <w:rPr>
                <w:rStyle w:val="a9"/>
                <w:rFonts w:ascii="Times New Roman" w:hAnsi="Times New Roman" w:cs="Times New Roman"/>
                <w:b w:val="0"/>
                <w:sz w:val="24"/>
                <w:szCs w:val="24"/>
              </w:rPr>
              <w:t>дженрнла</w:t>
            </w:r>
            <w:proofErr w:type="spellEnd"/>
          </w:p>
        </w:tc>
        <w:tc>
          <w:tcPr>
            <w:tcW w:w="3119" w:type="dxa"/>
            <w:vMerge/>
            <w:textDirection w:val="tbRl"/>
          </w:tcPr>
          <w:p w:rsidR="00BB63D8" w:rsidRPr="00BB63D8" w:rsidRDefault="00BB63D8" w:rsidP="00D50A8A">
            <w:pPr>
              <w:tabs>
                <w:tab w:val="left" w:pos="6113"/>
                <w:tab w:val="center" w:pos="7569"/>
              </w:tabs>
              <w:ind w:left="113" w:right="113"/>
              <w:jc w:val="center"/>
              <w:rPr>
                <w:rStyle w:val="a9"/>
                <w:rFonts w:ascii="Times New Roman" w:hAnsi="Times New Roman" w:cs="Times New Roman"/>
                <w:b w:val="0"/>
                <w:bCs w:val="0"/>
                <w:sz w:val="24"/>
                <w:szCs w:val="24"/>
              </w:rPr>
            </w:pPr>
          </w:p>
        </w:tc>
      </w:tr>
      <w:tr w:rsidR="00BB63D8" w:rsidRPr="00BB63D8" w:rsidTr="00D50A8A">
        <w:tc>
          <w:tcPr>
            <w:tcW w:w="506"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1</w:t>
            </w:r>
          </w:p>
        </w:tc>
        <w:tc>
          <w:tcPr>
            <w:tcW w:w="3317" w:type="dxa"/>
            <w:vAlign w:val="center"/>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a"/>
                <w:rFonts w:ascii="Times New Roman" w:hAnsi="Times New Roman" w:cs="Times New Roman"/>
                <w:b w:val="0"/>
                <w:sz w:val="24"/>
                <w:szCs w:val="24"/>
              </w:rPr>
              <w:t xml:space="preserve">Організація </w:t>
            </w:r>
            <w:proofErr w:type="spellStart"/>
            <w:r w:rsidRPr="00BB63D8">
              <w:rPr>
                <w:rStyle w:val="aa"/>
                <w:rFonts w:ascii="Times New Roman" w:hAnsi="Times New Roman" w:cs="Times New Roman"/>
                <w:b w:val="0"/>
                <w:sz w:val="24"/>
                <w:szCs w:val="24"/>
              </w:rPr>
              <w:t>тренувально-відбіркових</w:t>
            </w:r>
            <w:proofErr w:type="spellEnd"/>
            <w:r w:rsidRPr="00BB63D8">
              <w:rPr>
                <w:rStyle w:val="aa"/>
                <w:rFonts w:ascii="Times New Roman" w:hAnsi="Times New Roman" w:cs="Times New Roman"/>
                <w:b w:val="0"/>
                <w:sz w:val="24"/>
                <w:szCs w:val="24"/>
              </w:rPr>
              <w:t xml:space="preserve"> зборів переможців III етапу всеукраїнських предметних олімпіад, конкурсів та турнірів</w:t>
            </w:r>
          </w:p>
        </w:tc>
        <w:tc>
          <w:tcPr>
            <w:tcW w:w="1842" w:type="dxa"/>
            <w:vAlign w:val="center"/>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a"/>
                <w:rFonts w:ascii="Times New Roman" w:hAnsi="Times New Roman" w:cs="Times New Roman"/>
                <w:b w:val="0"/>
                <w:sz w:val="24"/>
                <w:szCs w:val="24"/>
              </w:rPr>
              <w:t>Відділ освіти, молоді та спорту Верховинської селищної ради</w:t>
            </w:r>
          </w:p>
        </w:tc>
        <w:tc>
          <w:tcPr>
            <w:tcW w:w="1276" w:type="dxa"/>
          </w:tcPr>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r w:rsidRPr="00BB63D8">
              <w:rPr>
                <w:rStyle w:val="a9"/>
                <w:rFonts w:ascii="Times New Roman" w:hAnsi="Times New Roman" w:cs="Times New Roman"/>
                <w:b w:val="0"/>
                <w:sz w:val="24"/>
                <w:szCs w:val="24"/>
              </w:rPr>
              <w:t>Впродовж року</w:t>
            </w: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20,0</w:t>
            </w: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1418"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20,0</w:t>
            </w:r>
          </w:p>
        </w:tc>
        <w:tc>
          <w:tcPr>
            <w:tcW w:w="1275"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3119"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a"/>
                <w:rFonts w:ascii="Times New Roman" w:hAnsi="Times New Roman" w:cs="Times New Roman"/>
                <w:b w:val="0"/>
                <w:sz w:val="24"/>
                <w:szCs w:val="24"/>
              </w:rPr>
              <w:t>Підвищення якості підготовки учнів до олімпіад, залучення учнів до пошукової та дослідницької роботи</w:t>
            </w:r>
          </w:p>
        </w:tc>
      </w:tr>
      <w:tr w:rsidR="00BB63D8" w:rsidRPr="00BB63D8" w:rsidTr="00D50A8A">
        <w:tc>
          <w:tcPr>
            <w:tcW w:w="506"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2</w:t>
            </w:r>
          </w:p>
        </w:tc>
        <w:tc>
          <w:tcPr>
            <w:tcW w:w="3317"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proofErr w:type="spellStart"/>
            <w:r w:rsidRPr="00BB63D8">
              <w:rPr>
                <w:rStyle w:val="aa"/>
                <w:rFonts w:ascii="Times New Roman" w:hAnsi="Times New Roman" w:cs="Times New Roman"/>
                <w:b w:val="0"/>
                <w:sz w:val="24"/>
                <w:szCs w:val="24"/>
              </w:rPr>
              <w:t>Апробовувати</w:t>
            </w:r>
            <w:proofErr w:type="spellEnd"/>
            <w:r w:rsidRPr="00BB63D8">
              <w:rPr>
                <w:rStyle w:val="aa"/>
                <w:rFonts w:ascii="Times New Roman" w:hAnsi="Times New Roman" w:cs="Times New Roman"/>
                <w:b w:val="0"/>
                <w:sz w:val="24"/>
                <w:szCs w:val="24"/>
              </w:rPr>
              <w:t xml:space="preserve"> індивідуальні освітні програми навчання дітей з різними типами обдарованості</w:t>
            </w:r>
          </w:p>
        </w:tc>
        <w:tc>
          <w:tcPr>
            <w:tcW w:w="1842"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Відділ освіти, молоді та спорту Верховинської селищної ради</w:t>
            </w:r>
          </w:p>
        </w:tc>
        <w:tc>
          <w:tcPr>
            <w:tcW w:w="1276" w:type="dxa"/>
          </w:tcPr>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1418"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275"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3119" w:type="dxa"/>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Методичне забезпечення роботи з обдарованими дітьми</w:t>
            </w:r>
          </w:p>
        </w:tc>
      </w:tr>
      <w:tr w:rsidR="00BB63D8" w:rsidRPr="00BB63D8" w:rsidTr="00D50A8A">
        <w:tc>
          <w:tcPr>
            <w:tcW w:w="506"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3</w:t>
            </w:r>
          </w:p>
        </w:tc>
        <w:tc>
          <w:tcPr>
            <w:tcW w:w="3317"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Свято до Дня захисту дітей</w:t>
            </w:r>
          </w:p>
        </w:tc>
        <w:tc>
          <w:tcPr>
            <w:tcW w:w="1842"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Відділ освіти, молоді та спорту Верховинської селищної ради</w:t>
            </w:r>
          </w:p>
        </w:tc>
        <w:tc>
          <w:tcPr>
            <w:tcW w:w="1276" w:type="dxa"/>
          </w:tcPr>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10,0</w:t>
            </w: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1418"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10,0</w:t>
            </w:r>
          </w:p>
        </w:tc>
        <w:tc>
          <w:tcPr>
            <w:tcW w:w="1275"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3119" w:type="dxa"/>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Виявлення та стимуляція обдарованих дітей</w:t>
            </w:r>
          </w:p>
        </w:tc>
      </w:tr>
      <w:tr w:rsidR="00BB63D8" w:rsidRPr="00BB63D8" w:rsidTr="00D50A8A">
        <w:tc>
          <w:tcPr>
            <w:tcW w:w="506"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4</w:t>
            </w:r>
          </w:p>
        </w:tc>
        <w:tc>
          <w:tcPr>
            <w:tcW w:w="3317"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 xml:space="preserve">Налагодження  зв'язків з </w:t>
            </w:r>
            <w:r w:rsidRPr="00BB63D8">
              <w:rPr>
                <w:rStyle w:val="aa"/>
                <w:rFonts w:ascii="Times New Roman" w:hAnsi="Times New Roman" w:cs="Times New Roman"/>
                <w:b w:val="0"/>
                <w:sz w:val="24"/>
                <w:szCs w:val="24"/>
              </w:rPr>
              <w:lastRenderedPageBreak/>
              <w:t>організаціями та установами, роботу яких спрямовано на пошук, навчання та розвиток обдарованих дітей і молоді. Проводити обмін досвідом роботи з обдарованими дітьми</w:t>
            </w:r>
          </w:p>
        </w:tc>
        <w:tc>
          <w:tcPr>
            <w:tcW w:w="1842"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lastRenderedPageBreak/>
              <w:t xml:space="preserve">Відділ освіти, </w:t>
            </w:r>
            <w:r w:rsidRPr="00BB63D8">
              <w:rPr>
                <w:rStyle w:val="aa"/>
                <w:rFonts w:ascii="Times New Roman" w:hAnsi="Times New Roman" w:cs="Times New Roman"/>
                <w:b w:val="0"/>
                <w:sz w:val="24"/>
                <w:szCs w:val="24"/>
              </w:rPr>
              <w:lastRenderedPageBreak/>
              <w:t>молоді та спорту Верховинської селищної ради</w:t>
            </w:r>
          </w:p>
        </w:tc>
        <w:tc>
          <w:tcPr>
            <w:tcW w:w="1276" w:type="dxa"/>
          </w:tcPr>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10,0</w:t>
            </w: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1418"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10,0</w:t>
            </w:r>
          </w:p>
        </w:tc>
        <w:tc>
          <w:tcPr>
            <w:tcW w:w="1275"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3119" w:type="dxa"/>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 xml:space="preserve">Підвищення якості пошуку </w:t>
            </w:r>
            <w:r w:rsidRPr="00BB63D8">
              <w:rPr>
                <w:rStyle w:val="aa"/>
                <w:rFonts w:ascii="Times New Roman" w:hAnsi="Times New Roman" w:cs="Times New Roman"/>
                <w:b w:val="0"/>
                <w:sz w:val="24"/>
                <w:szCs w:val="24"/>
              </w:rPr>
              <w:lastRenderedPageBreak/>
              <w:t>та роботи з обдарованими дітьми</w:t>
            </w:r>
          </w:p>
        </w:tc>
      </w:tr>
      <w:tr w:rsidR="00BB63D8" w:rsidRPr="00BB63D8" w:rsidTr="00D50A8A">
        <w:tc>
          <w:tcPr>
            <w:tcW w:w="506"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lastRenderedPageBreak/>
              <w:t>5</w:t>
            </w:r>
          </w:p>
        </w:tc>
        <w:tc>
          <w:tcPr>
            <w:tcW w:w="3317"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 xml:space="preserve">Проведення в громаді та участь в обласній учнівській </w:t>
            </w:r>
            <w:proofErr w:type="spellStart"/>
            <w:r w:rsidRPr="00BB63D8">
              <w:rPr>
                <w:rStyle w:val="aa"/>
                <w:rFonts w:ascii="Times New Roman" w:hAnsi="Times New Roman" w:cs="Times New Roman"/>
                <w:b w:val="0"/>
                <w:sz w:val="24"/>
                <w:szCs w:val="24"/>
              </w:rPr>
              <w:t>розколяді</w:t>
            </w:r>
            <w:proofErr w:type="spellEnd"/>
          </w:p>
        </w:tc>
        <w:tc>
          <w:tcPr>
            <w:tcW w:w="1842"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Відділ освіти, молоді та спорту Верховинської селищної ради</w:t>
            </w:r>
          </w:p>
        </w:tc>
        <w:tc>
          <w:tcPr>
            <w:tcW w:w="1276" w:type="dxa"/>
          </w:tcPr>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1418"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275"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3119" w:type="dxa"/>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Сприяння  розвитку обдарованих дітей</w:t>
            </w:r>
          </w:p>
        </w:tc>
      </w:tr>
      <w:tr w:rsidR="00BB63D8" w:rsidRPr="00BB63D8" w:rsidTr="00D50A8A">
        <w:tc>
          <w:tcPr>
            <w:tcW w:w="506"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6</w:t>
            </w:r>
          </w:p>
        </w:tc>
        <w:tc>
          <w:tcPr>
            <w:tcW w:w="3317"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Проводити роботу щодо підвищення кваліфікації педагогічних працівників, вивчення, узагальнення та впровадження передового педагогічного досвіду з проблем пошуку та розвитку обдарованості</w:t>
            </w:r>
          </w:p>
        </w:tc>
        <w:tc>
          <w:tcPr>
            <w:tcW w:w="1842"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Відділ освіти, молоді та спорту Верховинської селищної ради</w:t>
            </w:r>
          </w:p>
        </w:tc>
        <w:tc>
          <w:tcPr>
            <w:tcW w:w="1276" w:type="dxa"/>
          </w:tcPr>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1418"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275"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3119" w:type="dxa"/>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Підвищення професійного росту педагогічних працівників з метою розвитку обдарованих дітей</w:t>
            </w:r>
          </w:p>
        </w:tc>
      </w:tr>
      <w:tr w:rsidR="00BB63D8" w:rsidRPr="00BB63D8" w:rsidTr="00D50A8A">
        <w:tc>
          <w:tcPr>
            <w:tcW w:w="506"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7</w:t>
            </w:r>
          </w:p>
        </w:tc>
        <w:tc>
          <w:tcPr>
            <w:tcW w:w="3317"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Забезпечити через курсову підготовку навчання керівників шкіл, учителів з проблем організації роботи з обдарованими дітьми (управлінський, психологічний, педагогічний, змістовий аспекти)</w:t>
            </w:r>
          </w:p>
        </w:tc>
        <w:tc>
          <w:tcPr>
            <w:tcW w:w="1842"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Відділ освіти, молоді та спорту Верховинської селищної ради</w:t>
            </w:r>
          </w:p>
        </w:tc>
        <w:tc>
          <w:tcPr>
            <w:tcW w:w="1276" w:type="dxa"/>
          </w:tcPr>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1418"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275"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3119" w:type="dxa"/>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Підвищення якості роботи з обдарованими дітьми</w:t>
            </w:r>
          </w:p>
        </w:tc>
      </w:tr>
      <w:tr w:rsidR="00BB63D8" w:rsidRPr="00BB63D8" w:rsidTr="00D50A8A">
        <w:tc>
          <w:tcPr>
            <w:tcW w:w="506"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8</w:t>
            </w:r>
          </w:p>
        </w:tc>
        <w:tc>
          <w:tcPr>
            <w:tcW w:w="3317"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Організація та проведення районних, участь в обласних, Всеукраїнських спортивних змаганнях</w:t>
            </w:r>
          </w:p>
        </w:tc>
        <w:tc>
          <w:tcPr>
            <w:tcW w:w="1842"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Відділ освіти, молоді та спорту Верховинської селищної ради</w:t>
            </w:r>
          </w:p>
        </w:tc>
        <w:tc>
          <w:tcPr>
            <w:tcW w:w="1276" w:type="dxa"/>
          </w:tcPr>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15,0</w:t>
            </w: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1418"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15,0</w:t>
            </w:r>
          </w:p>
        </w:tc>
        <w:tc>
          <w:tcPr>
            <w:tcW w:w="1275"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3119" w:type="dxa"/>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proofErr w:type="spellStart"/>
            <w:r w:rsidRPr="00BB63D8">
              <w:rPr>
                <w:sz w:val="24"/>
                <w:szCs w:val="24"/>
              </w:rPr>
              <w:t>Сприяння</w:t>
            </w:r>
            <w:proofErr w:type="spellEnd"/>
            <w:r w:rsidRPr="00BB63D8">
              <w:rPr>
                <w:sz w:val="24"/>
                <w:szCs w:val="24"/>
              </w:rPr>
              <w:t xml:space="preserve"> </w:t>
            </w:r>
            <w:proofErr w:type="spellStart"/>
            <w:r w:rsidRPr="00BB63D8">
              <w:rPr>
                <w:sz w:val="24"/>
                <w:szCs w:val="24"/>
              </w:rPr>
              <w:t>розвитку</w:t>
            </w:r>
            <w:proofErr w:type="spellEnd"/>
            <w:r w:rsidRPr="00BB63D8">
              <w:rPr>
                <w:sz w:val="24"/>
                <w:szCs w:val="24"/>
              </w:rPr>
              <w:t xml:space="preserve"> </w:t>
            </w:r>
            <w:proofErr w:type="spellStart"/>
            <w:r w:rsidRPr="00BB63D8">
              <w:rPr>
                <w:sz w:val="24"/>
                <w:szCs w:val="24"/>
              </w:rPr>
              <w:t>обдарованої</w:t>
            </w:r>
            <w:proofErr w:type="spellEnd"/>
            <w:r w:rsidRPr="00BB63D8">
              <w:rPr>
                <w:sz w:val="24"/>
                <w:szCs w:val="24"/>
              </w:rPr>
              <w:t xml:space="preserve"> </w:t>
            </w:r>
            <w:proofErr w:type="spellStart"/>
            <w:r w:rsidRPr="00BB63D8">
              <w:rPr>
                <w:sz w:val="24"/>
                <w:szCs w:val="24"/>
              </w:rPr>
              <w:t>молоді</w:t>
            </w:r>
            <w:proofErr w:type="spellEnd"/>
          </w:p>
        </w:tc>
      </w:tr>
      <w:tr w:rsidR="00BB63D8" w:rsidRPr="00BB63D8" w:rsidTr="00D50A8A">
        <w:tc>
          <w:tcPr>
            <w:tcW w:w="506"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9</w:t>
            </w:r>
          </w:p>
        </w:tc>
        <w:tc>
          <w:tcPr>
            <w:tcW w:w="3317"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 xml:space="preserve">Організація, участь та </w:t>
            </w:r>
            <w:r w:rsidRPr="00BB63D8">
              <w:rPr>
                <w:rStyle w:val="aa"/>
                <w:rFonts w:ascii="Times New Roman" w:hAnsi="Times New Roman" w:cs="Times New Roman"/>
                <w:b w:val="0"/>
                <w:sz w:val="24"/>
                <w:szCs w:val="24"/>
              </w:rPr>
              <w:lastRenderedPageBreak/>
              <w:t>проведення олімпіад, конкурсів, турнірів, зльотів, змагань, фестивалів, оглядів, науково-практичних конференцій тощо</w:t>
            </w:r>
          </w:p>
        </w:tc>
        <w:tc>
          <w:tcPr>
            <w:tcW w:w="1842"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lastRenderedPageBreak/>
              <w:t xml:space="preserve">Відділ освіти, </w:t>
            </w:r>
            <w:r w:rsidRPr="00BB63D8">
              <w:rPr>
                <w:rStyle w:val="aa"/>
                <w:rFonts w:ascii="Times New Roman" w:hAnsi="Times New Roman" w:cs="Times New Roman"/>
                <w:b w:val="0"/>
                <w:sz w:val="24"/>
                <w:szCs w:val="24"/>
              </w:rPr>
              <w:lastRenderedPageBreak/>
              <w:t>молоді та спорту Верховинської селищної ради</w:t>
            </w:r>
          </w:p>
        </w:tc>
        <w:tc>
          <w:tcPr>
            <w:tcW w:w="1276" w:type="dxa"/>
          </w:tcPr>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20,0</w:t>
            </w: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1418"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20,0</w:t>
            </w:r>
          </w:p>
        </w:tc>
        <w:tc>
          <w:tcPr>
            <w:tcW w:w="1275"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3119" w:type="dxa"/>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 xml:space="preserve">Виявлення обдарованих </w:t>
            </w:r>
            <w:r w:rsidRPr="00BB63D8">
              <w:rPr>
                <w:rStyle w:val="aa"/>
                <w:rFonts w:ascii="Times New Roman" w:hAnsi="Times New Roman" w:cs="Times New Roman"/>
                <w:b w:val="0"/>
                <w:sz w:val="24"/>
                <w:szCs w:val="24"/>
              </w:rPr>
              <w:lastRenderedPageBreak/>
              <w:t>дітей</w:t>
            </w:r>
          </w:p>
        </w:tc>
      </w:tr>
      <w:tr w:rsidR="00BB63D8" w:rsidRPr="00BB63D8" w:rsidTr="00D50A8A">
        <w:tc>
          <w:tcPr>
            <w:tcW w:w="506"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lastRenderedPageBreak/>
              <w:t>10</w:t>
            </w:r>
          </w:p>
        </w:tc>
        <w:tc>
          <w:tcPr>
            <w:tcW w:w="3317" w:type="dxa"/>
            <w:vAlign w:val="center"/>
          </w:tcPr>
          <w:p w:rsidR="00BB63D8" w:rsidRPr="00BB63D8" w:rsidRDefault="00BB63D8" w:rsidP="00D50A8A">
            <w:pP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Попередження психоемоційної напруги обдарованих учнів розробляти та реалізовувати програми соціально-психологічного супроводу дітей, які беруть участь в предметних олімпіадах</w:t>
            </w:r>
          </w:p>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p>
        </w:tc>
        <w:tc>
          <w:tcPr>
            <w:tcW w:w="1842"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Відділ освіти, молоді та спорту Верховинської селищної ради</w:t>
            </w:r>
          </w:p>
        </w:tc>
        <w:tc>
          <w:tcPr>
            <w:tcW w:w="1276" w:type="dxa"/>
          </w:tcPr>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1418"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275"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3119" w:type="dxa"/>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Підвищення рівня соціально-психологічного супроводу обдарованої молоді</w:t>
            </w:r>
          </w:p>
        </w:tc>
      </w:tr>
      <w:tr w:rsidR="00BB63D8" w:rsidRPr="00BB63D8" w:rsidTr="00D50A8A">
        <w:tc>
          <w:tcPr>
            <w:tcW w:w="506"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11</w:t>
            </w:r>
          </w:p>
        </w:tc>
        <w:tc>
          <w:tcPr>
            <w:tcW w:w="3317"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 xml:space="preserve">Залучати обдарованих дітей до впровадження програми МОН України та ПРООН </w:t>
            </w:r>
            <w:proofErr w:type="spellStart"/>
            <w:r w:rsidRPr="00BB63D8">
              <w:rPr>
                <w:rStyle w:val="aa"/>
                <w:rFonts w:ascii="Times New Roman" w:hAnsi="Times New Roman" w:cs="Times New Roman"/>
                <w:b w:val="0"/>
                <w:sz w:val="24"/>
                <w:szCs w:val="24"/>
              </w:rPr>
              <w:t>“Сприяння</w:t>
            </w:r>
            <w:proofErr w:type="spellEnd"/>
            <w:r w:rsidRPr="00BB63D8">
              <w:rPr>
                <w:rStyle w:val="aa"/>
                <w:rFonts w:ascii="Times New Roman" w:hAnsi="Times New Roman" w:cs="Times New Roman"/>
                <w:b w:val="0"/>
                <w:sz w:val="24"/>
                <w:szCs w:val="24"/>
              </w:rPr>
              <w:t xml:space="preserve"> просвітницькій роботі </w:t>
            </w:r>
            <w:proofErr w:type="spellStart"/>
            <w:r w:rsidRPr="00BB63D8">
              <w:rPr>
                <w:rStyle w:val="aa"/>
                <w:rFonts w:ascii="Times New Roman" w:hAnsi="Times New Roman" w:cs="Times New Roman"/>
                <w:b w:val="0"/>
                <w:sz w:val="24"/>
                <w:szCs w:val="24"/>
              </w:rPr>
              <w:t>“рівний-рівному”</w:t>
            </w:r>
            <w:proofErr w:type="spellEnd"/>
            <w:r w:rsidRPr="00BB63D8">
              <w:rPr>
                <w:rStyle w:val="aa"/>
                <w:rFonts w:ascii="Times New Roman" w:hAnsi="Times New Roman" w:cs="Times New Roman"/>
                <w:b w:val="0"/>
                <w:sz w:val="24"/>
                <w:szCs w:val="24"/>
              </w:rPr>
              <w:t xml:space="preserve"> серед молоді України щодо здорового способу життя</w:t>
            </w:r>
          </w:p>
        </w:tc>
        <w:tc>
          <w:tcPr>
            <w:tcW w:w="1842"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Відділ освіти, молоді та спорту Верховинської селищної ради</w:t>
            </w:r>
          </w:p>
        </w:tc>
        <w:tc>
          <w:tcPr>
            <w:tcW w:w="1276" w:type="dxa"/>
          </w:tcPr>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1418"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275"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3119" w:type="dxa"/>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Поширення інформації щодо здорового способу життя серед учнівської молоді</w:t>
            </w:r>
          </w:p>
        </w:tc>
      </w:tr>
      <w:tr w:rsidR="00BB63D8" w:rsidRPr="00BB63D8" w:rsidTr="00D50A8A">
        <w:tc>
          <w:tcPr>
            <w:tcW w:w="506"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12</w:t>
            </w:r>
          </w:p>
        </w:tc>
        <w:tc>
          <w:tcPr>
            <w:tcW w:w="3317"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Проведення  І етапу Всеукраїнської військово-патріотичної гри «Сокіл - Джура»  та участь в обласному етапі гри, проведення 3-денних навчально-тренувальних польових зборів для учнів 10-11 класів</w:t>
            </w:r>
          </w:p>
        </w:tc>
        <w:tc>
          <w:tcPr>
            <w:tcW w:w="1842"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Відділ освіти, молоді та спорту Верховинської селищної ради</w:t>
            </w:r>
          </w:p>
        </w:tc>
        <w:tc>
          <w:tcPr>
            <w:tcW w:w="1276" w:type="dxa"/>
          </w:tcPr>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1418"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275"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3119" w:type="dxa"/>
          </w:tcPr>
          <w:p w:rsidR="00BB63D8" w:rsidRPr="00BB63D8" w:rsidRDefault="00BB63D8" w:rsidP="00D50A8A">
            <w:pP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Військово-патріотичне виховання та фізичний розвиток учнів</w:t>
            </w:r>
          </w:p>
          <w:p w:rsidR="00BB63D8" w:rsidRPr="00BB63D8" w:rsidRDefault="00BB63D8" w:rsidP="00D50A8A">
            <w:pPr>
              <w:rPr>
                <w:rStyle w:val="aa"/>
                <w:rFonts w:ascii="Times New Roman" w:hAnsi="Times New Roman" w:cs="Times New Roman"/>
                <w:b w:val="0"/>
                <w:sz w:val="24"/>
                <w:szCs w:val="24"/>
              </w:rPr>
            </w:pPr>
          </w:p>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p>
        </w:tc>
      </w:tr>
      <w:tr w:rsidR="00BB63D8" w:rsidRPr="00BB63D8" w:rsidTr="00D50A8A">
        <w:tc>
          <w:tcPr>
            <w:tcW w:w="506"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13</w:t>
            </w:r>
          </w:p>
        </w:tc>
        <w:tc>
          <w:tcPr>
            <w:tcW w:w="3317"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Проведення в громаді та участь в обласних науково-практичних конференціях</w:t>
            </w:r>
          </w:p>
        </w:tc>
        <w:tc>
          <w:tcPr>
            <w:tcW w:w="1842"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 xml:space="preserve">Відділ освіти, молоді та спорту Верховинської </w:t>
            </w:r>
            <w:r w:rsidRPr="00BB63D8">
              <w:rPr>
                <w:rStyle w:val="aa"/>
                <w:rFonts w:ascii="Times New Roman" w:hAnsi="Times New Roman" w:cs="Times New Roman"/>
                <w:b w:val="0"/>
                <w:sz w:val="24"/>
                <w:szCs w:val="24"/>
              </w:rPr>
              <w:lastRenderedPageBreak/>
              <w:t>селищної ради</w:t>
            </w:r>
          </w:p>
        </w:tc>
        <w:tc>
          <w:tcPr>
            <w:tcW w:w="1276" w:type="dxa"/>
          </w:tcPr>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1418"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275"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3119" w:type="dxa"/>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Підвищення професійного рівня</w:t>
            </w:r>
          </w:p>
        </w:tc>
      </w:tr>
      <w:tr w:rsidR="00BB63D8" w:rsidRPr="00BB63D8" w:rsidTr="00D50A8A">
        <w:tc>
          <w:tcPr>
            <w:tcW w:w="506"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lastRenderedPageBreak/>
              <w:t>14</w:t>
            </w:r>
          </w:p>
        </w:tc>
        <w:tc>
          <w:tcPr>
            <w:tcW w:w="3317"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 xml:space="preserve">Проводити щорічні свята-зустрічі  з обдарованою молоддю </w:t>
            </w:r>
            <w:proofErr w:type="spellStart"/>
            <w:r w:rsidRPr="00BB63D8">
              <w:rPr>
                <w:rStyle w:val="aa"/>
                <w:rFonts w:ascii="Times New Roman" w:hAnsi="Times New Roman" w:cs="Times New Roman"/>
                <w:b w:val="0"/>
                <w:sz w:val="24"/>
                <w:szCs w:val="24"/>
              </w:rPr>
              <w:t>“Ми-надія</w:t>
            </w:r>
            <w:proofErr w:type="spellEnd"/>
            <w:r w:rsidRPr="00BB63D8">
              <w:rPr>
                <w:rStyle w:val="aa"/>
                <w:rFonts w:ascii="Times New Roman" w:hAnsi="Times New Roman" w:cs="Times New Roman"/>
                <w:b w:val="0"/>
                <w:sz w:val="24"/>
                <w:szCs w:val="24"/>
              </w:rPr>
              <w:t xml:space="preserve"> твоя, Україно!”</w:t>
            </w:r>
          </w:p>
        </w:tc>
        <w:tc>
          <w:tcPr>
            <w:tcW w:w="1842"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Відділ освіти, молоді та спорту Верховинської селищної ради</w:t>
            </w:r>
          </w:p>
        </w:tc>
        <w:tc>
          <w:tcPr>
            <w:tcW w:w="1276" w:type="dxa"/>
          </w:tcPr>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10,0</w:t>
            </w: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1418"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10,0</w:t>
            </w:r>
          </w:p>
        </w:tc>
        <w:tc>
          <w:tcPr>
            <w:tcW w:w="1275"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3119" w:type="dxa"/>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Підвищення соціального статусу переможців олімпіад</w:t>
            </w:r>
          </w:p>
        </w:tc>
      </w:tr>
      <w:tr w:rsidR="00BB63D8" w:rsidRPr="00BB63D8" w:rsidTr="00D50A8A">
        <w:tc>
          <w:tcPr>
            <w:tcW w:w="506"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15</w:t>
            </w:r>
          </w:p>
        </w:tc>
        <w:tc>
          <w:tcPr>
            <w:tcW w:w="3317"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Проводити читання, зустрічі з лауреатами національної премії імені Т. Г. Шевченка, письменниками Прикарпаття тощо</w:t>
            </w:r>
          </w:p>
        </w:tc>
        <w:tc>
          <w:tcPr>
            <w:tcW w:w="1842"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Відділ освіти, молоді та спорту Верховинської селищної ради</w:t>
            </w:r>
          </w:p>
        </w:tc>
        <w:tc>
          <w:tcPr>
            <w:tcW w:w="1276" w:type="dxa"/>
          </w:tcPr>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1418"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275"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3119" w:type="dxa"/>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Популяризація літератури рідного краю</w:t>
            </w:r>
          </w:p>
        </w:tc>
      </w:tr>
      <w:tr w:rsidR="00BB63D8" w:rsidRPr="00BB63D8" w:rsidTr="00D50A8A">
        <w:tc>
          <w:tcPr>
            <w:tcW w:w="506"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16</w:t>
            </w:r>
          </w:p>
        </w:tc>
        <w:tc>
          <w:tcPr>
            <w:tcW w:w="3317"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Забезпечити функціонування системи адресної підтримки (стипендії, фінансові винагороди, матеріальна допомога, цінні подарунки, призи тощо), особливо обдарованих учнів, які є переможцями всеукраїнських олімпіад, конкурсів, турнірів, змагань і учасниками й переможцями міжнародних інтелектуальних та спортивних змагань</w:t>
            </w:r>
          </w:p>
        </w:tc>
        <w:tc>
          <w:tcPr>
            <w:tcW w:w="1842"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Відділ освіти, молоді та спорту Верховинської селищної ради</w:t>
            </w:r>
          </w:p>
        </w:tc>
        <w:tc>
          <w:tcPr>
            <w:tcW w:w="1276" w:type="dxa"/>
          </w:tcPr>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1418"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275"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3119" w:type="dxa"/>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Стимулювання до навчання обдарованих дітей</w:t>
            </w:r>
          </w:p>
        </w:tc>
      </w:tr>
      <w:tr w:rsidR="00BB63D8" w:rsidRPr="00BB63D8" w:rsidTr="00D50A8A">
        <w:tc>
          <w:tcPr>
            <w:tcW w:w="506"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17</w:t>
            </w:r>
          </w:p>
        </w:tc>
        <w:tc>
          <w:tcPr>
            <w:tcW w:w="3317"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Виготовлення документації з реєстрації військово-патріотичної організації «Пласт» та проведення літнього оздоровчого табору юних пластунів</w:t>
            </w:r>
          </w:p>
        </w:tc>
        <w:tc>
          <w:tcPr>
            <w:tcW w:w="1842"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Відділ освіти, молоді та спорту Верховинської селищної ради</w:t>
            </w:r>
          </w:p>
        </w:tc>
        <w:tc>
          <w:tcPr>
            <w:tcW w:w="1276" w:type="dxa"/>
          </w:tcPr>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1418"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275"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3119" w:type="dxa"/>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Військово-патріотичне виховання та оздоровлення дітей</w:t>
            </w:r>
          </w:p>
        </w:tc>
      </w:tr>
      <w:tr w:rsidR="00BB63D8" w:rsidRPr="00BB63D8" w:rsidTr="00D50A8A">
        <w:tc>
          <w:tcPr>
            <w:tcW w:w="506"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18</w:t>
            </w:r>
          </w:p>
        </w:tc>
        <w:tc>
          <w:tcPr>
            <w:tcW w:w="3317"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Здійснювати моніторинг подальшого навчання, працевлаштування обдарованої молоді</w:t>
            </w:r>
          </w:p>
        </w:tc>
        <w:tc>
          <w:tcPr>
            <w:tcW w:w="1842"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 xml:space="preserve">Відділ освіти, молоді та спорту Верховинської </w:t>
            </w:r>
            <w:r w:rsidRPr="00BB63D8">
              <w:rPr>
                <w:rStyle w:val="aa"/>
                <w:rFonts w:ascii="Times New Roman" w:hAnsi="Times New Roman" w:cs="Times New Roman"/>
                <w:b w:val="0"/>
                <w:sz w:val="24"/>
                <w:szCs w:val="24"/>
              </w:rPr>
              <w:lastRenderedPageBreak/>
              <w:t>селищної ради</w:t>
            </w:r>
          </w:p>
        </w:tc>
        <w:tc>
          <w:tcPr>
            <w:tcW w:w="1276" w:type="dxa"/>
          </w:tcPr>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1418"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275"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3119" w:type="dxa"/>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Забезпечення подальшого навчання, працевлаштування обдарованої молоді</w:t>
            </w:r>
          </w:p>
        </w:tc>
      </w:tr>
      <w:tr w:rsidR="00BB63D8" w:rsidRPr="00BB63D8" w:rsidTr="00D50A8A">
        <w:tc>
          <w:tcPr>
            <w:tcW w:w="506"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lastRenderedPageBreak/>
              <w:t>19</w:t>
            </w:r>
          </w:p>
        </w:tc>
        <w:tc>
          <w:tcPr>
            <w:tcW w:w="3317" w:type="dxa"/>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Здійснювати соціальний супровід обдарованих дітей, в тому числі дітей із сімей, батьки яких є (були) учасниками АТО, внутрішньо переміщеними особами</w:t>
            </w:r>
          </w:p>
        </w:tc>
        <w:tc>
          <w:tcPr>
            <w:tcW w:w="1842"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Відділ освіти, молоді та спорту Верховинської селищної ради</w:t>
            </w:r>
          </w:p>
        </w:tc>
        <w:tc>
          <w:tcPr>
            <w:tcW w:w="1276" w:type="dxa"/>
          </w:tcPr>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1418"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5,0</w:t>
            </w:r>
          </w:p>
        </w:tc>
        <w:tc>
          <w:tcPr>
            <w:tcW w:w="1275"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3119" w:type="dxa"/>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Забезпечення соціального супроводу</w:t>
            </w:r>
          </w:p>
        </w:tc>
      </w:tr>
      <w:tr w:rsidR="00BB63D8" w:rsidRPr="00BB63D8" w:rsidTr="00D50A8A">
        <w:tc>
          <w:tcPr>
            <w:tcW w:w="506"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20</w:t>
            </w:r>
          </w:p>
        </w:tc>
        <w:tc>
          <w:tcPr>
            <w:tcW w:w="3317"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proofErr w:type="spellStart"/>
            <w:r w:rsidRPr="00BB63D8">
              <w:rPr>
                <w:sz w:val="24"/>
                <w:szCs w:val="24"/>
              </w:rPr>
              <w:t>Допомога</w:t>
            </w:r>
            <w:proofErr w:type="spellEnd"/>
            <w:r w:rsidRPr="00BB63D8">
              <w:rPr>
                <w:sz w:val="24"/>
                <w:szCs w:val="24"/>
              </w:rPr>
              <w:t xml:space="preserve"> </w:t>
            </w:r>
            <w:proofErr w:type="spellStart"/>
            <w:r w:rsidRPr="00BB63D8">
              <w:rPr>
                <w:sz w:val="24"/>
                <w:szCs w:val="24"/>
              </w:rPr>
              <w:t>дітям-сиротам</w:t>
            </w:r>
            <w:proofErr w:type="spellEnd"/>
          </w:p>
        </w:tc>
        <w:tc>
          <w:tcPr>
            <w:tcW w:w="1842"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Відділ освіти, молоді та спорту Верховинської селищної ради</w:t>
            </w:r>
          </w:p>
        </w:tc>
        <w:tc>
          <w:tcPr>
            <w:tcW w:w="1276" w:type="dxa"/>
          </w:tcPr>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25,0</w:t>
            </w: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1418"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25,0</w:t>
            </w:r>
          </w:p>
        </w:tc>
        <w:tc>
          <w:tcPr>
            <w:tcW w:w="1275"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3119" w:type="dxa"/>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proofErr w:type="spellStart"/>
            <w:r w:rsidRPr="00BB63D8">
              <w:rPr>
                <w:sz w:val="24"/>
                <w:szCs w:val="24"/>
              </w:rPr>
              <w:t>Отримання</w:t>
            </w:r>
            <w:proofErr w:type="spellEnd"/>
            <w:r w:rsidRPr="00BB63D8">
              <w:rPr>
                <w:sz w:val="24"/>
                <w:szCs w:val="24"/>
              </w:rPr>
              <w:t xml:space="preserve"> </w:t>
            </w:r>
            <w:proofErr w:type="spellStart"/>
            <w:proofErr w:type="gramStart"/>
            <w:r w:rsidRPr="00BB63D8">
              <w:rPr>
                <w:sz w:val="24"/>
                <w:szCs w:val="24"/>
              </w:rPr>
              <w:t>соц</w:t>
            </w:r>
            <w:proofErr w:type="gramEnd"/>
            <w:r w:rsidRPr="00BB63D8">
              <w:rPr>
                <w:sz w:val="24"/>
                <w:szCs w:val="24"/>
              </w:rPr>
              <w:t>іальних</w:t>
            </w:r>
            <w:proofErr w:type="spellEnd"/>
            <w:r w:rsidRPr="00BB63D8">
              <w:rPr>
                <w:sz w:val="24"/>
                <w:szCs w:val="24"/>
              </w:rPr>
              <w:t xml:space="preserve"> </w:t>
            </w:r>
            <w:proofErr w:type="spellStart"/>
            <w:r w:rsidRPr="00BB63D8">
              <w:rPr>
                <w:sz w:val="24"/>
                <w:szCs w:val="24"/>
              </w:rPr>
              <w:t>гарантій</w:t>
            </w:r>
            <w:proofErr w:type="spellEnd"/>
            <w:r w:rsidRPr="00BB63D8">
              <w:rPr>
                <w:sz w:val="24"/>
                <w:szCs w:val="24"/>
              </w:rPr>
              <w:t xml:space="preserve"> та </w:t>
            </w:r>
            <w:proofErr w:type="spellStart"/>
            <w:r w:rsidRPr="00BB63D8">
              <w:rPr>
                <w:sz w:val="24"/>
                <w:szCs w:val="24"/>
              </w:rPr>
              <w:t>підвищення</w:t>
            </w:r>
            <w:proofErr w:type="spellEnd"/>
            <w:r w:rsidRPr="00BB63D8">
              <w:rPr>
                <w:sz w:val="24"/>
                <w:szCs w:val="24"/>
              </w:rPr>
              <w:t xml:space="preserve"> </w:t>
            </w:r>
            <w:proofErr w:type="spellStart"/>
            <w:r w:rsidRPr="00BB63D8">
              <w:rPr>
                <w:sz w:val="24"/>
                <w:szCs w:val="24"/>
              </w:rPr>
              <w:t>рівня</w:t>
            </w:r>
            <w:proofErr w:type="spellEnd"/>
            <w:r w:rsidRPr="00BB63D8">
              <w:rPr>
                <w:sz w:val="24"/>
                <w:szCs w:val="24"/>
              </w:rPr>
              <w:t xml:space="preserve"> </w:t>
            </w:r>
            <w:proofErr w:type="spellStart"/>
            <w:r w:rsidRPr="00BB63D8">
              <w:rPr>
                <w:sz w:val="24"/>
                <w:szCs w:val="24"/>
              </w:rPr>
              <w:t>соціального</w:t>
            </w:r>
            <w:proofErr w:type="spellEnd"/>
            <w:r w:rsidRPr="00BB63D8">
              <w:rPr>
                <w:sz w:val="24"/>
                <w:szCs w:val="24"/>
              </w:rPr>
              <w:t xml:space="preserve"> </w:t>
            </w:r>
            <w:proofErr w:type="spellStart"/>
            <w:r w:rsidRPr="00BB63D8">
              <w:rPr>
                <w:sz w:val="24"/>
                <w:szCs w:val="24"/>
              </w:rPr>
              <w:t>захисту</w:t>
            </w:r>
            <w:proofErr w:type="spellEnd"/>
          </w:p>
        </w:tc>
      </w:tr>
      <w:tr w:rsidR="00BB63D8" w:rsidRPr="00BB63D8" w:rsidTr="00D50A8A">
        <w:tc>
          <w:tcPr>
            <w:tcW w:w="506"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3317"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r w:rsidRPr="00BB63D8">
              <w:rPr>
                <w:rStyle w:val="aa"/>
                <w:rFonts w:ascii="Times New Roman" w:hAnsi="Times New Roman" w:cs="Times New Roman"/>
                <w:b w:val="0"/>
                <w:sz w:val="24"/>
                <w:szCs w:val="24"/>
              </w:rPr>
              <w:t>Разом</w:t>
            </w:r>
          </w:p>
        </w:tc>
        <w:tc>
          <w:tcPr>
            <w:tcW w:w="1842" w:type="dxa"/>
            <w:vAlign w:val="center"/>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p>
        </w:tc>
        <w:tc>
          <w:tcPr>
            <w:tcW w:w="1276" w:type="dxa"/>
          </w:tcPr>
          <w:p w:rsidR="00BB63D8" w:rsidRPr="00BB63D8" w:rsidRDefault="00BB63D8" w:rsidP="00D50A8A">
            <w:pPr>
              <w:tabs>
                <w:tab w:val="left" w:pos="6113"/>
                <w:tab w:val="center" w:pos="7569"/>
              </w:tabs>
              <w:jc w:val="center"/>
              <w:rPr>
                <w:rStyle w:val="a9"/>
                <w:rFonts w:ascii="Times New Roman" w:hAnsi="Times New Roman" w:cs="Times New Roman"/>
                <w:b w:val="0"/>
                <w:sz w:val="24"/>
                <w:szCs w:val="24"/>
              </w:rPr>
            </w:pP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175,0</w:t>
            </w:r>
          </w:p>
        </w:tc>
        <w:tc>
          <w:tcPr>
            <w:tcW w:w="1134"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1418"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r w:rsidRPr="00BB63D8">
              <w:rPr>
                <w:rStyle w:val="a9"/>
                <w:rFonts w:ascii="Times New Roman" w:hAnsi="Times New Roman" w:cs="Times New Roman"/>
                <w:b w:val="0"/>
                <w:sz w:val="24"/>
                <w:szCs w:val="24"/>
              </w:rPr>
              <w:t>175,0</w:t>
            </w:r>
          </w:p>
        </w:tc>
        <w:tc>
          <w:tcPr>
            <w:tcW w:w="1275" w:type="dxa"/>
          </w:tcPr>
          <w:p w:rsidR="00BB63D8" w:rsidRPr="00BB63D8" w:rsidRDefault="00BB63D8" w:rsidP="00D50A8A">
            <w:pPr>
              <w:tabs>
                <w:tab w:val="left" w:pos="6113"/>
                <w:tab w:val="center" w:pos="7569"/>
              </w:tabs>
              <w:jc w:val="center"/>
              <w:rPr>
                <w:rStyle w:val="a9"/>
                <w:rFonts w:ascii="Times New Roman" w:hAnsi="Times New Roman" w:cs="Times New Roman"/>
                <w:b w:val="0"/>
                <w:bCs w:val="0"/>
                <w:sz w:val="24"/>
                <w:szCs w:val="24"/>
              </w:rPr>
            </w:pPr>
          </w:p>
        </w:tc>
        <w:tc>
          <w:tcPr>
            <w:tcW w:w="3119" w:type="dxa"/>
          </w:tcPr>
          <w:p w:rsidR="00BB63D8" w:rsidRPr="00BB63D8" w:rsidRDefault="00BB63D8" w:rsidP="00D50A8A">
            <w:pPr>
              <w:tabs>
                <w:tab w:val="left" w:pos="6113"/>
                <w:tab w:val="center" w:pos="7569"/>
              </w:tabs>
              <w:jc w:val="center"/>
              <w:rPr>
                <w:rStyle w:val="aa"/>
                <w:rFonts w:ascii="Times New Roman" w:hAnsi="Times New Roman" w:cs="Times New Roman"/>
                <w:b w:val="0"/>
                <w:sz w:val="24"/>
                <w:szCs w:val="24"/>
              </w:rPr>
            </w:pPr>
          </w:p>
        </w:tc>
      </w:tr>
    </w:tbl>
    <w:p w:rsidR="00BB63D8" w:rsidRPr="00BB63D8" w:rsidRDefault="00BB63D8" w:rsidP="00BB63D8">
      <w:pPr>
        <w:rPr>
          <w:rStyle w:val="a9"/>
          <w:rFonts w:ascii="Times New Roman" w:hAnsi="Times New Roman" w:cs="Times New Roman"/>
          <w:b w:val="0"/>
          <w:bCs w:val="0"/>
          <w:sz w:val="24"/>
          <w:szCs w:val="24"/>
        </w:rPr>
      </w:pPr>
    </w:p>
    <w:p w:rsidR="00BB63D8" w:rsidRPr="00BB63D8" w:rsidRDefault="00BB63D8" w:rsidP="00BB63D8"/>
    <w:p w:rsidR="00BB63D8" w:rsidRPr="00BB63D8" w:rsidRDefault="00BB63D8" w:rsidP="00BB63D8">
      <w:pPr>
        <w:pStyle w:val="3"/>
        <w:shd w:val="clear" w:color="auto" w:fill="auto"/>
        <w:spacing w:before="0" w:after="0" w:line="240" w:lineRule="auto"/>
        <w:jc w:val="left"/>
        <w:rPr>
          <w:rFonts w:ascii="Times New Roman" w:hAnsi="Times New Roman" w:cs="Times New Roman"/>
          <w:sz w:val="24"/>
          <w:szCs w:val="24"/>
        </w:rPr>
      </w:pPr>
      <w:r w:rsidRPr="00BB63D8">
        <w:rPr>
          <w:rFonts w:ascii="Times New Roman" w:hAnsi="Times New Roman" w:cs="Times New Roman"/>
          <w:sz w:val="24"/>
          <w:szCs w:val="24"/>
        </w:rPr>
        <w:tab/>
        <w:t xml:space="preserve">   </w:t>
      </w:r>
    </w:p>
    <w:p w:rsidR="00BB63D8" w:rsidRPr="00BB63D8" w:rsidRDefault="00BB63D8" w:rsidP="00BB63D8">
      <w:pPr>
        <w:pStyle w:val="3"/>
        <w:shd w:val="clear" w:color="auto" w:fill="auto"/>
        <w:spacing w:before="0" w:after="0" w:line="240" w:lineRule="auto"/>
        <w:jc w:val="left"/>
        <w:rPr>
          <w:rFonts w:ascii="Times New Roman" w:hAnsi="Times New Roman" w:cs="Times New Roman"/>
          <w:b/>
          <w:sz w:val="24"/>
          <w:szCs w:val="24"/>
        </w:rPr>
      </w:pPr>
      <w:r w:rsidRPr="00BB63D8">
        <w:rPr>
          <w:rFonts w:ascii="Times New Roman" w:hAnsi="Times New Roman" w:cs="Times New Roman"/>
          <w:sz w:val="24"/>
          <w:szCs w:val="24"/>
        </w:rPr>
        <w:t xml:space="preserve">              </w:t>
      </w:r>
      <w:r w:rsidRPr="00BB63D8">
        <w:rPr>
          <w:rFonts w:ascii="Times New Roman" w:hAnsi="Times New Roman" w:cs="Times New Roman"/>
          <w:b/>
          <w:color w:val="000000"/>
          <w:sz w:val="24"/>
          <w:szCs w:val="24"/>
        </w:rPr>
        <w:t xml:space="preserve">Замовник </w:t>
      </w:r>
      <w:r w:rsidRPr="00BB63D8">
        <w:rPr>
          <w:rFonts w:ascii="Times New Roman" w:hAnsi="Times New Roman" w:cs="Times New Roman"/>
          <w:b/>
          <w:color w:val="000000"/>
          <w:sz w:val="24"/>
          <w:szCs w:val="24"/>
          <w:lang w:val="ru-RU"/>
        </w:rPr>
        <w:t>П</w:t>
      </w:r>
      <w:proofErr w:type="spellStart"/>
      <w:r w:rsidRPr="00BB63D8">
        <w:rPr>
          <w:rFonts w:ascii="Times New Roman" w:hAnsi="Times New Roman" w:cs="Times New Roman"/>
          <w:b/>
          <w:color w:val="000000"/>
          <w:sz w:val="24"/>
          <w:szCs w:val="24"/>
        </w:rPr>
        <w:t>рограми</w:t>
      </w:r>
      <w:proofErr w:type="spellEnd"/>
      <w:r w:rsidRPr="00BB63D8">
        <w:rPr>
          <w:rFonts w:ascii="Times New Roman" w:hAnsi="Times New Roman" w:cs="Times New Roman"/>
          <w:b/>
          <w:color w:val="000000"/>
          <w:sz w:val="24"/>
          <w:szCs w:val="24"/>
        </w:rPr>
        <w:t>:</w:t>
      </w:r>
    </w:p>
    <w:p w:rsidR="00BB63D8" w:rsidRPr="00BB63D8" w:rsidRDefault="00BB63D8" w:rsidP="00BB63D8">
      <w:pPr>
        <w:pStyle w:val="3"/>
        <w:shd w:val="clear" w:color="auto" w:fill="auto"/>
        <w:tabs>
          <w:tab w:val="left" w:pos="6856"/>
        </w:tabs>
        <w:spacing w:before="0" w:after="0" w:line="240" w:lineRule="auto"/>
        <w:jc w:val="left"/>
        <w:rPr>
          <w:rFonts w:ascii="Times New Roman" w:hAnsi="Times New Roman" w:cs="Times New Roman"/>
          <w:b/>
          <w:color w:val="000000"/>
          <w:sz w:val="24"/>
          <w:szCs w:val="24"/>
        </w:rPr>
      </w:pPr>
      <w:r w:rsidRPr="00BB63D8">
        <w:rPr>
          <w:rFonts w:ascii="Times New Roman" w:hAnsi="Times New Roman" w:cs="Times New Roman"/>
          <w:b/>
          <w:color w:val="000000"/>
          <w:sz w:val="24"/>
          <w:szCs w:val="24"/>
          <w:lang w:val="ru-RU"/>
        </w:rPr>
        <w:t xml:space="preserve">          </w:t>
      </w:r>
      <w:r w:rsidRPr="00BB63D8">
        <w:rPr>
          <w:rFonts w:ascii="Times New Roman" w:hAnsi="Times New Roman" w:cs="Times New Roman"/>
          <w:b/>
          <w:color w:val="000000"/>
          <w:sz w:val="24"/>
          <w:szCs w:val="24"/>
        </w:rPr>
        <w:t xml:space="preserve">     Начальник</w:t>
      </w:r>
      <w:r w:rsidRPr="00BB63D8">
        <w:rPr>
          <w:rFonts w:ascii="Times New Roman" w:hAnsi="Times New Roman" w:cs="Times New Roman"/>
          <w:b/>
          <w:color w:val="000000"/>
          <w:sz w:val="24"/>
          <w:szCs w:val="24"/>
          <w:lang w:val="ru-RU"/>
        </w:rPr>
        <w:t xml:space="preserve"> </w:t>
      </w:r>
      <w:r w:rsidRPr="00BB63D8">
        <w:rPr>
          <w:rFonts w:ascii="Times New Roman" w:hAnsi="Times New Roman" w:cs="Times New Roman"/>
          <w:b/>
          <w:color w:val="000000"/>
          <w:sz w:val="24"/>
          <w:szCs w:val="24"/>
        </w:rPr>
        <w:t>відділу освіти,</w:t>
      </w:r>
    </w:p>
    <w:p w:rsidR="00BB63D8" w:rsidRPr="00BB63D8" w:rsidRDefault="00BB63D8" w:rsidP="00BB63D8">
      <w:pPr>
        <w:pStyle w:val="3"/>
        <w:shd w:val="clear" w:color="auto" w:fill="auto"/>
        <w:tabs>
          <w:tab w:val="left" w:pos="6851"/>
        </w:tabs>
        <w:spacing w:before="0" w:after="0" w:line="240" w:lineRule="auto"/>
        <w:jc w:val="left"/>
        <w:rPr>
          <w:rFonts w:ascii="Times New Roman" w:hAnsi="Times New Roman" w:cs="Times New Roman"/>
          <w:b/>
          <w:color w:val="000000"/>
          <w:sz w:val="24"/>
          <w:szCs w:val="24"/>
        </w:rPr>
      </w:pPr>
      <w:r w:rsidRPr="00BB63D8">
        <w:rPr>
          <w:rFonts w:ascii="Times New Roman" w:hAnsi="Times New Roman" w:cs="Times New Roman"/>
          <w:b/>
          <w:color w:val="000000"/>
          <w:sz w:val="24"/>
          <w:szCs w:val="24"/>
        </w:rPr>
        <w:t xml:space="preserve">               молоді та спорту                                                                                             Іра СУМАРУК</w:t>
      </w:r>
    </w:p>
    <w:p w:rsidR="00BB63D8" w:rsidRPr="00BB63D8" w:rsidRDefault="00BB63D8" w:rsidP="00BB63D8">
      <w:pPr>
        <w:pStyle w:val="3"/>
        <w:shd w:val="clear" w:color="auto" w:fill="auto"/>
        <w:tabs>
          <w:tab w:val="left" w:pos="6851"/>
        </w:tabs>
        <w:spacing w:before="0" w:after="0" w:line="240" w:lineRule="auto"/>
        <w:jc w:val="left"/>
        <w:rPr>
          <w:rFonts w:ascii="Times New Roman" w:hAnsi="Times New Roman" w:cs="Times New Roman"/>
          <w:b/>
          <w:color w:val="000000"/>
          <w:sz w:val="24"/>
          <w:szCs w:val="24"/>
        </w:rPr>
      </w:pPr>
      <w:r w:rsidRPr="00BB63D8">
        <w:rPr>
          <w:rFonts w:ascii="Times New Roman" w:hAnsi="Times New Roman" w:cs="Times New Roman"/>
          <w:b/>
          <w:color w:val="000000"/>
          <w:sz w:val="24"/>
          <w:szCs w:val="24"/>
        </w:rPr>
        <w:t xml:space="preserve">                   </w:t>
      </w:r>
      <w:r w:rsidRPr="00BB63D8">
        <w:rPr>
          <w:rFonts w:ascii="Times New Roman" w:hAnsi="Times New Roman" w:cs="Times New Roman"/>
          <w:b/>
          <w:color w:val="000000"/>
          <w:sz w:val="24"/>
          <w:szCs w:val="24"/>
          <w:lang w:val="ru-RU"/>
        </w:rPr>
        <w:t xml:space="preserve">  </w:t>
      </w:r>
      <w:r w:rsidRPr="00BB63D8">
        <w:rPr>
          <w:rFonts w:ascii="Times New Roman" w:hAnsi="Times New Roman" w:cs="Times New Roman"/>
          <w:b/>
          <w:color w:val="000000"/>
          <w:sz w:val="24"/>
          <w:szCs w:val="24"/>
        </w:rPr>
        <w:t xml:space="preserve">                                                                                           </w:t>
      </w:r>
    </w:p>
    <w:p w:rsidR="00BB63D8" w:rsidRPr="00BB63D8" w:rsidRDefault="00BB63D8" w:rsidP="00BB63D8">
      <w:pPr>
        <w:spacing w:line="273" w:lineRule="auto"/>
        <w:rPr>
          <w:b/>
          <w:bCs/>
        </w:rPr>
      </w:pPr>
      <w:r w:rsidRPr="00BB63D8">
        <w:rPr>
          <w:b/>
          <w:bCs/>
        </w:rPr>
        <w:t xml:space="preserve">              </w:t>
      </w:r>
      <w:proofErr w:type="spellStart"/>
      <w:r w:rsidRPr="00BB63D8">
        <w:rPr>
          <w:b/>
          <w:bCs/>
        </w:rPr>
        <w:t>Керівник</w:t>
      </w:r>
      <w:proofErr w:type="spellEnd"/>
      <w:r w:rsidRPr="00BB63D8">
        <w:rPr>
          <w:b/>
          <w:bCs/>
        </w:rPr>
        <w:t xml:space="preserve"> </w:t>
      </w:r>
      <w:proofErr w:type="spellStart"/>
      <w:r w:rsidRPr="00BB63D8">
        <w:rPr>
          <w:b/>
          <w:bCs/>
        </w:rPr>
        <w:t>Програми</w:t>
      </w:r>
      <w:proofErr w:type="spellEnd"/>
      <w:r w:rsidRPr="00BB63D8">
        <w:rPr>
          <w:b/>
          <w:bCs/>
        </w:rPr>
        <w:t>:</w:t>
      </w:r>
    </w:p>
    <w:p w:rsidR="005754EB" w:rsidRPr="00BB63D8" w:rsidRDefault="00BB63D8" w:rsidP="00BB63D8">
      <w:r w:rsidRPr="00BB63D8">
        <w:rPr>
          <w:b/>
          <w:bCs/>
        </w:rPr>
        <w:t xml:space="preserve">              Заступник  </w:t>
      </w:r>
      <w:proofErr w:type="spellStart"/>
      <w:r w:rsidRPr="00BB63D8">
        <w:rPr>
          <w:b/>
          <w:bCs/>
        </w:rPr>
        <w:t>селищного</w:t>
      </w:r>
      <w:proofErr w:type="spellEnd"/>
      <w:r w:rsidRPr="00BB63D8">
        <w:rPr>
          <w:b/>
          <w:bCs/>
        </w:rPr>
        <w:t xml:space="preserve"> </w:t>
      </w:r>
      <w:proofErr w:type="spellStart"/>
      <w:r w:rsidRPr="00BB63D8">
        <w:rPr>
          <w:b/>
          <w:bCs/>
        </w:rPr>
        <w:t>голови</w:t>
      </w:r>
      <w:proofErr w:type="spellEnd"/>
      <w:r w:rsidRPr="00BB63D8">
        <w:rPr>
          <w:b/>
          <w:bCs/>
        </w:rPr>
        <w:t xml:space="preserve"> </w:t>
      </w:r>
      <w:r w:rsidRPr="00BB63D8">
        <w:rPr>
          <w:b/>
          <w:bCs/>
        </w:rPr>
        <w:br/>
        <w:t xml:space="preserve">              </w:t>
      </w:r>
      <w:proofErr w:type="spellStart"/>
      <w:r w:rsidRPr="00BB63D8">
        <w:rPr>
          <w:b/>
          <w:bCs/>
        </w:rPr>
        <w:t>з</w:t>
      </w:r>
      <w:proofErr w:type="spellEnd"/>
      <w:r w:rsidRPr="00BB63D8">
        <w:rPr>
          <w:b/>
          <w:bCs/>
        </w:rPr>
        <w:t xml:space="preserve"> </w:t>
      </w:r>
      <w:proofErr w:type="spellStart"/>
      <w:r w:rsidRPr="00BB63D8">
        <w:rPr>
          <w:b/>
          <w:bCs/>
        </w:rPr>
        <w:t>питань</w:t>
      </w:r>
      <w:proofErr w:type="spellEnd"/>
      <w:r w:rsidRPr="00BB63D8">
        <w:rPr>
          <w:b/>
          <w:bCs/>
        </w:rPr>
        <w:t xml:space="preserve"> </w:t>
      </w:r>
      <w:proofErr w:type="spellStart"/>
      <w:r w:rsidRPr="00BB63D8">
        <w:rPr>
          <w:b/>
          <w:bCs/>
        </w:rPr>
        <w:t>діяльності</w:t>
      </w:r>
      <w:proofErr w:type="spellEnd"/>
      <w:r w:rsidRPr="00BB63D8">
        <w:rPr>
          <w:b/>
          <w:bCs/>
        </w:rPr>
        <w:t xml:space="preserve"> </w:t>
      </w:r>
      <w:proofErr w:type="spellStart"/>
      <w:r w:rsidRPr="00BB63D8">
        <w:rPr>
          <w:b/>
          <w:bCs/>
        </w:rPr>
        <w:t>виконавчих</w:t>
      </w:r>
      <w:proofErr w:type="spellEnd"/>
      <w:r w:rsidRPr="00BB63D8">
        <w:rPr>
          <w:b/>
          <w:bCs/>
        </w:rPr>
        <w:t xml:space="preserve"> </w:t>
      </w:r>
      <w:proofErr w:type="spellStart"/>
      <w:r w:rsidRPr="00BB63D8">
        <w:rPr>
          <w:b/>
          <w:bCs/>
        </w:rPr>
        <w:t>органі</w:t>
      </w:r>
      <w:proofErr w:type="gramStart"/>
      <w:r w:rsidRPr="00BB63D8">
        <w:rPr>
          <w:b/>
          <w:bCs/>
        </w:rPr>
        <w:t>в</w:t>
      </w:r>
      <w:proofErr w:type="spellEnd"/>
      <w:proofErr w:type="gramEnd"/>
      <w:r w:rsidRPr="00BB63D8">
        <w:rPr>
          <w:b/>
          <w:bCs/>
        </w:rPr>
        <w:t xml:space="preserve"> ради                                          Оксана ЧУБАТЬКО</w:t>
      </w:r>
    </w:p>
    <w:sectPr w:rsidR="005754EB" w:rsidRPr="00BB63D8" w:rsidSect="00BB63D8">
      <w:pgSz w:w="16838" w:h="11906" w:orient="landscape"/>
      <w:pgMar w:top="1418"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650F0"/>
    <w:multiLevelType w:val="multilevel"/>
    <w:tmpl w:val="A08A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B63D8"/>
    <w:rsid w:val="005754EB"/>
    <w:rsid w:val="00BB63D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3D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4"/>
    <w:qFormat/>
    <w:rsid w:val="00BB63D8"/>
    <w:pPr>
      <w:spacing w:before="100" w:beforeAutospacing="1" w:after="100" w:afterAutospacing="1"/>
    </w:pPr>
    <w:rPr>
      <w:lang w:val="uk-UA" w:eastAsia="uk-UA"/>
    </w:rPr>
  </w:style>
  <w:style w:type="character" w:customStyle="1" w:styleId="a4">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3"/>
    <w:qFormat/>
    <w:locked/>
    <w:rsid w:val="00BB63D8"/>
    <w:rPr>
      <w:rFonts w:ascii="Times New Roman" w:eastAsia="Times New Roman" w:hAnsi="Times New Roman" w:cs="Times New Roman"/>
      <w:sz w:val="24"/>
      <w:szCs w:val="24"/>
      <w:lang w:eastAsia="uk-UA"/>
    </w:rPr>
  </w:style>
  <w:style w:type="character" w:styleId="a5">
    <w:name w:val="Strong"/>
    <w:basedOn w:val="a0"/>
    <w:uiPriority w:val="99"/>
    <w:qFormat/>
    <w:rsid w:val="00BB63D8"/>
    <w:rPr>
      <w:b/>
      <w:bCs/>
    </w:rPr>
  </w:style>
  <w:style w:type="table" w:styleId="a6">
    <w:name w:val="Table Grid"/>
    <w:basedOn w:val="a1"/>
    <w:uiPriority w:val="59"/>
    <w:rsid w:val="00BB63D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5684,baiaagaaboqcaaadjraaaauzeaaaaaaaaaaaaaaaaaaaaaaaaaaaaaaaaaaaaaaaaaaaaaaaaaaaaaaaaaaaaaaaaaaaaaaaaaaaaaaaaaaaaaaaaaaaaaaaaaaaaaaaaaaaaaaaaaaaaaaaaaaaaaaaaaaaaaaaaaaaaaaaaaaaaaaaaaaaaaaaaaaaaaaaaaaaaaaaaaaaaaaaaaaaaaaaaaaaaaaaaaaaaaa"/>
    <w:basedOn w:val="a"/>
    <w:rsid w:val="00BB63D8"/>
    <w:pPr>
      <w:spacing w:before="100" w:beforeAutospacing="1" w:after="100" w:afterAutospacing="1"/>
    </w:pPr>
    <w:rPr>
      <w:lang w:val="uk-UA" w:eastAsia="uk-UA"/>
    </w:rPr>
  </w:style>
  <w:style w:type="character" w:customStyle="1" w:styleId="a7">
    <w:name w:val="Основной текст_"/>
    <w:link w:val="2"/>
    <w:locked/>
    <w:rsid w:val="00BB63D8"/>
    <w:rPr>
      <w:sz w:val="27"/>
      <w:szCs w:val="27"/>
      <w:shd w:val="clear" w:color="auto" w:fill="FFFFFF"/>
    </w:rPr>
  </w:style>
  <w:style w:type="paragraph" w:customStyle="1" w:styleId="2">
    <w:name w:val="Основной текст2"/>
    <w:basedOn w:val="a"/>
    <w:link w:val="a7"/>
    <w:rsid w:val="00BB63D8"/>
    <w:pPr>
      <w:widowControl w:val="0"/>
      <w:shd w:val="clear" w:color="auto" w:fill="FFFFFF"/>
      <w:spacing w:after="120" w:line="240" w:lineRule="atLeast"/>
      <w:jc w:val="center"/>
    </w:pPr>
    <w:rPr>
      <w:rFonts w:asciiTheme="minorHAnsi" w:eastAsiaTheme="minorHAnsi" w:hAnsiTheme="minorHAnsi" w:cstheme="minorBidi"/>
      <w:sz w:val="27"/>
      <w:szCs w:val="27"/>
      <w:lang w:val="uk-UA" w:eastAsia="en-US"/>
    </w:rPr>
  </w:style>
  <w:style w:type="character" w:customStyle="1" w:styleId="a8">
    <w:name w:val="Основний текст_"/>
    <w:basedOn w:val="a0"/>
    <w:link w:val="1"/>
    <w:uiPriority w:val="99"/>
    <w:rsid w:val="00BB63D8"/>
    <w:rPr>
      <w:rFonts w:ascii="Times New Roman" w:eastAsia="Times New Roman" w:hAnsi="Times New Roman" w:cs="Times New Roman"/>
      <w:sz w:val="26"/>
      <w:szCs w:val="26"/>
    </w:rPr>
  </w:style>
  <w:style w:type="paragraph" w:customStyle="1" w:styleId="1">
    <w:name w:val="Основний текст1"/>
    <w:basedOn w:val="a"/>
    <w:link w:val="a8"/>
    <w:uiPriority w:val="99"/>
    <w:rsid w:val="00BB63D8"/>
    <w:pPr>
      <w:widowControl w:val="0"/>
      <w:spacing w:line="283" w:lineRule="auto"/>
      <w:ind w:firstLine="400"/>
    </w:pPr>
    <w:rPr>
      <w:sz w:val="26"/>
      <w:szCs w:val="26"/>
      <w:lang w:val="uk-UA" w:eastAsia="en-US"/>
    </w:rPr>
  </w:style>
  <w:style w:type="character" w:customStyle="1" w:styleId="a9">
    <w:name w:val="Колонтитул"/>
    <w:basedOn w:val="a0"/>
    <w:qFormat/>
    <w:rsid w:val="00BB63D8"/>
    <w:rPr>
      <w:rFonts w:ascii="Arial" w:eastAsia="Arial" w:hAnsi="Arial" w:cs="Arial"/>
      <w:b/>
      <w:bCs/>
      <w:i w:val="0"/>
      <w:iCs w:val="0"/>
      <w:smallCaps w:val="0"/>
      <w:strike w:val="0"/>
      <w:color w:val="000000"/>
      <w:spacing w:val="0"/>
      <w:w w:val="100"/>
      <w:position w:val="0"/>
      <w:sz w:val="16"/>
      <w:szCs w:val="16"/>
      <w:u w:val="none"/>
      <w:lang w:val="uk-UA"/>
    </w:rPr>
  </w:style>
  <w:style w:type="character" w:customStyle="1" w:styleId="10">
    <w:name w:val="Основной текст1"/>
    <w:basedOn w:val="a0"/>
    <w:rsid w:val="00BB63D8"/>
    <w:rPr>
      <w:rFonts w:ascii="Arial" w:eastAsia="Arial" w:hAnsi="Arial" w:cs="Arial"/>
      <w:b/>
      <w:bCs/>
      <w:color w:val="000000"/>
      <w:spacing w:val="0"/>
      <w:w w:val="100"/>
      <w:position w:val="0"/>
      <w:sz w:val="16"/>
      <w:szCs w:val="16"/>
      <w:shd w:val="clear" w:color="auto" w:fill="FFFFFF"/>
      <w:lang w:val="uk-UA"/>
    </w:rPr>
  </w:style>
  <w:style w:type="character" w:customStyle="1" w:styleId="aa">
    <w:name w:val="Основной текст + Не полужирный"/>
    <w:basedOn w:val="a7"/>
    <w:rsid w:val="00BB63D8"/>
    <w:rPr>
      <w:rFonts w:ascii="Arial" w:eastAsia="Arial" w:hAnsi="Arial" w:cs="Arial"/>
      <w:b/>
      <w:bCs/>
      <w:color w:val="000000"/>
      <w:spacing w:val="0"/>
      <w:w w:val="100"/>
      <w:position w:val="0"/>
      <w:sz w:val="16"/>
      <w:szCs w:val="16"/>
      <w:lang w:val="uk-UA"/>
    </w:rPr>
  </w:style>
  <w:style w:type="paragraph" w:customStyle="1" w:styleId="3">
    <w:name w:val="Основной текст3"/>
    <w:basedOn w:val="a"/>
    <w:rsid w:val="00BB63D8"/>
    <w:pPr>
      <w:widowControl w:val="0"/>
      <w:shd w:val="clear" w:color="auto" w:fill="FFFFFF"/>
      <w:spacing w:before="120" w:after="120" w:line="0" w:lineRule="atLeast"/>
      <w:jc w:val="right"/>
    </w:pPr>
    <w:rPr>
      <w:rFonts w:ascii="Arial" w:eastAsia="Arial" w:hAnsi="Arial" w:cs="Arial"/>
      <w:sz w:val="23"/>
      <w:szCs w:val="23"/>
      <w:lang w:val="uk-UA" w:eastAsia="en-US"/>
    </w:rPr>
  </w:style>
  <w:style w:type="paragraph" w:styleId="ab">
    <w:name w:val="Balloon Text"/>
    <w:basedOn w:val="a"/>
    <w:link w:val="ac"/>
    <w:uiPriority w:val="99"/>
    <w:semiHidden/>
    <w:unhideWhenUsed/>
    <w:rsid w:val="00BB63D8"/>
    <w:rPr>
      <w:rFonts w:ascii="Tahoma" w:hAnsi="Tahoma" w:cs="Tahoma"/>
      <w:sz w:val="16"/>
      <w:szCs w:val="16"/>
    </w:rPr>
  </w:style>
  <w:style w:type="character" w:customStyle="1" w:styleId="ac">
    <w:name w:val="Текст выноски Знак"/>
    <w:basedOn w:val="a0"/>
    <w:link w:val="ab"/>
    <w:uiPriority w:val="99"/>
    <w:semiHidden/>
    <w:rsid w:val="00BB63D8"/>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10080</Words>
  <Characters>5746</Characters>
  <Application>Microsoft Office Word</Application>
  <DocSecurity>0</DocSecurity>
  <Lines>47</Lines>
  <Paragraphs>31</Paragraphs>
  <ScaleCrop>false</ScaleCrop>
  <Company/>
  <LinksUpToDate>false</LinksUpToDate>
  <CharactersWithSpaces>15795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2026-01-29T14:15:00Z</dcterms:created>
  <dcterms:modified xsi:type="dcterms:W3CDTF">2026-01-29T14:16:00Z</dcterms:modified>
</cp:coreProperties>
</file>