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C8" w:rsidRPr="0092093F" w:rsidRDefault="002E35C8" w:rsidP="002E35C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C8" w:rsidRPr="0092093F" w:rsidRDefault="002E35C8" w:rsidP="002E35C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2E35C8" w:rsidRPr="0092093F" w:rsidRDefault="002E35C8" w:rsidP="002E35C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2E35C8" w:rsidRPr="0092093F" w:rsidRDefault="002E35C8" w:rsidP="002E35C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2E35C8" w:rsidRPr="0092093F" w:rsidRDefault="002E35C8" w:rsidP="002E35C8">
      <w:pPr>
        <w:tabs>
          <w:tab w:val="left" w:pos="1890"/>
        </w:tabs>
        <w:jc w:val="center"/>
        <w:rPr>
          <w:b/>
          <w:lang w:val="uk-UA"/>
        </w:rPr>
      </w:pPr>
      <w:r w:rsidRPr="003E0FD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2E35C8" w:rsidRPr="001813F7" w:rsidRDefault="002E35C8" w:rsidP="002E35C8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2E35C8" w:rsidRPr="00A92FCE" w:rsidRDefault="002E35C8" w:rsidP="002E35C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№506</w:t>
      </w:r>
    </w:p>
    <w:p w:rsidR="002E35C8" w:rsidRDefault="002E35C8" w:rsidP="002E35C8">
      <w:pPr>
        <w:rPr>
          <w:lang w:val="uk-UA"/>
        </w:rPr>
      </w:pPr>
    </w:p>
    <w:p w:rsidR="002E35C8" w:rsidRPr="00CA5EEE" w:rsidRDefault="002E35C8" w:rsidP="002E35C8">
      <w:pPr>
        <w:rPr>
          <w:lang w:val="uk-UA"/>
        </w:rPr>
      </w:pPr>
      <w:r>
        <w:rPr>
          <w:lang w:val="uk-UA"/>
        </w:rPr>
        <w:t>від 12  березня  2024</w:t>
      </w:r>
      <w:r w:rsidRPr="00CA5EEE">
        <w:rPr>
          <w:lang w:val="uk-UA"/>
        </w:rPr>
        <w:t xml:space="preserve"> року</w:t>
      </w:r>
    </w:p>
    <w:p w:rsidR="002E35C8" w:rsidRDefault="002E35C8" w:rsidP="002E35C8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2E35C8" w:rsidRDefault="002E35C8" w:rsidP="002E35C8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2E35C8" w:rsidRDefault="002E35C8" w:rsidP="002E35C8">
      <w:pPr>
        <w:rPr>
          <w:b/>
          <w:lang w:val="uk-UA"/>
        </w:rPr>
      </w:pPr>
      <w:r w:rsidRPr="00E26384">
        <w:rPr>
          <w:b/>
          <w:lang w:val="uk-UA"/>
        </w:rPr>
        <w:t xml:space="preserve">Про </w:t>
      </w:r>
      <w:r>
        <w:rPr>
          <w:b/>
          <w:lang w:val="uk-UA"/>
        </w:rPr>
        <w:t xml:space="preserve">перенесення пам’ятника </w:t>
      </w:r>
    </w:p>
    <w:p w:rsidR="002E35C8" w:rsidRPr="00E26384" w:rsidRDefault="002E35C8" w:rsidP="002E35C8">
      <w:pPr>
        <w:rPr>
          <w:b/>
          <w:color w:val="000000"/>
          <w:lang w:val="uk-UA"/>
        </w:rPr>
      </w:pPr>
      <w:r>
        <w:rPr>
          <w:b/>
          <w:lang w:val="uk-UA"/>
        </w:rPr>
        <w:t xml:space="preserve">Михайлу </w:t>
      </w:r>
      <w:proofErr w:type="spellStart"/>
      <w:r>
        <w:rPr>
          <w:b/>
          <w:lang w:val="uk-UA"/>
        </w:rPr>
        <w:t>Ломацькому</w:t>
      </w:r>
      <w:proofErr w:type="spellEnd"/>
    </w:p>
    <w:p w:rsidR="002E35C8" w:rsidRDefault="002E35C8" w:rsidP="002E35C8">
      <w:pPr>
        <w:jc w:val="both"/>
        <w:rPr>
          <w:b/>
          <w:color w:val="000000"/>
          <w:lang w:val="uk-UA"/>
        </w:rPr>
      </w:pPr>
    </w:p>
    <w:p w:rsidR="002E35C8" w:rsidRPr="00DE5A48" w:rsidRDefault="002E35C8" w:rsidP="002E35C8">
      <w:pPr>
        <w:ind w:firstLine="708"/>
        <w:jc w:val="both"/>
        <w:rPr>
          <w:lang w:val="uk-UA"/>
        </w:rPr>
      </w:pPr>
      <w:r>
        <w:rPr>
          <w:color w:val="222222"/>
          <w:lang w:val="uk-UA"/>
        </w:rPr>
        <w:t xml:space="preserve">Відповідно до Закону України </w:t>
      </w:r>
      <w:r w:rsidRPr="005300CE">
        <w:rPr>
          <w:color w:val="222222"/>
          <w:lang w:val="uk-UA"/>
        </w:rPr>
        <w:t xml:space="preserve"> «Про місцеве самоврядування в Україні»,</w:t>
      </w:r>
      <w:r w:rsidRPr="005300CE">
        <w:rPr>
          <w:lang w:val="uk-UA"/>
        </w:rPr>
        <w:t xml:space="preserve"> беручи до уваги </w:t>
      </w:r>
      <w:r>
        <w:rPr>
          <w:lang w:val="uk-UA"/>
        </w:rPr>
        <w:t xml:space="preserve">звернення старости </w:t>
      </w:r>
      <w:proofErr w:type="spellStart"/>
      <w:r>
        <w:rPr>
          <w:lang w:val="uk-UA"/>
        </w:rPr>
        <w:t>Голівського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Олени Танасійчук щодо передачі </w:t>
      </w:r>
      <w:proofErr w:type="spellStart"/>
      <w:r>
        <w:rPr>
          <w:lang w:val="uk-UA"/>
        </w:rPr>
        <w:t>Голівській</w:t>
      </w:r>
      <w:proofErr w:type="spellEnd"/>
      <w:r>
        <w:rPr>
          <w:lang w:val="uk-UA"/>
        </w:rPr>
        <w:t xml:space="preserve"> громаді архітектурної споруди – пам’ятника українському письменнику </w:t>
      </w:r>
      <w:proofErr w:type="spellStart"/>
      <w:r>
        <w:rPr>
          <w:lang w:val="uk-UA"/>
        </w:rPr>
        <w:t>Михалу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Ломацькому</w:t>
      </w:r>
      <w:proofErr w:type="spellEnd"/>
      <w:r>
        <w:rPr>
          <w:lang w:val="uk-UA"/>
        </w:rPr>
        <w:t xml:space="preserve">,  який тривалий час проживав у селі Голови та працював учителем сільської </w:t>
      </w:r>
      <w:proofErr w:type="spellStart"/>
      <w:r>
        <w:rPr>
          <w:lang w:val="uk-UA"/>
        </w:rPr>
        <w:t>щколи</w:t>
      </w:r>
      <w:proofErr w:type="spellEnd"/>
      <w:r>
        <w:rPr>
          <w:lang w:val="uk-UA"/>
        </w:rPr>
        <w:t xml:space="preserve">, </w:t>
      </w:r>
      <w:r w:rsidRPr="00352291">
        <w:rPr>
          <w:color w:val="000000"/>
          <w:lang w:val="uk-UA"/>
        </w:rPr>
        <w:t>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селищної ради</w:t>
      </w:r>
    </w:p>
    <w:p w:rsidR="002E35C8" w:rsidRPr="00E472DB" w:rsidRDefault="002E35C8" w:rsidP="002E35C8">
      <w:pPr>
        <w:ind w:firstLine="567"/>
        <w:jc w:val="both"/>
        <w:rPr>
          <w:lang w:val="uk-UA"/>
        </w:rPr>
      </w:pPr>
    </w:p>
    <w:p w:rsidR="002E35C8" w:rsidRDefault="002E35C8" w:rsidP="002E35C8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2E35C8" w:rsidRDefault="002E35C8" w:rsidP="002E35C8">
      <w:pPr>
        <w:ind w:firstLine="708"/>
        <w:jc w:val="both"/>
        <w:rPr>
          <w:color w:val="000000"/>
          <w:lang w:val="uk-UA"/>
        </w:rPr>
      </w:pPr>
    </w:p>
    <w:p w:rsidR="002E35C8" w:rsidRDefault="002E35C8" w:rsidP="002E35C8">
      <w:pPr>
        <w:ind w:firstLine="708"/>
        <w:jc w:val="both"/>
        <w:rPr>
          <w:lang w:val="uk-UA"/>
        </w:rPr>
      </w:pPr>
      <w:r>
        <w:rPr>
          <w:lang w:val="uk-UA"/>
        </w:rPr>
        <w:t>1. Передати</w:t>
      </w:r>
      <w:r w:rsidRPr="00D5345A">
        <w:rPr>
          <w:lang w:val="uk-UA"/>
        </w:rPr>
        <w:t xml:space="preserve"> </w:t>
      </w:r>
      <w:proofErr w:type="spellStart"/>
      <w:r w:rsidRPr="00D5345A">
        <w:rPr>
          <w:lang w:val="uk-UA"/>
        </w:rPr>
        <w:t>Голівській</w:t>
      </w:r>
      <w:proofErr w:type="spellEnd"/>
      <w:r w:rsidRPr="00D5345A">
        <w:rPr>
          <w:lang w:val="uk-UA"/>
        </w:rPr>
        <w:t xml:space="preserve"> громаді </w:t>
      </w:r>
      <w:r>
        <w:rPr>
          <w:lang w:val="uk-UA"/>
        </w:rPr>
        <w:t>архітектурну споруду</w:t>
      </w:r>
      <w:r w:rsidRPr="00D5345A">
        <w:rPr>
          <w:lang w:val="uk-UA"/>
        </w:rPr>
        <w:t xml:space="preserve"> – </w:t>
      </w:r>
      <w:r>
        <w:rPr>
          <w:lang w:val="uk-UA"/>
        </w:rPr>
        <w:t>пам’ятник</w:t>
      </w:r>
      <w:r w:rsidRPr="00D5345A">
        <w:rPr>
          <w:lang w:val="uk-UA"/>
        </w:rPr>
        <w:t xml:space="preserve"> українському письменнику Миха</w:t>
      </w:r>
      <w:r>
        <w:rPr>
          <w:lang w:val="uk-UA"/>
        </w:rPr>
        <w:t>й</w:t>
      </w:r>
      <w:r w:rsidRPr="00D5345A">
        <w:rPr>
          <w:lang w:val="uk-UA"/>
        </w:rPr>
        <w:t xml:space="preserve">лу </w:t>
      </w:r>
      <w:proofErr w:type="spellStart"/>
      <w:r w:rsidRPr="00D5345A">
        <w:rPr>
          <w:lang w:val="uk-UA"/>
        </w:rPr>
        <w:t>Ломацькому</w:t>
      </w:r>
      <w:proofErr w:type="spellEnd"/>
      <w:r w:rsidRPr="00D5345A">
        <w:rPr>
          <w:lang w:val="uk-UA"/>
        </w:rPr>
        <w:t>,  який тривалий час</w:t>
      </w:r>
      <w:r>
        <w:rPr>
          <w:lang w:val="uk-UA"/>
        </w:rPr>
        <w:t xml:space="preserve"> проживав у</w:t>
      </w:r>
      <w:r w:rsidRPr="00D5345A">
        <w:rPr>
          <w:lang w:val="uk-UA"/>
        </w:rPr>
        <w:t xml:space="preserve"> селі Голови та працював учителем сіль</w:t>
      </w:r>
      <w:r>
        <w:rPr>
          <w:lang w:val="uk-UA"/>
        </w:rPr>
        <w:t xml:space="preserve">ської </w:t>
      </w:r>
      <w:proofErr w:type="spellStart"/>
      <w:r>
        <w:rPr>
          <w:lang w:val="uk-UA"/>
        </w:rPr>
        <w:t>щколи</w:t>
      </w:r>
      <w:proofErr w:type="spellEnd"/>
      <w:r>
        <w:rPr>
          <w:lang w:val="uk-UA"/>
        </w:rPr>
        <w:t>.</w:t>
      </w:r>
    </w:p>
    <w:p w:rsidR="002E35C8" w:rsidRDefault="002E35C8" w:rsidP="002E35C8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Старості </w:t>
      </w:r>
      <w:proofErr w:type="spellStart"/>
      <w:r>
        <w:rPr>
          <w:lang w:val="uk-UA"/>
        </w:rPr>
        <w:t>Голівського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Олені Танасійчук провести сільський схід, вивчивши думку та пропозиції </w:t>
      </w:r>
      <w:proofErr w:type="spellStart"/>
      <w:r>
        <w:rPr>
          <w:lang w:val="uk-UA"/>
        </w:rPr>
        <w:t>Голівської</w:t>
      </w:r>
      <w:proofErr w:type="spellEnd"/>
      <w:r>
        <w:rPr>
          <w:lang w:val="uk-UA"/>
        </w:rPr>
        <w:t xml:space="preserve"> громади щодо визначення місця встановлення</w:t>
      </w:r>
      <w:r w:rsidRPr="0032712C">
        <w:rPr>
          <w:lang w:val="uk-UA"/>
        </w:rPr>
        <w:t xml:space="preserve"> </w:t>
      </w:r>
      <w:r>
        <w:rPr>
          <w:lang w:val="uk-UA"/>
        </w:rPr>
        <w:t>пам’ятника</w:t>
      </w:r>
      <w:r w:rsidRPr="00D5345A">
        <w:rPr>
          <w:lang w:val="uk-UA"/>
        </w:rPr>
        <w:t xml:space="preserve"> українському</w:t>
      </w:r>
      <w:r>
        <w:rPr>
          <w:lang w:val="uk-UA"/>
        </w:rPr>
        <w:t xml:space="preserve"> письменнику Михайлу </w:t>
      </w:r>
      <w:proofErr w:type="spellStart"/>
      <w:r>
        <w:rPr>
          <w:lang w:val="uk-UA"/>
        </w:rPr>
        <w:t>Ломацькому</w:t>
      </w:r>
      <w:proofErr w:type="spellEnd"/>
      <w:r>
        <w:rPr>
          <w:lang w:val="uk-UA"/>
        </w:rPr>
        <w:t xml:space="preserve"> у селі Голови та організувати захід з урочистого відкриття встановлення пам’ятника. </w:t>
      </w:r>
    </w:p>
    <w:p w:rsidR="002E35C8" w:rsidRPr="005300CE" w:rsidRDefault="002E35C8" w:rsidP="002E35C8">
      <w:pPr>
        <w:tabs>
          <w:tab w:val="left" w:pos="11280"/>
        </w:tabs>
        <w:jc w:val="both"/>
        <w:rPr>
          <w:lang w:val="uk-UA"/>
        </w:rPr>
      </w:pPr>
      <w:r w:rsidRPr="00D5345A">
        <w:rPr>
          <w:lang w:val="uk-UA"/>
        </w:rPr>
        <w:t xml:space="preserve"> </w:t>
      </w:r>
      <w:r>
        <w:rPr>
          <w:color w:val="000000"/>
          <w:lang w:val="uk-UA"/>
        </w:rPr>
        <w:t xml:space="preserve">          </w:t>
      </w:r>
      <w:r>
        <w:rPr>
          <w:lang w:val="uk-UA"/>
        </w:rPr>
        <w:t xml:space="preserve">3. Контроль за виконанням </w:t>
      </w:r>
      <w:r w:rsidRPr="00375E91">
        <w:rPr>
          <w:lang w:val="uk-UA"/>
        </w:rPr>
        <w:t xml:space="preserve"> рішення покласти </w:t>
      </w:r>
      <w:r>
        <w:rPr>
          <w:lang w:val="uk-UA"/>
        </w:rPr>
        <w:t xml:space="preserve">заступника селищного голови 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 xml:space="preserve">. </w:t>
      </w:r>
      <w:r w:rsidRPr="005300CE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 </w:t>
      </w:r>
      <w:r w:rsidRPr="005300CE">
        <w:rPr>
          <w:lang w:val="uk-UA"/>
        </w:rPr>
        <w:t xml:space="preserve"> </w:t>
      </w:r>
    </w:p>
    <w:p w:rsidR="002E35C8" w:rsidRPr="00352291" w:rsidRDefault="002E35C8" w:rsidP="002E35C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E35C8" w:rsidRDefault="002E35C8" w:rsidP="002E35C8">
      <w:pPr>
        <w:autoSpaceDE w:val="0"/>
        <w:autoSpaceDN w:val="0"/>
        <w:adjustRightInd w:val="0"/>
        <w:jc w:val="both"/>
        <w:rPr>
          <w:lang w:val="uk-UA"/>
        </w:rPr>
      </w:pPr>
    </w:p>
    <w:p w:rsidR="002E35C8" w:rsidRDefault="002E35C8" w:rsidP="002E35C8">
      <w:pPr>
        <w:autoSpaceDE w:val="0"/>
        <w:autoSpaceDN w:val="0"/>
        <w:adjustRightInd w:val="0"/>
        <w:jc w:val="both"/>
        <w:rPr>
          <w:lang w:val="uk-UA"/>
        </w:rPr>
      </w:pPr>
    </w:p>
    <w:p w:rsidR="002E35C8" w:rsidRDefault="002E35C8" w:rsidP="002E35C8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2E35C8" w:rsidRPr="00455570" w:rsidRDefault="002E35C8" w:rsidP="002E35C8">
      <w:pPr>
        <w:ind w:firstLine="708"/>
        <w:jc w:val="both"/>
        <w:rPr>
          <w:b/>
          <w:lang w:val="uk-UA"/>
        </w:rPr>
      </w:pPr>
    </w:p>
    <w:p w:rsidR="002E35C8" w:rsidRDefault="002E35C8" w:rsidP="002E35C8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443A8" w:rsidRPr="002E35C8" w:rsidRDefault="004443A8">
      <w:pPr>
        <w:rPr>
          <w:lang w:val="uk-UA"/>
        </w:rPr>
      </w:pPr>
    </w:p>
    <w:sectPr w:rsidR="004443A8" w:rsidRPr="002E35C8" w:rsidSect="00444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35C8"/>
    <w:rsid w:val="002E35C8"/>
    <w:rsid w:val="004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C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2E35C8"/>
    <w:rPr>
      <w:rFonts w:cs="Times New Roman"/>
      <w:b/>
      <w:bCs/>
    </w:rPr>
  </w:style>
  <w:style w:type="paragraph" w:styleId="a5">
    <w:name w:val="No Spacing"/>
    <w:uiPriority w:val="1"/>
    <w:qFormat/>
    <w:rsid w:val="002E35C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C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2024-04-03T13:31:00Z</dcterms:created>
  <dcterms:modified xsi:type="dcterms:W3CDTF">2024-04-03T13:31:00Z</dcterms:modified>
</cp:coreProperties>
</file>