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18" w:rsidRDefault="00401118" w:rsidP="00401118">
      <w:pPr>
        <w:keepNext/>
        <w:jc w:val="center"/>
        <w:outlineLvl w:val="1"/>
        <w:rPr>
          <w:rFonts w:eastAsia="Calibri"/>
          <w:b/>
          <w:spacing w:val="-13"/>
          <w:lang w:val="uk-UA"/>
        </w:rPr>
      </w:pPr>
    </w:p>
    <w:p w:rsidR="00401118" w:rsidRDefault="00401118" w:rsidP="00401118">
      <w:pPr>
        <w:keepNext/>
        <w:jc w:val="right"/>
        <w:outlineLvl w:val="1"/>
        <w:rPr>
          <w:rFonts w:eastAsia="Calibri"/>
          <w:b/>
          <w:spacing w:val="-13"/>
          <w:lang w:val="uk-UA"/>
        </w:rPr>
      </w:pPr>
      <w:r>
        <w:rPr>
          <w:rFonts w:eastAsia="Calibri"/>
          <w:b/>
          <w:spacing w:val="-13"/>
          <w:lang w:val="uk-UA"/>
        </w:rPr>
        <w:t>Додаток</w:t>
      </w:r>
    </w:p>
    <w:p w:rsidR="00C16153" w:rsidRDefault="00C16153" w:rsidP="00401118">
      <w:pPr>
        <w:keepNext/>
        <w:jc w:val="right"/>
        <w:outlineLvl w:val="1"/>
        <w:rPr>
          <w:rFonts w:eastAsia="Calibri"/>
          <w:b/>
          <w:spacing w:val="-13"/>
          <w:lang w:val="uk-UA"/>
        </w:rPr>
      </w:pPr>
      <w:r>
        <w:rPr>
          <w:rFonts w:eastAsia="Calibri"/>
          <w:b/>
          <w:spacing w:val="-13"/>
          <w:lang w:val="uk-UA"/>
        </w:rPr>
        <w:t>до рішення виконкому № 982 від 02.07.2026р</w:t>
      </w:r>
      <w:bookmarkStart w:id="0" w:name="_GoBack"/>
      <w:bookmarkEnd w:id="0"/>
    </w:p>
    <w:p w:rsidR="00401118" w:rsidRDefault="00401118" w:rsidP="00401118">
      <w:pPr>
        <w:keepNext/>
        <w:jc w:val="center"/>
        <w:outlineLvl w:val="1"/>
        <w:rPr>
          <w:rFonts w:eastAsia="Calibri"/>
          <w:b/>
          <w:spacing w:val="-13"/>
          <w:lang w:val="uk-UA"/>
        </w:rPr>
      </w:pPr>
    </w:p>
    <w:p w:rsidR="00401118" w:rsidRPr="007065A3" w:rsidRDefault="00401118" w:rsidP="00401118">
      <w:pPr>
        <w:keepNext/>
        <w:jc w:val="center"/>
        <w:outlineLvl w:val="1"/>
        <w:rPr>
          <w:rFonts w:eastAsia="Calibri"/>
          <w:b/>
          <w:spacing w:val="-13"/>
          <w:lang w:val="uk-UA"/>
        </w:rPr>
      </w:pPr>
      <w:r>
        <w:rPr>
          <w:rFonts w:eastAsia="Calibri"/>
          <w:b/>
          <w:spacing w:val="-13"/>
          <w:lang w:val="uk-UA"/>
        </w:rPr>
        <w:t>З</w:t>
      </w:r>
      <w:r w:rsidRPr="007065A3">
        <w:rPr>
          <w:rFonts w:eastAsia="Calibri"/>
          <w:b/>
          <w:spacing w:val="-13"/>
          <w:lang w:val="uk-UA"/>
        </w:rPr>
        <w:t>аходи</w:t>
      </w:r>
    </w:p>
    <w:p w:rsidR="00401118" w:rsidRPr="007065A3" w:rsidRDefault="00401118" w:rsidP="00401118">
      <w:pPr>
        <w:shd w:val="clear" w:color="auto" w:fill="FFFFFF"/>
        <w:spacing w:line="0" w:lineRule="atLeast"/>
        <w:jc w:val="center"/>
        <w:rPr>
          <w:b/>
          <w:bCs/>
          <w:iCs/>
          <w:lang w:val="uk-UA"/>
        </w:rPr>
      </w:pPr>
      <w:r w:rsidRPr="007065A3">
        <w:rPr>
          <w:b/>
          <w:bCs/>
          <w:iCs/>
          <w:lang w:val="uk-UA"/>
        </w:rPr>
        <w:t xml:space="preserve">зі створення </w:t>
      </w:r>
      <w:proofErr w:type="spellStart"/>
      <w:r w:rsidRPr="007065A3">
        <w:rPr>
          <w:b/>
          <w:bCs/>
          <w:iCs/>
          <w:lang w:val="uk-UA"/>
        </w:rPr>
        <w:t>безбар’єрного</w:t>
      </w:r>
      <w:proofErr w:type="spellEnd"/>
      <w:r w:rsidRPr="007065A3">
        <w:rPr>
          <w:b/>
          <w:bCs/>
          <w:iCs/>
          <w:lang w:val="uk-UA"/>
        </w:rPr>
        <w:t xml:space="preserve"> простору на території  </w:t>
      </w:r>
    </w:p>
    <w:p w:rsidR="00401118" w:rsidRPr="007065A3" w:rsidRDefault="00401118" w:rsidP="00401118">
      <w:pPr>
        <w:shd w:val="clear" w:color="auto" w:fill="FFFFFF"/>
        <w:spacing w:line="0" w:lineRule="atLeast"/>
        <w:jc w:val="center"/>
        <w:rPr>
          <w:rFonts w:eastAsia="Calibri"/>
          <w:b/>
          <w:lang w:val="uk-UA"/>
        </w:rPr>
      </w:pPr>
      <w:r w:rsidRPr="007065A3">
        <w:rPr>
          <w:b/>
          <w:bCs/>
          <w:iCs/>
          <w:lang w:val="uk-UA"/>
        </w:rPr>
        <w:t>Верховинської селищної територіальної громади на 2026  р</w:t>
      </w:r>
      <w:r>
        <w:rPr>
          <w:b/>
          <w:bCs/>
          <w:iCs/>
          <w:lang w:val="uk-UA"/>
        </w:rPr>
        <w:t>ік</w:t>
      </w:r>
    </w:p>
    <w:p w:rsidR="00401118" w:rsidRPr="007065A3" w:rsidRDefault="00401118" w:rsidP="00401118">
      <w:pPr>
        <w:shd w:val="clear" w:color="auto" w:fill="FFFFFF"/>
        <w:spacing w:line="0" w:lineRule="atLeast"/>
        <w:jc w:val="center"/>
        <w:rPr>
          <w:rFonts w:eastAsia="Calibri"/>
          <w:b/>
          <w:lang w:val="uk-UA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4140"/>
        <w:gridCol w:w="1984"/>
        <w:gridCol w:w="2268"/>
        <w:gridCol w:w="1843"/>
        <w:gridCol w:w="2410"/>
      </w:tblGrid>
      <w:tr w:rsidR="00401118" w:rsidRPr="007065A3" w:rsidTr="00A514BA"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№</w:t>
            </w:r>
            <w:r w:rsidRPr="007065A3">
              <w:rPr>
                <w:rFonts w:eastAsia="Calibri"/>
                <w:b/>
                <w:lang w:val="uk-UA"/>
              </w:rPr>
              <w:br/>
              <w:t>з/п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Перелік заходів програми</w:t>
            </w:r>
          </w:p>
        </w:tc>
        <w:tc>
          <w:tcPr>
            <w:tcW w:w="1984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Строк виконання заходу</w:t>
            </w: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 xml:space="preserve">Джерела </w:t>
            </w:r>
            <w:r>
              <w:rPr>
                <w:rFonts w:eastAsia="Calibri"/>
                <w:b/>
                <w:lang w:val="uk-UA"/>
              </w:rPr>
              <w:t xml:space="preserve">та обсяг </w:t>
            </w:r>
            <w:r w:rsidRPr="007065A3">
              <w:rPr>
                <w:rFonts w:eastAsia="Calibri"/>
                <w:b/>
                <w:lang w:val="uk-UA"/>
              </w:rPr>
              <w:t>фінансування</w:t>
            </w:r>
            <w:r>
              <w:rPr>
                <w:rFonts w:eastAsia="Calibri"/>
                <w:b/>
                <w:lang w:val="uk-UA"/>
              </w:rPr>
              <w:t xml:space="preserve"> (грн.)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Очікуваний результат</w:t>
            </w:r>
          </w:p>
        </w:tc>
      </w:tr>
      <w:tr w:rsidR="00401118" w:rsidRPr="007065A3" w:rsidTr="00A514BA"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6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8</w:t>
            </w:r>
          </w:p>
        </w:tc>
      </w:tr>
      <w:tr w:rsidR="00401118" w:rsidRPr="007065A3" w:rsidTr="00A514BA"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lang w:val="uk-UA"/>
              </w:rPr>
            </w:pPr>
            <w:r w:rsidRPr="007065A3">
              <w:rPr>
                <w:b/>
                <w:u w:val="single"/>
                <w:lang w:val="uk-UA"/>
              </w:rPr>
              <w:t xml:space="preserve">Забезпечення фізичної </w:t>
            </w:r>
            <w:proofErr w:type="spellStart"/>
            <w:r w:rsidRPr="007065A3">
              <w:rPr>
                <w:b/>
                <w:u w:val="single"/>
                <w:lang w:val="uk-UA"/>
              </w:rPr>
              <w:t>безбар’єрності</w:t>
            </w:r>
            <w:proofErr w:type="spellEnd"/>
            <w:r w:rsidRPr="007065A3">
              <w:rPr>
                <w:b/>
                <w:u w:val="single"/>
                <w:lang w:val="uk-UA"/>
              </w:rPr>
              <w:t>.</w:t>
            </w:r>
            <w:r w:rsidRPr="007065A3">
              <w:rPr>
                <w:b/>
                <w:lang w:val="uk-UA"/>
              </w:rPr>
              <w:t xml:space="preserve"> Проведення інвентаризації об’єктів соціальної інфраструктури для визначення їх стану та рівня доступності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b/>
                <w:lang w:val="uk-UA"/>
              </w:rPr>
              <w:t>та з</w:t>
            </w:r>
            <w:proofErr w:type="spellStart"/>
            <w:r w:rsidRPr="007065A3">
              <w:rPr>
                <w:b/>
              </w:rPr>
              <w:t>абезпечення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безперешкодного</w:t>
            </w:r>
            <w:proofErr w:type="spellEnd"/>
            <w:r w:rsidRPr="007065A3">
              <w:rPr>
                <w:b/>
              </w:rPr>
              <w:t xml:space="preserve"> доступу </w:t>
            </w:r>
            <w:proofErr w:type="spellStart"/>
            <w:r w:rsidRPr="007065A3">
              <w:rPr>
                <w:b/>
              </w:rPr>
              <w:t>осіб</w:t>
            </w:r>
            <w:proofErr w:type="spellEnd"/>
            <w:r w:rsidRPr="007065A3">
              <w:rPr>
                <w:b/>
              </w:rPr>
              <w:t xml:space="preserve"> з </w:t>
            </w:r>
            <w:proofErr w:type="spellStart"/>
            <w:r w:rsidRPr="007065A3">
              <w:rPr>
                <w:b/>
              </w:rPr>
              <w:t>інвалідністю</w:t>
            </w:r>
            <w:proofErr w:type="spellEnd"/>
            <w:r w:rsidRPr="007065A3">
              <w:rPr>
                <w:b/>
              </w:rPr>
              <w:t xml:space="preserve"> та </w:t>
            </w:r>
            <w:proofErr w:type="spellStart"/>
            <w:r w:rsidRPr="007065A3">
              <w:rPr>
                <w:b/>
              </w:rPr>
              <w:t>інших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маломобільних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груп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населення</w:t>
            </w:r>
            <w:proofErr w:type="spellEnd"/>
            <w:r w:rsidRPr="007065A3">
              <w:rPr>
                <w:b/>
              </w:rPr>
              <w:t xml:space="preserve"> до </w:t>
            </w:r>
            <w:r w:rsidRPr="007065A3">
              <w:rPr>
                <w:b/>
                <w:lang w:val="uk-UA"/>
              </w:rPr>
              <w:t xml:space="preserve">соціальних </w:t>
            </w:r>
            <w:proofErr w:type="spellStart"/>
            <w:r w:rsidRPr="007065A3">
              <w:rPr>
                <w:b/>
              </w:rPr>
              <w:t>споруд</w:t>
            </w:r>
            <w:proofErr w:type="spellEnd"/>
          </w:p>
        </w:tc>
        <w:tc>
          <w:tcPr>
            <w:tcW w:w="4140" w:type="dxa"/>
            <w:vAlign w:val="center"/>
          </w:tcPr>
          <w:p w:rsidR="00401118" w:rsidRPr="007065A3" w:rsidRDefault="00401118" w:rsidP="00401118">
            <w:pPr>
              <w:pStyle w:val="a3"/>
              <w:numPr>
                <w:ilvl w:val="1"/>
                <w:numId w:val="1"/>
              </w:numPr>
              <w:jc w:val="center"/>
            </w:pPr>
            <w:proofErr w:type="spellStart"/>
            <w:r w:rsidRPr="007065A3">
              <w:t>Проведення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обстеження</w:t>
            </w:r>
            <w:proofErr w:type="spellEnd"/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об’єктів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державної</w:t>
            </w:r>
            <w:proofErr w:type="spellEnd"/>
            <w:r w:rsidRPr="007065A3">
              <w:t xml:space="preserve"> та</w:t>
            </w:r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комунальної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власності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щодо</w:t>
            </w:r>
            <w:proofErr w:type="spellEnd"/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рівня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їхньої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доступності</w:t>
            </w:r>
            <w:proofErr w:type="spellEnd"/>
            <w:r w:rsidRPr="007065A3">
              <w:t xml:space="preserve"> для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proofErr w:type="gramStart"/>
            <w:r w:rsidRPr="007065A3">
              <w:t>осіб</w:t>
            </w:r>
            <w:proofErr w:type="spellEnd"/>
            <w:proofErr w:type="gramEnd"/>
            <w:r w:rsidRPr="007065A3">
              <w:t xml:space="preserve"> з </w:t>
            </w:r>
            <w:proofErr w:type="spellStart"/>
            <w:r w:rsidRPr="007065A3">
              <w:t>інвалідністю</w:t>
            </w:r>
            <w:proofErr w:type="spellEnd"/>
            <w:r w:rsidRPr="007065A3">
              <w:t xml:space="preserve"> та </w:t>
            </w:r>
            <w:proofErr w:type="spellStart"/>
            <w:r w:rsidRPr="007065A3">
              <w:t>інших</w:t>
            </w:r>
            <w:proofErr w:type="spellEnd"/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proofErr w:type="spellStart"/>
            <w:r>
              <w:t>мало</w:t>
            </w:r>
            <w:r w:rsidRPr="007065A3">
              <w:t>мобільних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груп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населення</w:t>
            </w:r>
            <w:proofErr w:type="spellEnd"/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</w:t>
            </w:r>
            <w:r>
              <w:rPr>
                <w:rFonts w:eastAsia="Calibri"/>
                <w:lang w:val="uk-UA"/>
              </w:rPr>
              <w:t>6</w:t>
            </w:r>
            <w:r w:rsidRPr="007065A3">
              <w:rPr>
                <w:rFonts w:eastAsia="Calibri"/>
                <w:lang w:val="uk-UA"/>
              </w:rPr>
              <w:t>р.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 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spacing w:val="-13"/>
                <w:lang w:val="uk-UA"/>
              </w:rPr>
              <w:t>Проведено інвентаризацію</w:t>
            </w:r>
          </w:p>
        </w:tc>
      </w:tr>
      <w:tr w:rsidR="00401118" w:rsidRPr="007065A3" w:rsidTr="00A514BA">
        <w:trPr>
          <w:trHeight w:val="1689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401118">
            <w:pPr>
              <w:pStyle w:val="a3"/>
              <w:numPr>
                <w:ilvl w:val="1"/>
                <w:numId w:val="1"/>
              </w:numPr>
              <w:ind w:left="-83" w:firstLine="83"/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 xml:space="preserve">Забезпечення безперешкодного доступу осіб з інвалідністю та інших </w:t>
            </w:r>
            <w:proofErr w:type="spellStart"/>
            <w:r w:rsidRPr="007065A3">
              <w:rPr>
                <w:lang w:val="uk-UA"/>
              </w:rPr>
              <w:t>маломобільних</w:t>
            </w:r>
            <w:proofErr w:type="spellEnd"/>
            <w:r w:rsidRPr="007065A3">
              <w:rPr>
                <w:lang w:val="uk-UA"/>
              </w:rPr>
              <w:t xml:space="preserve"> груп населення до соціальних споруд  (облаштування сходів, пандусів та поручнів, кріплення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lastRenderedPageBreak/>
              <w:t>тактильних та візуальних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елементів на сходи та поручні у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shd w:val="clear" w:color="auto" w:fill="FFFFFF"/>
                <w:lang w:val="uk-UA"/>
              </w:rPr>
            </w:pPr>
            <w:r w:rsidRPr="007065A3">
              <w:rPr>
                <w:lang w:val="uk-UA"/>
              </w:rPr>
              <w:t>комунальних закладах, встановлення пристосованих дверей , тощо)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 xml:space="preserve">протягом 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2026</w:t>
            </w:r>
            <w:r w:rsidRPr="007065A3">
              <w:rPr>
                <w:rFonts w:eastAsia="Calibri"/>
                <w:lang w:val="uk-UA"/>
              </w:rPr>
              <w:t>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 xml:space="preserve">відділ містобудування та </w:t>
            </w:r>
            <w:r w:rsidRPr="007065A3">
              <w:rPr>
                <w:rFonts w:eastAsia="Calibri"/>
                <w:lang w:val="uk-UA"/>
              </w:rPr>
              <w:lastRenderedPageBreak/>
              <w:t>архітектури, відділ освіти молоді та спорту, відділ культури, комунальні заклади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401118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lastRenderedPageBreak/>
              <w:t>Бюджет 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Облаштовано пандуси</w:t>
            </w:r>
          </w:p>
        </w:tc>
      </w:tr>
      <w:tr w:rsidR="00401118" w:rsidRPr="007065A3" w:rsidTr="00A514BA">
        <w:trPr>
          <w:trHeight w:val="123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</w:pPr>
            <w:r w:rsidRPr="007065A3">
              <w:rPr>
                <w:lang w:val="uk-UA"/>
              </w:rPr>
              <w:t xml:space="preserve">1.3 </w:t>
            </w:r>
            <w:proofErr w:type="spellStart"/>
            <w:r w:rsidRPr="007065A3">
              <w:t>Встановлення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ігрових</w:t>
            </w:r>
            <w:proofErr w:type="spellEnd"/>
            <w:r w:rsidRPr="007065A3">
              <w:t xml:space="preserve"> та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спортивних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майданчиків</w:t>
            </w:r>
            <w:proofErr w:type="spellEnd"/>
            <w:r w:rsidRPr="007065A3">
              <w:t xml:space="preserve"> з</w:t>
            </w:r>
          </w:p>
          <w:p w:rsidR="00401118" w:rsidRPr="007065A3" w:rsidRDefault="00401118" w:rsidP="00A514BA">
            <w:pPr>
              <w:jc w:val="center"/>
            </w:pPr>
            <w:r w:rsidRPr="007065A3">
              <w:t xml:space="preserve">доступом для </w:t>
            </w:r>
            <w:proofErr w:type="spellStart"/>
            <w:r w:rsidRPr="007065A3">
              <w:t>дітей</w:t>
            </w:r>
            <w:proofErr w:type="spellEnd"/>
            <w:r w:rsidRPr="007065A3">
              <w:t xml:space="preserve"> з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особливими</w:t>
            </w:r>
            <w:proofErr w:type="spellEnd"/>
            <w:r w:rsidRPr="007065A3">
              <w:t xml:space="preserve"> потребами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протягом 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</w:t>
            </w:r>
            <w:r>
              <w:rPr>
                <w:rFonts w:eastAsia="Calibri"/>
                <w:lang w:val="uk-UA"/>
              </w:rPr>
              <w:t>р</w:t>
            </w:r>
            <w:r w:rsidRPr="007065A3">
              <w:rPr>
                <w:rFonts w:eastAsia="Calibri"/>
                <w:lang w:val="uk-UA"/>
              </w:rPr>
              <w:t>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освіти молоді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Встановлено ігрові та спортивні майданчик</w:t>
            </w:r>
          </w:p>
        </w:tc>
      </w:tr>
      <w:tr w:rsidR="00401118" w:rsidRPr="007065A3" w:rsidTr="00A514BA">
        <w:trPr>
          <w:trHeight w:val="123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401118">
            <w:pPr>
              <w:pStyle w:val="a3"/>
              <w:numPr>
                <w:ilvl w:val="1"/>
                <w:numId w:val="2"/>
              </w:numPr>
              <w:ind w:left="0" w:firstLine="360"/>
              <w:jc w:val="center"/>
            </w:pPr>
            <w:proofErr w:type="spellStart"/>
            <w:r w:rsidRPr="007065A3">
              <w:t>Вдосконалення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системи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засобів</w:t>
            </w:r>
            <w:proofErr w:type="spellEnd"/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орієнтації</w:t>
            </w:r>
            <w:proofErr w:type="spellEnd"/>
            <w:r w:rsidRPr="007065A3">
              <w:t xml:space="preserve"> та </w:t>
            </w:r>
            <w:proofErr w:type="spellStart"/>
            <w:r w:rsidRPr="007065A3">
              <w:t>безпеки</w:t>
            </w:r>
            <w:proofErr w:type="spellEnd"/>
            <w:r w:rsidRPr="007065A3">
              <w:t xml:space="preserve"> для </w:t>
            </w:r>
            <w:proofErr w:type="spellStart"/>
            <w:r w:rsidRPr="007065A3">
              <w:t>осіб</w:t>
            </w:r>
            <w:proofErr w:type="spellEnd"/>
            <w:r w:rsidRPr="007065A3">
              <w:t xml:space="preserve"> з</w:t>
            </w:r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інвалідністю</w:t>
            </w:r>
            <w:proofErr w:type="spellEnd"/>
          </w:p>
          <w:p w:rsidR="00401118" w:rsidRPr="007065A3" w:rsidRDefault="00401118" w:rsidP="00A514BA">
            <w:pPr>
              <w:pStyle w:val="a3"/>
              <w:ind w:left="0" w:hanging="83"/>
              <w:jc w:val="center"/>
            </w:pPr>
            <w:r w:rsidRPr="007065A3">
              <w:rPr>
                <w:lang w:val="uk-UA"/>
              </w:rPr>
              <w:t>(</w:t>
            </w:r>
            <w:r w:rsidRPr="007065A3">
              <w:t xml:space="preserve"> </w:t>
            </w:r>
            <w:proofErr w:type="spellStart"/>
            <w:r w:rsidRPr="007065A3">
              <w:t>тактильних</w:t>
            </w:r>
            <w:proofErr w:type="spellEnd"/>
            <w:r w:rsidRPr="007065A3">
              <w:rPr>
                <w:lang w:val="uk-UA"/>
              </w:rPr>
              <w:t xml:space="preserve"> </w:t>
            </w:r>
            <w:r w:rsidRPr="007065A3">
              <w:t xml:space="preserve">та </w:t>
            </w:r>
            <w:proofErr w:type="spellStart"/>
            <w:r w:rsidRPr="007065A3">
              <w:t>візуальних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елементів</w:t>
            </w:r>
            <w:proofErr w:type="spellEnd"/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доступності</w:t>
            </w:r>
            <w:proofErr w:type="spellEnd"/>
            <w:r w:rsidRPr="007065A3">
              <w:t xml:space="preserve">, </w:t>
            </w:r>
            <w:proofErr w:type="spellStart"/>
            <w:r w:rsidRPr="007065A3">
              <w:t>передбачених</w:t>
            </w:r>
            <w:proofErr w:type="spellEnd"/>
            <w:r w:rsidRPr="007065A3">
              <w:t xml:space="preserve"> на</w:t>
            </w:r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всіх</w:t>
            </w:r>
            <w:proofErr w:type="spellEnd"/>
            <w:r w:rsidRPr="007065A3">
              <w:t xml:space="preserve"> шляхах </w:t>
            </w:r>
            <w:proofErr w:type="spellStart"/>
            <w:r w:rsidRPr="007065A3">
              <w:t>руху</w:t>
            </w:r>
            <w:proofErr w:type="spellEnd"/>
            <w:r w:rsidRPr="007065A3">
              <w:t xml:space="preserve"> до </w:t>
            </w:r>
            <w:proofErr w:type="spellStart"/>
            <w:r w:rsidRPr="007065A3">
              <w:t>будівель</w:t>
            </w:r>
            <w:proofErr w:type="spellEnd"/>
            <w:r w:rsidRPr="007065A3">
              <w:t xml:space="preserve"> і</w:t>
            </w:r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споруд</w:t>
            </w:r>
            <w:proofErr w:type="spellEnd"/>
            <w:r w:rsidRPr="007065A3">
              <w:t xml:space="preserve"> (</w:t>
            </w:r>
            <w:proofErr w:type="spellStart"/>
            <w:r w:rsidRPr="007065A3">
              <w:t>зокрема</w:t>
            </w:r>
            <w:proofErr w:type="spellEnd"/>
            <w:r w:rsidRPr="007065A3">
              <w:t xml:space="preserve">, </w:t>
            </w:r>
            <w:proofErr w:type="spellStart"/>
            <w:r w:rsidRPr="007065A3">
              <w:t>контрастне</w:t>
            </w:r>
            <w:proofErr w:type="spellEnd"/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маркування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кольором</w:t>
            </w:r>
            <w:proofErr w:type="spellEnd"/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першої</w:t>
            </w:r>
            <w:proofErr w:type="spellEnd"/>
            <w:r w:rsidRPr="007065A3">
              <w:t>/</w:t>
            </w:r>
            <w:proofErr w:type="spellStart"/>
            <w:r w:rsidRPr="007065A3">
              <w:t>останньої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сходинки</w:t>
            </w:r>
            <w:proofErr w:type="spellEnd"/>
            <w:r w:rsidRPr="007065A3">
              <w:t>,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proofErr w:type="gramStart"/>
            <w:r w:rsidRPr="007065A3">
              <w:t>порогів</w:t>
            </w:r>
            <w:proofErr w:type="spellEnd"/>
            <w:proofErr w:type="gramEnd"/>
            <w:r w:rsidRPr="007065A3">
              <w:t xml:space="preserve">, </w:t>
            </w:r>
            <w:proofErr w:type="spellStart"/>
            <w:r w:rsidRPr="007065A3">
              <w:t>інших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об’єктів</w:t>
            </w:r>
            <w:proofErr w:type="spellEnd"/>
            <w:r w:rsidRPr="007065A3">
              <w:t xml:space="preserve"> та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proofErr w:type="gramStart"/>
            <w:r w:rsidRPr="007065A3">
              <w:t>перешкод</w:t>
            </w:r>
            <w:proofErr w:type="spellEnd"/>
            <w:proofErr w:type="gramEnd"/>
            <w:r w:rsidRPr="007065A3">
              <w:t>)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401118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rPr>
          <w:trHeight w:val="123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401118">
            <w:pPr>
              <w:pStyle w:val="a3"/>
              <w:numPr>
                <w:ilvl w:val="1"/>
                <w:numId w:val="2"/>
              </w:numPr>
              <w:jc w:val="center"/>
            </w:pPr>
            <w:proofErr w:type="spellStart"/>
            <w:r w:rsidRPr="007065A3">
              <w:t>Оснащення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шляхів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руху</w:t>
            </w:r>
            <w:proofErr w:type="spellEnd"/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засобами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орієнтування</w:t>
            </w:r>
            <w:proofErr w:type="spellEnd"/>
            <w:r w:rsidRPr="007065A3">
              <w:t xml:space="preserve"> та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proofErr w:type="gramStart"/>
            <w:r w:rsidRPr="007065A3">
              <w:t>інформування</w:t>
            </w:r>
            <w:proofErr w:type="spellEnd"/>
            <w:proofErr w:type="gramEnd"/>
            <w:r w:rsidRPr="007065A3">
              <w:t xml:space="preserve"> для </w:t>
            </w:r>
            <w:proofErr w:type="spellStart"/>
            <w:r w:rsidRPr="007065A3">
              <w:t>осіб</w:t>
            </w:r>
            <w:proofErr w:type="spellEnd"/>
            <w:r w:rsidRPr="007065A3">
              <w:t xml:space="preserve"> з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proofErr w:type="gramStart"/>
            <w:r w:rsidRPr="007065A3">
              <w:t>порушеннями</w:t>
            </w:r>
            <w:proofErr w:type="spellEnd"/>
            <w:proofErr w:type="gramEnd"/>
            <w:r w:rsidRPr="007065A3">
              <w:t xml:space="preserve"> слуху (</w:t>
            </w:r>
            <w:proofErr w:type="spellStart"/>
            <w:r w:rsidRPr="007065A3">
              <w:t>зокрема</w:t>
            </w:r>
            <w:proofErr w:type="spellEnd"/>
            <w:r w:rsidRPr="007065A3">
              <w:t>,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інформаційні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екрани</w:t>
            </w:r>
            <w:proofErr w:type="spellEnd"/>
            <w:r w:rsidRPr="007065A3">
              <w:t>, табло з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написами</w:t>
            </w:r>
            <w:proofErr w:type="spellEnd"/>
            <w:r w:rsidRPr="007065A3">
              <w:t xml:space="preserve"> у </w:t>
            </w:r>
            <w:proofErr w:type="spellStart"/>
            <w:r w:rsidRPr="007065A3">
              <w:t>вигляді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рухомого</w:t>
            </w:r>
            <w:proofErr w:type="spellEnd"/>
          </w:p>
          <w:p w:rsidR="00401118" w:rsidRPr="007065A3" w:rsidRDefault="00401118" w:rsidP="00A514BA">
            <w:pPr>
              <w:jc w:val="center"/>
            </w:pPr>
            <w:proofErr w:type="gramStart"/>
            <w:r w:rsidRPr="007065A3">
              <w:t>рядка</w:t>
            </w:r>
            <w:proofErr w:type="gramEnd"/>
            <w:r w:rsidRPr="007065A3">
              <w:t xml:space="preserve">, </w:t>
            </w:r>
            <w:proofErr w:type="spellStart"/>
            <w:r w:rsidRPr="007065A3">
              <w:t>пристрої</w:t>
            </w:r>
            <w:proofErr w:type="spellEnd"/>
            <w:r w:rsidRPr="007065A3">
              <w:t xml:space="preserve"> для</w:t>
            </w:r>
          </w:p>
          <w:p w:rsidR="00401118" w:rsidRPr="007065A3" w:rsidRDefault="00401118" w:rsidP="00A514BA">
            <w:pPr>
              <w:jc w:val="center"/>
            </w:pPr>
            <w:proofErr w:type="spellStart"/>
            <w:r w:rsidRPr="007065A3">
              <w:t>забезпечення</w:t>
            </w:r>
            <w:proofErr w:type="spellEnd"/>
            <w:r w:rsidRPr="007065A3">
              <w:t xml:space="preserve"> текстового</w:t>
            </w:r>
          </w:p>
          <w:p w:rsidR="00401118" w:rsidRPr="007065A3" w:rsidRDefault="00401118" w:rsidP="00A514BA">
            <w:pPr>
              <w:jc w:val="center"/>
            </w:pPr>
            <w:proofErr w:type="gramStart"/>
            <w:r w:rsidRPr="007065A3">
              <w:lastRenderedPageBreak/>
              <w:t>перекладу</w:t>
            </w:r>
            <w:proofErr w:type="gramEnd"/>
            <w:r w:rsidRPr="007065A3">
              <w:t xml:space="preserve"> на </w:t>
            </w:r>
            <w:proofErr w:type="spellStart"/>
            <w:r w:rsidRPr="007065A3">
              <w:t>жестову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мову</w:t>
            </w:r>
            <w:proofErr w:type="spellEnd"/>
            <w:r w:rsidRPr="007065A3">
              <w:t>,</w:t>
            </w:r>
            <w:r w:rsidRPr="007065A3">
              <w:rPr>
                <w:lang w:val="uk-UA"/>
              </w:rPr>
              <w:t xml:space="preserve"> план-схеми </w:t>
            </w:r>
            <w:proofErr w:type="spellStart"/>
            <w:r w:rsidRPr="007065A3">
              <w:t>тощо</w:t>
            </w:r>
            <w:proofErr w:type="spellEnd"/>
            <w:r w:rsidRPr="007065A3">
              <w:t xml:space="preserve">), </w:t>
            </w:r>
            <w:proofErr w:type="spellStart"/>
            <w:r w:rsidRPr="007065A3">
              <w:t>що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відповідають</w:t>
            </w:r>
            <w:proofErr w:type="spellEnd"/>
            <w:r w:rsidRPr="007065A3">
              <w:rPr>
                <w:lang w:val="uk-UA"/>
              </w:rPr>
              <w:t xml:space="preserve"> </w:t>
            </w:r>
            <w:proofErr w:type="spellStart"/>
            <w:r w:rsidRPr="007065A3">
              <w:t>вимогам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державних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стандартів</w:t>
            </w:r>
            <w:proofErr w:type="spellEnd"/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</w:t>
            </w:r>
            <w:r>
              <w:rPr>
                <w:rFonts w:eastAsia="Calibri"/>
                <w:lang w:val="uk-UA"/>
              </w:rPr>
              <w:t>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</w:t>
            </w:r>
          </w:p>
          <w:p w:rsidR="00401118" w:rsidRPr="007065A3" w:rsidRDefault="00401118" w:rsidP="00401118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незаборонені законодавством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rPr>
          <w:trHeight w:val="123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401118">
            <w:pPr>
              <w:pStyle w:val="a3"/>
              <w:numPr>
                <w:ilvl w:val="1"/>
                <w:numId w:val="2"/>
              </w:numPr>
              <w:ind w:left="59" w:hanging="142"/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 xml:space="preserve">Облаштування тактильних смуг, </w:t>
            </w:r>
            <w:proofErr w:type="spellStart"/>
            <w:r w:rsidRPr="007065A3">
              <w:rPr>
                <w:lang w:val="uk-UA"/>
              </w:rPr>
              <w:t>дорожного</w:t>
            </w:r>
            <w:proofErr w:type="spellEnd"/>
            <w:r w:rsidRPr="007065A3">
              <w:rPr>
                <w:lang w:val="uk-UA"/>
              </w:rPr>
              <w:t xml:space="preserve"> покриття та тротуарів в т.ч. з пониженням бордюрів, Облаштування зон відпочинку та </w:t>
            </w:r>
            <w:proofErr w:type="spellStart"/>
            <w:r w:rsidRPr="007065A3">
              <w:rPr>
                <w:lang w:val="uk-UA"/>
              </w:rPr>
              <w:t>паркувальних</w:t>
            </w:r>
            <w:proofErr w:type="spellEnd"/>
            <w:r w:rsidRPr="007065A3">
              <w:rPr>
                <w:lang w:val="uk-UA"/>
              </w:rPr>
              <w:t xml:space="preserve"> зон, стоянок, пристосованих для осіб з інвалідністю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культури, відділ ЖКГ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rPr>
          <w:trHeight w:val="123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1.7. Проведення благоустрою прилеглих територій (лікарня, підприємства, установи, організації) із забезпеченням доступності осіб з інвалідністю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культури, відділ ЖКГ, відділ освіти, молоді та спорту, комунальні заклади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C16153" w:rsidTr="00A514BA">
        <w:trPr>
          <w:trHeight w:val="2323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proofErr w:type="spellStart"/>
            <w:r w:rsidRPr="007065A3">
              <w:rPr>
                <w:b/>
              </w:rPr>
              <w:t>Забезпечення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доступності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транспортних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послуг</w:t>
            </w:r>
            <w:proofErr w:type="spellEnd"/>
            <w:r w:rsidRPr="007065A3">
              <w:rPr>
                <w:b/>
              </w:rPr>
              <w:t xml:space="preserve"> для </w:t>
            </w:r>
            <w:proofErr w:type="spellStart"/>
            <w:r w:rsidRPr="007065A3">
              <w:rPr>
                <w:b/>
              </w:rPr>
              <w:t>осіб</w:t>
            </w:r>
            <w:proofErr w:type="spellEnd"/>
            <w:r w:rsidRPr="007065A3">
              <w:rPr>
                <w:b/>
              </w:rPr>
              <w:t xml:space="preserve"> з </w:t>
            </w:r>
            <w:proofErr w:type="spellStart"/>
            <w:r w:rsidRPr="007065A3">
              <w:rPr>
                <w:b/>
              </w:rPr>
              <w:t>інвалідністю</w:t>
            </w:r>
            <w:proofErr w:type="spellEnd"/>
            <w:r w:rsidRPr="007065A3">
              <w:rPr>
                <w:b/>
              </w:rPr>
              <w:t xml:space="preserve"> та </w:t>
            </w:r>
            <w:proofErr w:type="spellStart"/>
            <w:r w:rsidRPr="007065A3">
              <w:rPr>
                <w:b/>
              </w:rPr>
              <w:t>інших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маломобільних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груп</w:t>
            </w:r>
            <w:proofErr w:type="spellEnd"/>
            <w:r w:rsidRPr="007065A3">
              <w:rPr>
                <w:b/>
              </w:rPr>
              <w:t xml:space="preserve"> </w:t>
            </w:r>
            <w:proofErr w:type="spellStart"/>
            <w:r w:rsidRPr="007065A3">
              <w:rPr>
                <w:b/>
              </w:rPr>
              <w:t>населення</w:t>
            </w:r>
            <w:proofErr w:type="spellEnd"/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2.1.</w:t>
            </w:r>
            <w:r>
              <w:rPr>
                <w:rFonts w:eastAsia="Calibri"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 xml:space="preserve">Покращення пішохідної інфраструктури, </w:t>
            </w:r>
            <w:proofErr w:type="spellStart"/>
            <w:r w:rsidRPr="007065A3">
              <w:rPr>
                <w:rFonts w:eastAsia="Calibri"/>
                <w:lang w:val="uk-UA"/>
              </w:rPr>
              <w:t>паркувальних</w:t>
            </w:r>
            <w:proofErr w:type="spellEnd"/>
            <w:r w:rsidRPr="007065A3">
              <w:rPr>
                <w:rFonts w:eastAsia="Calibri"/>
                <w:lang w:val="uk-UA"/>
              </w:rPr>
              <w:t xml:space="preserve"> зон, обмеження швидкості руху транспортних засобів та розвиток інфраструктури для руху велосипедів (зокрема встановлення світлофорів, зокрема озвучених для потреб осіб з вадами слуху та оснащених для потреб осіб з вадами зору)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rFonts w:eastAsia="Calibri"/>
                <w:lang w:val="uk-UA"/>
              </w:rPr>
              <w:t xml:space="preserve">проектування елементів автомобільних доріг у межах населених пунктів із забезпечення доступності для осіб з інвалідністю та інших </w:t>
            </w:r>
            <w:proofErr w:type="spellStart"/>
            <w:r w:rsidRPr="007065A3">
              <w:rPr>
                <w:rFonts w:eastAsia="Calibri"/>
                <w:lang w:val="uk-UA"/>
              </w:rPr>
              <w:lastRenderedPageBreak/>
              <w:t>маломобільних</w:t>
            </w:r>
            <w:proofErr w:type="spellEnd"/>
            <w:r w:rsidRPr="007065A3">
              <w:rPr>
                <w:rFonts w:eastAsia="Calibri"/>
                <w:lang w:val="uk-UA"/>
              </w:rPr>
              <w:t xml:space="preserve"> груп населення  (пологі заїзди/з'їзди  шляхом пониження бортового каменю, тощо)</w:t>
            </w:r>
          </w:p>
        </w:tc>
      </w:tr>
      <w:tr w:rsidR="00401118" w:rsidRPr="00C16153" w:rsidTr="00A514BA">
        <w:trPr>
          <w:trHeight w:val="3972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2.2.</w:t>
            </w:r>
            <w:r>
              <w:rPr>
                <w:rFonts w:eastAsia="Calibri"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 xml:space="preserve">Покращення пішохідної інфраструктури, </w:t>
            </w:r>
            <w:proofErr w:type="spellStart"/>
            <w:r w:rsidRPr="007065A3">
              <w:rPr>
                <w:rFonts w:eastAsia="Calibri"/>
                <w:lang w:val="uk-UA"/>
              </w:rPr>
              <w:t>паркувальних</w:t>
            </w:r>
            <w:proofErr w:type="spellEnd"/>
            <w:r w:rsidRPr="007065A3">
              <w:rPr>
                <w:rFonts w:eastAsia="Calibri"/>
                <w:lang w:val="uk-UA"/>
              </w:rPr>
              <w:t xml:space="preserve"> зон, обмеження швидкості руху транспортних засобів та розвиток інфраструктури для руху велосипедів (зокрема встановлення світлофорів, зокрема озвучених для потреб осіб з вадами слуху та оснащених для потреб осіб з вадами зору)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color w:val="FF0000"/>
                <w:lang w:val="uk-UA" w:eastAsia="uk-UA"/>
              </w:rPr>
            </w:pPr>
            <w:r w:rsidRPr="007065A3">
              <w:rPr>
                <w:rFonts w:eastAsia="Calibri"/>
                <w:lang w:val="uk-UA"/>
              </w:rPr>
              <w:t xml:space="preserve">Забезпечено проектування елементів автомобільних доріг у межах населених пунктів із забезпечення доступності для осіб з інвалідністю та інших </w:t>
            </w:r>
            <w:proofErr w:type="spellStart"/>
            <w:r w:rsidRPr="007065A3">
              <w:rPr>
                <w:rFonts w:eastAsia="Calibri"/>
                <w:lang w:val="uk-UA"/>
              </w:rPr>
              <w:t>маломобільних</w:t>
            </w:r>
            <w:proofErr w:type="spellEnd"/>
            <w:r w:rsidRPr="007065A3">
              <w:rPr>
                <w:rFonts w:eastAsia="Calibri"/>
                <w:lang w:val="uk-UA"/>
              </w:rPr>
              <w:t xml:space="preserve"> груп населення  (пологі заїзди/з'їзди  шляхом пониження бортового каменю, тощо)</w:t>
            </w:r>
          </w:p>
        </w:tc>
      </w:tr>
      <w:tr w:rsidR="00401118" w:rsidRPr="007065A3" w:rsidTr="00A514BA"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2.3.</w:t>
            </w:r>
            <w:r>
              <w:rPr>
                <w:rFonts w:eastAsia="Calibri"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 xml:space="preserve">Обладнання об’єктів </w:t>
            </w:r>
            <w:proofErr w:type="spellStart"/>
            <w:r w:rsidRPr="007065A3">
              <w:rPr>
                <w:rFonts w:eastAsia="Calibri"/>
                <w:lang w:val="uk-UA"/>
              </w:rPr>
              <w:t>дорожньотранспортної</w:t>
            </w:r>
            <w:proofErr w:type="spellEnd"/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інфраструктури, вулично-дорожньої мережі, що не пристосовані для осіб з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інвалідністю, осіб з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порушенням зору, осіб з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ураженням опорно-рухового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апарату та інших мало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мобільних груп населення,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спеціальними та допоміжними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lastRenderedPageBreak/>
              <w:t>засобами, зокрема наочно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інформаційними, а також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пішохідних переходів –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пониженими бордюрами,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тактильною плиткою;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оснащення світлофорів</w:t>
            </w:r>
          </w:p>
          <w:p w:rsidR="00401118" w:rsidRPr="007065A3" w:rsidRDefault="00401118" w:rsidP="00A514BA">
            <w:pPr>
              <w:tabs>
                <w:tab w:val="left" w:pos="318"/>
              </w:tabs>
              <w:ind w:left="34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звуковими сигналами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Інші джерела, незаборонені законодавством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rFonts w:eastAsia="Calibri"/>
                <w:b/>
                <w:u w:val="single"/>
                <w:lang w:val="uk-UA"/>
              </w:rPr>
              <w:t xml:space="preserve">Суспільна </w:t>
            </w:r>
            <w:proofErr w:type="spellStart"/>
            <w:r w:rsidRPr="007065A3">
              <w:rPr>
                <w:rFonts w:eastAsia="Calibri"/>
                <w:b/>
                <w:u w:val="single"/>
                <w:lang w:val="uk-UA"/>
              </w:rPr>
              <w:t>безбар’єрність</w:t>
            </w:r>
            <w:proofErr w:type="spellEnd"/>
            <w:r w:rsidRPr="007065A3">
              <w:rPr>
                <w:rFonts w:eastAsia="Calibri"/>
                <w:b/>
                <w:u w:val="single"/>
                <w:lang w:val="uk-UA"/>
              </w:rPr>
              <w:t>.</w:t>
            </w:r>
            <w:r w:rsidRPr="007065A3">
              <w:rPr>
                <w:rFonts w:eastAsia="Calibri"/>
                <w:b/>
                <w:lang w:val="uk-UA"/>
              </w:rPr>
              <w:t xml:space="preserve"> Впровадження практик і механізмів залучення </w:t>
            </w:r>
            <w:r w:rsidRPr="007065A3">
              <w:rPr>
                <w:rFonts w:eastAsia="Arial"/>
                <w:b/>
                <w:lang w:val="uk-UA"/>
              </w:rPr>
              <w:t>осіб з інвалідністю</w:t>
            </w:r>
            <w:r w:rsidRPr="007065A3">
              <w:rPr>
                <w:rFonts w:eastAsia="Calibri"/>
                <w:b/>
                <w:lang w:val="uk-UA"/>
              </w:rPr>
              <w:t>, молоді, осіб похилого віку, батьків з дітьми дошкільного віку до культурного життя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color w:val="FF0000"/>
                <w:lang w:val="uk-UA"/>
              </w:rPr>
            </w:pPr>
            <w:r w:rsidRPr="007065A3">
              <w:rPr>
                <w:lang w:val="uk-UA"/>
              </w:rPr>
              <w:t>3.1.</w:t>
            </w:r>
            <w:r>
              <w:rPr>
                <w:lang w:val="uk-UA"/>
              </w:rPr>
              <w:t xml:space="preserve"> </w:t>
            </w:r>
            <w:r w:rsidRPr="007065A3">
              <w:rPr>
                <w:lang w:val="uk-UA"/>
              </w:rPr>
              <w:t>П</w:t>
            </w:r>
            <w:proofErr w:type="spellStart"/>
            <w:r w:rsidRPr="007065A3">
              <w:t>роведення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місцевих</w:t>
            </w:r>
            <w:proofErr w:type="spellEnd"/>
            <w:r w:rsidRPr="007065A3">
              <w:t xml:space="preserve"> культурно-</w:t>
            </w:r>
            <w:proofErr w:type="spellStart"/>
            <w:r w:rsidRPr="007065A3">
              <w:t>мистецьких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заходів</w:t>
            </w:r>
            <w:proofErr w:type="spellEnd"/>
            <w:r w:rsidRPr="007065A3">
              <w:t xml:space="preserve">, </w:t>
            </w:r>
            <w:proofErr w:type="spellStart"/>
            <w:r w:rsidRPr="007065A3">
              <w:t>спрямованих</w:t>
            </w:r>
            <w:proofErr w:type="spellEnd"/>
            <w:r w:rsidRPr="007065A3">
              <w:t xml:space="preserve"> на </w:t>
            </w:r>
            <w:proofErr w:type="spellStart"/>
            <w:r w:rsidRPr="007065A3">
              <w:t>підтримку</w:t>
            </w:r>
            <w:proofErr w:type="spellEnd"/>
            <w:r w:rsidRPr="007065A3">
              <w:t xml:space="preserve"> та </w:t>
            </w:r>
            <w:proofErr w:type="spellStart"/>
            <w:r w:rsidRPr="007065A3">
              <w:t>розвиток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творчих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здібностей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осіб</w:t>
            </w:r>
            <w:proofErr w:type="spellEnd"/>
            <w:r w:rsidRPr="007065A3">
              <w:t xml:space="preserve"> з </w:t>
            </w:r>
            <w:proofErr w:type="spellStart"/>
            <w:r w:rsidRPr="007065A3">
              <w:t>інвалідністю</w:t>
            </w:r>
            <w:proofErr w:type="spellEnd"/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культури, відділ ЖКГ, відділ освіти, молоді та спорту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Селищний бюдже</w:t>
            </w:r>
            <w:r w:rsidRPr="007065A3">
              <w:rPr>
                <w:rFonts w:eastAsia="Calibri"/>
                <w:b/>
                <w:lang w:val="uk-UA"/>
              </w:rPr>
              <w:t>т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color w:val="FF0000"/>
                <w:spacing w:val="-13"/>
                <w:lang w:val="uk-UA"/>
              </w:rPr>
            </w:pPr>
            <w:r w:rsidRPr="007065A3">
              <w:rPr>
                <w:lang w:val="uk-UA"/>
              </w:rPr>
              <w:t>З</w:t>
            </w:r>
            <w:proofErr w:type="spellStart"/>
            <w:r w:rsidRPr="007065A3">
              <w:t>алучено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учасників</w:t>
            </w:r>
            <w:proofErr w:type="spellEnd"/>
            <w:r w:rsidRPr="007065A3">
              <w:t xml:space="preserve"> (</w:t>
            </w:r>
            <w:proofErr w:type="spellStart"/>
            <w:r w:rsidRPr="007065A3">
              <w:t>осіб</w:t>
            </w:r>
            <w:proofErr w:type="spellEnd"/>
            <w:r w:rsidRPr="007065A3">
              <w:t xml:space="preserve"> з </w:t>
            </w:r>
            <w:proofErr w:type="spellStart"/>
            <w:r w:rsidRPr="007065A3">
              <w:t>інвалідністю</w:t>
            </w:r>
            <w:proofErr w:type="spellEnd"/>
            <w:r w:rsidRPr="007065A3">
              <w:t xml:space="preserve">) до </w:t>
            </w:r>
            <w:proofErr w:type="spellStart"/>
            <w:r w:rsidRPr="007065A3">
              <w:t>участі</w:t>
            </w:r>
            <w:proofErr w:type="spellEnd"/>
            <w:r w:rsidRPr="007065A3">
              <w:t xml:space="preserve"> в культурно-</w:t>
            </w:r>
            <w:proofErr w:type="spellStart"/>
            <w:r w:rsidRPr="007065A3">
              <w:t>мистецьких</w:t>
            </w:r>
            <w:proofErr w:type="spellEnd"/>
            <w:r w:rsidRPr="007065A3">
              <w:t xml:space="preserve"> заходах на </w:t>
            </w:r>
            <w:proofErr w:type="spellStart"/>
            <w:r w:rsidRPr="007065A3">
              <w:t>підтримку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творчих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здібностей</w:t>
            </w:r>
            <w:proofErr w:type="spellEnd"/>
            <w:r w:rsidRPr="007065A3">
              <w:t xml:space="preserve"> </w:t>
            </w:r>
            <w:proofErr w:type="spellStart"/>
            <w:r w:rsidRPr="007065A3">
              <w:t>осіб</w:t>
            </w:r>
            <w:proofErr w:type="spellEnd"/>
            <w:r w:rsidRPr="007065A3">
              <w:t xml:space="preserve"> з </w:t>
            </w:r>
            <w:proofErr w:type="spellStart"/>
            <w:r w:rsidRPr="007065A3">
              <w:t>інвалідністю</w:t>
            </w:r>
            <w:proofErr w:type="spellEnd"/>
          </w:p>
        </w:tc>
      </w:tr>
      <w:tr w:rsidR="00401118" w:rsidRPr="007065A3" w:rsidTr="00A514BA">
        <w:trPr>
          <w:trHeight w:val="1846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b/>
                <w:u w:val="single"/>
                <w:shd w:val="clear" w:color="auto" w:fill="FFFFFF"/>
                <w:lang w:val="uk-UA"/>
              </w:rPr>
            </w:pPr>
            <w:r w:rsidRPr="007065A3">
              <w:rPr>
                <w:rFonts w:eastAsia="Arial"/>
                <w:b/>
                <w:u w:val="single"/>
                <w:shd w:val="clear" w:color="auto" w:fill="FFFFFF"/>
                <w:lang w:val="uk-UA"/>
              </w:rPr>
              <w:t xml:space="preserve">Інформаційна </w:t>
            </w:r>
            <w:proofErr w:type="spellStart"/>
            <w:r w:rsidRPr="007065A3">
              <w:rPr>
                <w:rFonts w:eastAsia="Arial"/>
                <w:b/>
                <w:u w:val="single"/>
                <w:shd w:val="clear" w:color="auto" w:fill="FFFFFF"/>
                <w:lang w:val="uk-UA"/>
              </w:rPr>
              <w:t>безбар’єрність</w:t>
            </w:r>
            <w:proofErr w:type="spellEnd"/>
            <w:r w:rsidRPr="007065A3">
              <w:rPr>
                <w:rFonts w:eastAsia="Arial"/>
                <w:b/>
                <w:u w:val="single"/>
                <w:shd w:val="clear" w:color="auto" w:fill="FFFFFF"/>
                <w:lang w:val="uk-UA"/>
              </w:rPr>
              <w:t>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rFonts w:eastAsia="Arial"/>
                <w:b/>
                <w:shd w:val="clear" w:color="auto" w:fill="FFFFFF"/>
                <w:lang w:val="uk-UA"/>
              </w:rPr>
              <w:t xml:space="preserve">Проведення широких інформаційно-просвітницьких кампаній для працівників підприємств, установ, організацій, професійних спільнот та громадськості на всіх рівнях щодо політики </w:t>
            </w:r>
            <w:proofErr w:type="spellStart"/>
            <w:r w:rsidRPr="007065A3">
              <w:rPr>
                <w:rFonts w:eastAsia="Arial"/>
                <w:b/>
                <w:shd w:val="clear" w:color="auto" w:fill="FFFFFF"/>
                <w:lang w:val="uk-UA"/>
              </w:rPr>
              <w:t>безбар’єрності</w:t>
            </w:r>
            <w:proofErr w:type="spellEnd"/>
            <w:r w:rsidRPr="007065A3">
              <w:rPr>
                <w:rFonts w:eastAsia="Arial"/>
                <w:b/>
                <w:shd w:val="clear" w:color="auto" w:fill="FFFFFF"/>
                <w:lang w:val="uk-UA"/>
              </w:rPr>
              <w:t xml:space="preserve"> та недискримінації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4.1. </w:t>
            </w:r>
            <w:r w:rsidRPr="007065A3">
              <w:rPr>
                <w:lang w:val="uk-UA"/>
              </w:rPr>
              <w:t xml:space="preserve">Проведення навчань для працівників закладів культури та освіти щодо політики </w:t>
            </w:r>
            <w:proofErr w:type="spellStart"/>
            <w:r w:rsidRPr="007065A3">
              <w:rPr>
                <w:lang w:val="uk-UA"/>
              </w:rPr>
              <w:t>безбар’єрності</w:t>
            </w:r>
            <w:proofErr w:type="spellEnd"/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lang w:val="uk-UA"/>
              </w:rPr>
              <w:t>та недискримінації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культури, відділ освіти, молоді та спорту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 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color w:val="FF0000"/>
                <w:spacing w:val="-13"/>
                <w:lang w:val="uk-UA"/>
              </w:rPr>
            </w:pPr>
            <w:r w:rsidRPr="007065A3">
              <w:rPr>
                <w:lang w:val="uk-UA"/>
              </w:rPr>
              <w:t xml:space="preserve">Проведено навчання для працівників закладів культури та освіти щодо політики </w:t>
            </w:r>
            <w:proofErr w:type="spellStart"/>
            <w:r w:rsidRPr="007065A3">
              <w:rPr>
                <w:lang w:val="uk-UA"/>
              </w:rPr>
              <w:t>безбар’єрності</w:t>
            </w:r>
            <w:proofErr w:type="spellEnd"/>
            <w:r w:rsidRPr="007065A3">
              <w:rPr>
                <w:lang w:val="uk-UA"/>
              </w:rPr>
              <w:t xml:space="preserve"> та </w:t>
            </w:r>
            <w:proofErr w:type="spellStart"/>
            <w:r w:rsidRPr="007065A3">
              <w:rPr>
                <w:lang w:val="uk-UA"/>
              </w:rPr>
              <w:t>недискримін</w:t>
            </w:r>
            <w:proofErr w:type="spellEnd"/>
          </w:p>
        </w:tc>
      </w:tr>
      <w:tr w:rsidR="00401118" w:rsidRPr="007065A3" w:rsidTr="00A514BA">
        <w:trPr>
          <w:trHeight w:val="1846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4.2.</w:t>
            </w:r>
            <w:r>
              <w:rPr>
                <w:lang w:val="uk-UA"/>
              </w:rPr>
              <w:t xml:space="preserve"> </w:t>
            </w:r>
            <w:r w:rsidRPr="007065A3">
              <w:rPr>
                <w:lang w:val="uk-UA"/>
              </w:rPr>
              <w:t>Встановлення візуально та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proofErr w:type="spellStart"/>
            <w:r w:rsidRPr="007065A3">
              <w:rPr>
                <w:lang w:val="uk-UA"/>
              </w:rPr>
              <w:t>тактильно</w:t>
            </w:r>
            <w:proofErr w:type="spellEnd"/>
            <w:r w:rsidRPr="007065A3">
              <w:rPr>
                <w:lang w:val="uk-UA"/>
              </w:rPr>
              <w:t xml:space="preserve"> доступних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інформаційних покажчиків на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вхідній частині будівлі, стендів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у приміщеннях закладів освіти.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Забезпечення доступності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інформації про евакуаційні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виходи (шляхи руху) для осіб з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інвалідністю.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протягом 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архітектури, відділ культури, відділ освіти, молоді та спорту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Селищний бюджет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rPr>
          <w:trHeight w:val="1846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4.3.</w:t>
            </w:r>
            <w:r>
              <w:rPr>
                <w:lang w:val="uk-UA"/>
              </w:rPr>
              <w:t xml:space="preserve"> </w:t>
            </w:r>
            <w:r w:rsidRPr="007065A3">
              <w:rPr>
                <w:lang w:val="uk-UA"/>
              </w:rPr>
              <w:t>Забезпечення інформування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населення про захисні споруди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цивільного захисту у</w:t>
            </w:r>
          </w:p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 xml:space="preserve">громаді, обладнані для перебування в них осіб з інвалідністю та інших </w:t>
            </w:r>
            <w:proofErr w:type="spellStart"/>
            <w:r w:rsidRPr="007065A3">
              <w:rPr>
                <w:lang w:val="uk-UA"/>
              </w:rPr>
              <w:t>маломобільних</w:t>
            </w:r>
            <w:proofErr w:type="spellEnd"/>
            <w:r w:rsidRPr="007065A3">
              <w:rPr>
                <w:lang w:val="uk-UA"/>
              </w:rPr>
              <w:t xml:space="preserve"> груп населення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ТГ,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відділ містобудування та архітектури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 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Забезпечено доступність</w:t>
            </w:r>
          </w:p>
        </w:tc>
      </w:tr>
      <w:tr w:rsidR="00401118" w:rsidRPr="00C16153" w:rsidTr="00A514BA">
        <w:trPr>
          <w:trHeight w:val="1846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5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b/>
                <w:lang w:val="uk-UA"/>
              </w:rPr>
              <w:t xml:space="preserve">Запровадження комплексних реабілітаційних та </w:t>
            </w:r>
            <w:r>
              <w:rPr>
                <w:b/>
                <w:lang w:val="uk-UA"/>
              </w:rPr>
              <w:t>ре</w:t>
            </w:r>
            <w:r w:rsidRPr="007065A3">
              <w:rPr>
                <w:b/>
                <w:lang w:val="uk-UA"/>
              </w:rPr>
              <w:t>абілітаційних послуг, спрямованих на підвищення якості життя, активності, працездатності та залучення в усі форми суспільного життя осіб з інвалідністю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5.1.</w:t>
            </w:r>
            <w:r>
              <w:rPr>
                <w:lang w:val="uk-UA"/>
              </w:rPr>
              <w:t xml:space="preserve"> </w:t>
            </w:r>
            <w:r w:rsidRPr="007065A3">
              <w:rPr>
                <w:lang w:val="uk-UA"/>
              </w:rPr>
              <w:t>Забезпечення належної організації роботи реабілітаційних закладів для осіб з інвалідністю та дітей з інвалідністю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КНП «Верховинський ЦПМСД» та «Верховинська БЛ»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 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lang w:val="uk-UA"/>
              </w:rPr>
            </w:pPr>
            <w:r w:rsidRPr="007065A3">
              <w:rPr>
                <w:lang w:val="uk-UA"/>
              </w:rPr>
              <w:t>Покращено механізм надання особам з інвалідністю, дітям з інвалідністю реабілітаційних послуг</w:t>
            </w:r>
          </w:p>
        </w:tc>
      </w:tr>
      <w:tr w:rsidR="00401118" w:rsidRPr="007065A3" w:rsidTr="00A514BA">
        <w:trPr>
          <w:trHeight w:val="1469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b/>
                <w:lang w:val="uk-UA"/>
              </w:rPr>
              <w:t>6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color w:val="FF0000"/>
                <w:lang w:val="uk-UA"/>
              </w:rPr>
            </w:pPr>
            <w:r w:rsidRPr="007065A3">
              <w:rPr>
                <w:rFonts w:eastAsia="Calibri"/>
                <w:b/>
                <w:u w:val="single"/>
                <w:lang w:val="uk-UA"/>
              </w:rPr>
              <w:t xml:space="preserve">Освітня </w:t>
            </w:r>
            <w:proofErr w:type="spellStart"/>
            <w:r w:rsidRPr="007065A3">
              <w:rPr>
                <w:rFonts w:eastAsia="Calibri"/>
                <w:b/>
                <w:u w:val="single"/>
                <w:lang w:val="uk-UA"/>
              </w:rPr>
              <w:t>безбар</w:t>
            </w:r>
            <w:proofErr w:type="spellEnd"/>
            <w:r w:rsidRPr="007065A3">
              <w:rPr>
                <w:rFonts w:eastAsia="Calibri"/>
                <w:b/>
                <w:u w:val="single"/>
              </w:rPr>
              <w:t>’</w:t>
            </w:r>
            <w:proofErr w:type="spellStart"/>
            <w:r w:rsidRPr="007065A3">
              <w:rPr>
                <w:rFonts w:eastAsia="Calibri"/>
                <w:b/>
                <w:u w:val="single"/>
                <w:lang w:val="uk-UA"/>
              </w:rPr>
              <w:t>єрність</w:t>
            </w:r>
            <w:proofErr w:type="spellEnd"/>
            <w:r w:rsidRPr="007065A3">
              <w:rPr>
                <w:rFonts w:eastAsia="Calibri"/>
                <w:b/>
                <w:u w:val="single"/>
                <w:lang w:val="uk-UA"/>
              </w:rPr>
              <w:t>.</w:t>
            </w:r>
            <w:r w:rsidRPr="007065A3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7065A3">
              <w:rPr>
                <w:rFonts w:eastAsia="Calibri"/>
                <w:b/>
              </w:rPr>
              <w:t>Розвиток</w:t>
            </w:r>
            <w:proofErr w:type="spellEnd"/>
            <w:r w:rsidRPr="007065A3">
              <w:rPr>
                <w:rFonts w:eastAsia="Calibri"/>
                <w:b/>
              </w:rPr>
              <w:t xml:space="preserve"> та </w:t>
            </w:r>
            <w:proofErr w:type="spellStart"/>
            <w:r w:rsidRPr="007065A3">
              <w:rPr>
                <w:rFonts w:eastAsia="Calibri"/>
                <w:b/>
              </w:rPr>
              <w:t>підтримка</w:t>
            </w:r>
            <w:proofErr w:type="spellEnd"/>
            <w:r w:rsidRPr="007065A3">
              <w:rPr>
                <w:rFonts w:eastAsia="Calibri"/>
                <w:b/>
              </w:rPr>
              <w:t xml:space="preserve"> </w:t>
            </w:r>
            <w:proofErr w:type="spellStart"/>
            <w:r w:rsidRPr="007065A3">
              <w:rPr>
                <w:rFonts w:eastAsia="Calibri"/>
                <w:b/>
              </w:rPr>
              <w:t>інклюзивно-ресурсн</w:t>
            </w:r>
            <w:proofErr w:type="spellEnd"/>
            <w:r w:rsidRPr="007065A3">
              <w:rPr>
                <w:rFonts w:eastAsia="Calibri"/>
                <w:b/>
                <w:lang w:val="uk-UA"/>
              </w:rPr>
              <w:t>ого</w:t>
            </w:r>
            <w:r w:rsidRPr="007065A3">
              <w:rPr>
                <w:rFonts w:eastAsia="Calibri"/>
                <w:b/>
              </w:rPr>
              <w:t xml:space="preserve"> центр</w:t>
            </w:r>
            <w:r w:rsidRPr="007065A3">
              <w:rPr>
                <w:rFonts w:eastAsia="Calibri"/>
                <w:b/>
                <w:lang w:val="uk-UA"/>
              </w:rPr>
              <w:t>у</w:t>
            </w:r>
            <w:r w:rsidRPr="007065A3">
              <w:rPr>
                <w:rFonts w:eastAsia="Calibri"/>
                <w:b/>
              </w:rPr>
              <w:t xml:space="preserve"> </w:t>
            </w:r>
            <w:proofErr w:type="spellStart"/>
            <w:r w:rsidRPr="007065A3">
              <w:rPr>
                <w:rFonts w:eastAsia="Calibri"/>
                <w:b/>
              </w:rPr>
              <w:t>відповідно</w:t>
            </w:r>
            <w:proofErr w:type="spellEnd"/>
            <w:r w:rsidRPr="007065A3">
              <w:rPr>
                <w:rFonts w:eastAsia="Calibri"/>
                <w:b/>
              </w:rPr>
              <w:t xml:space="preserve"> до </w:t>
            </w:r>
            <w:proofErr w:type="spellStart"/>
            <w:r w:rsidRPr="007065A3">
              <w:rPr>
                <w:rFonts w:eastAsia="Calibri"/>
                <w:b/>
              </w:rPr>
              <w:t>існуючих</w:t>
            </w:r>
            <w:proofErr w:type="spellEnd"/>
            <w:r w:rsidRPr="007065A3">
              <w:rPr>
                <w:rFonts w:eastAsia="Calibri"/>
                <w:b/>
              </w:rPr>
              <w:t xml:space="preserve"> </w:t>
            </w:r>
            <w:proofErr w:type="spellStart"/>
            <w:r w:rsidRPr="007065A3">
              <w:rPr>
                <w:rFonts w:eastAsia="Calibri"/>
                <w:b/>
              </w:rPr>
              <w:t>нормативів</w:t>
            </w:r>
            <w:proofErr w:type="spellEnd"/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Arial"/>
                <w:lang w:val="uk-UA"/>
              </w:rPr>
              <w:t>6.1.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З</w:t>
            </w:r>
            <w:proofErr w:type="spellStart"/>
            <w:r w:rsidRPr="007065A3">
              <w:rPr>
                <w:rFonts w:eastAsia="Arial"/>
              </w:rPr>
              <w:t>абезпечення</w:t>
            </w:r>
            <w:proofErr w:type="spellEnd"/>
            <w:r w:rsidRPr="007065A3">
              <w:rPr>
                <w:rFonts w:eastAsia="Arial"/>
              </w:rPr>
              <w:t xml:space="preserve"> </w:t>
            </w:r>
            <w:proofErr w:type="spellStart"/>
            <w:r w:rsidRPr="007065A3">
              <w:rPr>
                <w:rFonts w:eastAsia="Arial"/>
              </w:rPr>
              <w:t>функціонування</w:t>
            </w:r>
            <w:proofErr w:type="spellEnd"/>
            <w:r w:rsidRPr="007065A3">
              <w:rPr>
                <w:rFonts w:eastAsia="Arial"/>
              </w:rPr>
              <w:t xml:space="preserve"> </w:t>
            </w:r>
            <w:proofErr w:type="spellStart"/>
            <w:r w:rsidRPr="007065A3">
              <w:rPr>
                <w:rFonts w:eastAsia="Arial"/>
              </w:rPr>
              <w:t>інклюзивно-ресурсн</w:t>
            </w:r>
            <w:proofErr w:type="spellEnd"/>
            <w:r w:rsidRPr="007065A3">
              <w:rPr>
                <w:rFonts w:eastAsia="Arial"/>
                <w:lang w:val="uk-UA"/>
              </w:rPr>
              <w:t>ого</w:t>
            </w:r>
            <w:r w:rsidRPr="007065A3">
              <w:rPr>
                <w:rFonts w:eastAsia="Arial"/>
              </w:rPr>
              <w:t xml:space="preserve"> центр</w:t>
            </w:r>
            <w:r w:rsidRPr="007065A3">
              <w:rPr>
                <w:rFonts w:eastAsia="Arial"/>
                <w:lang w:val="uk-UA"/>
              </w:rPr>
              <w:t>у</w:t>
            </w:r>
            <w:r w:rsidRPr="007065A3">
              <w:rPr>
                <w:rFonts w:eastAsia="Arial"/>
              </w:rPr>
              <w:t xml:space="preserve"> </w:t>
            </w:r>
            <w:proofErr w:type="spellStart"/>
            <w:r w:rsidRPr="007065A3">
              <w:rPr>
                <w:rFonts w:eastAsia="Arial"/>
              </w:rPr>
              <w:t>відповідно</w:t>
            </w:r>
            <w:proofErr w:type="spellEnd"/>
            <w:r w:rsidRPr="007065A3">
              <w:rPr>
                <w:rFonts w:eastAsia="Arial"/>
              </w:rPr>
              <w:t xml:space="preserve"> до </w:t>
            </w:r>
            <w:proofErr w:type="spellStart"/>
            <w:r w:rsidRPr="007065A3">
              <w:rPr>
                <w:rFonts w:eastAsia="Arial"/>
              </w:rPr>
              <w:t>існуючих</w:t>
            </w:r>
            <w:proofErr w:type="spellEnd"/>
            <w:r w:rsidRPr="007065A3">
              <w:rPr>
                <w:rFonts w:eastAsia="Arial"/>
              </w:rPr>
              <w:t xml:space="preserve"> </w:t>
            </w:r>
            <w:proofErr w:type="spellStart"/>
            <w:r w:rsidRPr="007065A3">
              <w:rPr>
                <w:rFonts w:eastAsia="Arial"/>
              </w:rPr>
              <w:t>нормативів</w:t>
            </w:r>
            <w:proofErr w:type="spellEnd"/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  <w:r w:rsidRPr="007065A3">
              <w:rPr>
                <w:rFonts w:eastAsia="Calibri"/>
                <w:b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>відділ освіти, молоді та спорту, ІРЦ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spacing w:val="-13"/>
                <w:lang w:val="uk-UA"/>
              </w:rPr>
            </w:pP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6.2.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Забезпечення роботи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інклюзивних класів та груп у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закладах освіти.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  <w:r w:rsidRPr="007065A3">
              <w:rPr>
                <w:rFonts w:eastAsia="Calibri"/>
                <w:b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>відділ освіти, молоді та спорту, ІРЦ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Забезпечено роботу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інклюзивних класів та груп у закладах освіти</w:t>
            </w: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6.3.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 xml:space="preserve">Створення </w:t>
            </w:r>
            <w:proofErr w:type="spellStart"/>
            <w:r w:rsidRPr="007065A3">
              <w:rPr>
                <w:rFonts w:eastAsia="Arial"/>
                <w:lang w:val="uk-UA"/>
              </w:rPr>
              <w:t>безбар'єрного</w:t>
            </w:r>
            <w:proofErr w:type="spellEnd"/>
            <w:r w:rsidRPr="007065A3">
              <w:rPr>
                <w:rFonts w:eastAsia="Arial"/>
                <w:lang w:val="uk-UA"/>
              </w:rPr>
              <w:t xml:space="preserve"> простору в закладах освіти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та позашкільних закладах для осіб з інвалідністю та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 xml:space="preserve">інших </w:t>
            </w:r>
            <w:proofErr w:type="spellStart"/>
            <w:r w:rsidRPr="007065A3">
              <w:rPr>
                <w:rFonts w:eastAsia="Arial"/>
                <w:lang w:val="uk-UA"/>
              </w:rPr>
              <w:t>маломобільних</w:t>
            </w:r>
            <w:proofErr w:type="spellEnd"/>
            <w:r w:rsidRPr="007065A3">
              <w:rPr>
                <w:rFonts w:eastAsia="Arial"/>
                <w:lang w:val="uk-UA"/>
              </w:rPr>
              <w:t xml:space="preserve"> груп населення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протягом 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  <w:r w:rsidRPr="007065A3">
              <w:rPr>
                <w:rFonts w:eastAsia="Calibri"/>
                <w:b/>
                <w:lang w:val="uk-UA"/>
              </w:rPr>
              <w:t xml:space="preserve"> </w:t>
            </w:r>
            <w:r w:rsidRPr="007065A3">
              <w:rPr>
                <w:rFonts w:eastAsia="Calibri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Забезпечено доступність</w:t>
            </w: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7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  <w:r w:rsidRPr="007065A3">
              <w:rPr>
                <w:b/>
                <w:u w:val="single"/>
                <w:lang w:val="uk-UA"/>
              </w:rPr>
              <w:t xml:space="preserve">Економічна </w:t>
            </w:r>
            <w:proofErr w:type="spellStart"/>
            <w:r w:rsidRPr="007065A3">
              <w:rPr>
                <w:b/>
                <w:u w:val="single"/>
                <w:lang w:val="uk-UA"/>
              </w:rPr>
              <w:t>безбар’єрність</w:t>
            </w:r>
            <w:proofErr w:type="spellEnd"/>
            <w:r w:rsidRPr="007065A3">
              <w:rPr>
                <w:b/>
                <w:u w:val="single"/>
                <w:lang w:val="uk-UA"/>
              </w:rPr>
              <w:t>.</w:t>
            </w:r>
          </w:p>
          <w:p w:rsidR="00401118" w:rsidRPr="007065A3" w:rsidRDefault="00401118" w:rsidP="00A514BA">
            <w:pPr>
              <w:jc w:val="center"/>
              <w:rPr>
                <w:b/>
                <w:lang w:val="uk-UA"/>
              </w:rPr>
            </w:pPr>
            <w:r w:rsidRPr="007065A3">
              <w:rPr>
                <w:b/>
                <w:lang w:val="uk-UA"/>
              </w:rPr>
              <w:t xml:space="preserve">Здійснення підприємницької діяльності, </w:t>
            </w:r>
            <w:proofErr w:type="spellStart"/>
            <w:r w:rsidRPr="007065A3">
              <w:rPr>
                <w:b/>
                <w:lang w:val="uk-UA"/>
              </w:rPr>
              <w:t>самозайнятості</w:t>
            </w:r>
            <w:proofErr w:type="spellEnd"/>
            <w:r w:rsidRPr="007065A3">
              <w:rPr>
                <w:b/>
                <w:lang w:val="uk-UA"/>
              </w:rPr>
              <w:t xml:space="preserve"> та працевлаштування</w:t>
            </w:r>
          </w:p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  <w:r w:rsidRPr="007065A3">
              <w:rPr>
                <w:b/>
                <w:lang w:val="uk-UA"/>
              </w:rPr>
              <w:t>для всіх учасників ринку праці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7.1.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Стимулювання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роботодавців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працевлаштування осіб з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інвалідністю, які не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досягли пенсійного віку;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осіб з числа учасників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бойових дій  та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інших вразливих на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ринку праці категорій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Забезпечено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стимулювання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роботодавців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працевлаштування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вразливих на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ринку праці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категорій, в межах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передбачених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коштів</w:t>
            </w: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7.2.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Проведення тренінгів,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семінарів з метою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підвищення рівня знань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щодо культури ведення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підприємницької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діяльності серед таких груп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населення, як молодь,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жінки, особи похилого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віку, особи з інвалідністю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</w:t>
            </w:r>
          </w:p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Проведено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тренінги, семінари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щодо підвищення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рівня знань у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веденні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підприємницької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діяльності</w:t>
            </w: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7.3.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Промоція програм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стимулювання розвитку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підприємництва, в тому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числі державних програм,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серед таких груп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населення, як молодь,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жінки, особи похилого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віку, особи з інвалідністю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Не потребує фінансування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Розміщено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інформаційні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матеріали в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соціальних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ресурсах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(</w:t>
            </w:r>
            <w:proofErr w:type="spellStart"/>
            <w:r w:rsidRPr="007065A3">
              <w:rPr>
                <w:rFonts w:eastAsia="Arial"/>
                <w:lang w:val="uk-UA"/>
              </w:rPr>
              <w:t>Фейсбук</w:t>
            </w:r>
            <w:proofErr w:type="spellEnd"/>
            <w:r w:rsidRPr="007065A3">
              <w:rPr>
                <w:rFonts w:eastAsia="Arial"/>
                <w:lang w:val="uk-UA"/>
              </w:rPr>
              <w:t>,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 xml:space="preserve">Телеграм, </w:t>
            </w:r>
            <w:proofErr w:type="spellStart"/>
            <w:r w:rsidRPr="007065A3">
              <w:rPr>
                <w:rFonts w:eastAsia="Arial"/>
                <w:lang w:val="uk-UA"/>
              </w:rPr>
              <w:t>Ютуб</w:t>
            </w:r>
            <w:proofErr w:type="spellEnd"/>
            <w:r w:rsidRPr="007065A3">
              <w:rPr>
                <w:rFonts w:eastAsia="Arial"/>
                <w:lang w:val="uk-UA"/>
              </w:rPr>
              <w:t>)</w:t>
            </w:r>
          </w:p>
        </w:tc>
      </w:tr>
      <w:tr w:rsidR="00401118" w:rsidRPr="007065A3" w:rsidTr="00A514BA">
        <w:trPr>
          <w:trHeight w:val="1418"/>
        </w:trPr>
        <w:tc>
          <w:tcPr>
            <w:tcW w:w="709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8</w:t>
            </w:r>
          </w:p>
        </w:tc>
        <w:tc>
          <w:tcPr>
            <w:tcW w:w="2835" w:type="dxa"/>
            <w:vAlign w:val="center"/>
          </w:tcPr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  <w:r w:rsidRPr="007065A3">
              <w:rPr>
                <w:b/>
                <w:u w:val="single"/>
                <w:lang w:val="uk-UA"/>
              </w:rPr>
              <w:t xml:space="preserve">Цифрова </w:t>
            </w:r>
            <w:proofErr w:type="spellStart"/>
            <w:r w:rsidRPr="007065A3">
              <w:rPr>
                <w:b/>
                <w:u w:val="single"/>
                <w:lang w:val="uk-UA"/>
              </w:rPr>
              <w:t>безбар’єрність</w:t>
            </w:r>
            <w:proofErr w:type="spellEnd"/>
            <w:r w:rsidRPr="007065A3">
              <w:rPr>
                <w:b/>
                <w:u w:val="single"/>
                <w:lang w:val="uk-UA"/>
              </w:rPr>
              <w:t>.</w:t>
            </w:r>
          </w:p>
          <w:p w:rsidR="00401118" w:rsidRPr="007065A3" w:rsidRDefault="00401118" w:rsidP="00A514BA">
            <w:pPr>
              <w:jc w:val="center"/>
              <w:rPr>
                <w:b/>
                <w:lang w:val="uk-UA"/>
              </w:rPr>
            </w:pPr>
            <w:r w:rsidRPr="007065A3">
              <w:rPr>
                <w:b/>
                <w:lang w:val="uk-UA"/>
              </w:rPr>
              <w:t>Створення</w:t>
            </w:r>
          </w:p>
          <w:p w:rsidR="00401118" w:rsidRPr="007065A3" w:rsidRDefault="00401118" w:rsidP="00A514BA">
            <w:pPr>
              <w:jc w:val="center"/>
              <w:rPr>
                <w:b/>
                <w:u w:val="single"/>
                <w:lang w:val="uk-UA"/>
              </w:rPr>
            </w:pPr>
            <w:r w:rsidRPr="007065A3">
              <w:rPr>
                <w:b/>
                <w:lang w:val="uk-UA"/>
              </w:rPr>
              <w:t>цифрового простору з вільним доступом до мережі Internet</w:t>
            </w:r>
          </w:p>
        </w:tc>
        <w:tc>
          <w:tcPr>
            <w:tcW w:w="414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8.1.</w:t>
            </w:r>
            <w:r>
              <w:rPr>
                <w:rFonts w:eastAsia="Arial"/>
                <w:lang w:val="uk-UA"/>
              </w:rPr>
              <w:t xml:space="preserve"> </w:t>
            </w:r>
            <w:r w:rsidRPr="007065A3">
              <w:rPr>
                <w:rFonts w:eastAsia="Arial"/>
                <w:lang w:val="uk-UA"/>
              </w:rPr>
              <w:t>Забезпечення комунальних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закладів громади доступом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швидкісного Інтернету та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засобами доступу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нього</w:t>
            </w:r>
          </w:p>
        </w:tc>
        <w:tc>
          <w:tcPr>
            <w:tcW w:w="1984" w:type="dxa"/>
            <w:vAlign w:val="center"/>
          </w:tcPr>
          <w:p w:rsidR="00401118" w:rsidRDefault="00401118" w:rsidP="00A514BA">
            <w:pPr>
              <w:snapToGri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протягом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2026р</w:t>
            </w:r>
            <w:r w:rsidRPr="007065A3">
              <w:rPr>
                <w:rFonts w:eastAsia="Calibri"/>
                <w:b/>
                <w:lang w:val="uk-UA"/>
              </w:rPr>
              <w:t>.</w:t>
            </w:r>
          </w:p>
          <w:p w:rsidR="00401118" w:rsidRPr="007065A3" w:rsidRDefault="00401118" w:rsidP="00A514BA">
            <w:pPr>
              <w:snapToGrid w:val="0"/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b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Виконавчий комітет Верховинської селищної ТГ</w:t>
            </w:r>
          </w:p>
        </w:tc>
        <w:tc>
          <w:tcPr>
            <w:tcW w:w="1843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Calibri"/>
                <w:lang w:val="uk-UA"/>
              </w:rPr>
            </w:pPr>
            <w:r w:rsidRPr="007065A3">
              <w:rPr>
                <w:rFonts w:eastAsia="Calibri"/>
                <w:lang w:val="uk-UA"/>
              </w:rPr>
              <w:t>Бюджет селищної ТГ</w:t>
            </w:r>
          </w:p>
        </w:tc>
        <w:tc>
          <w:tcPr>
            <w:tcW w:w="2410" w:type="dxa"/>
            <w:vAlign w:val="center"/>
          </w:tcPr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Забезпечено комунальні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заклади громади доступом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швидкісного Інтернету та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засобами доступу до</w:t>
            </w:r>
          </w:p>
          <w:p w:rsidR="00401118" w:rsidRPr="007065A3" w:rsidRDefault="00401118" w:rsidP="00A514BA">
            <w:pPr>
              <w:jc w:val="center"/>
              <w:rPr>
                <w:rFonts w:eastAsia="Arial"/>
                <w:lang w:val="uk-UA"/>
              </w:rPr>
            </w:pPr>
            <w:r w:rsidRPr="007065A3">
              <w:rPr>
                <w:rFonts w:eastAsia="Arial"/>
                <w:lang w:val="uk-UA"/>
              </w:rPr>
              <w:t>нього</w:t>
            </w:r>
          </w:p>
        </w:tc>
      </w:tr>
    </w:tbl>
    <w:p w:rsidR="0045285D" w:rsidRDefault="00C16153">
      <w:pPr>
        <w:rPr>
          <w:lang w:val="uk-UA"/>
        </w:rPr>
      </w:pPr>
    </w:p>
    <w:p w:rsidR="00401118" w:rsidRDefault="00401118">
      <w:pPr>
        <w:rPr>
          <w:b/>
          <w:lang w:val="uk-UA"/>
        </w:rPr>
      </w:pPr>
    </w:p>
    <w:p w:rsidR="00401118" w:rsidRPr="00401118" w:rsidRDefault="00401118">
      <w:pPr>
        <w:rPr>
          <w:b/>
          <w:lang w:val="uk-UA"/>
        </w:rPr>
      </w:pPr>
      <w:r w:rsidRPr="00401118">
        <w:rPr>
          <w:b/>
          <w:lang w:val="uk-UA"/>
        </w:rPr>
        <w:t xml:space="preserve">Селищний голова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Pr="00401118">
        <w:rPr>
          <w:b/>
          <w:lang w:val="uk-UA"/>
        </w:rPr>
        <w:t>Василь МИЦКАНЮК</w:t>
      </w:r>
    </w:p>
    <w:sectPr w:rsidR="00401118" w:rsidRPr="00401118" w:rsidSect="0040111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956"/>
    <w:multiLevelType w:val="multilevel"/>
    <w:tmpl w:val="18D050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D4341C1"/>
    <w:multiLevelType w:val="multilevel"/>
    <w:tmpl w:val="B5D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18"/>
    <w:rsid w:val="00401118"/>
    <w:rsid w:val="0067300A"/>
    <w:rsid w:val="0069173A"/>
    <w:rsid w:val="007D4B5E"/>
    <w:rsid w:val="00B05220"/>
    <w:rsid w:val="00C16153"/>
    <w:rsid w:val="00E66B0C"/>
    <w:rsid w:val="00F4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F2E70-B394-4E8A-99CC-E5F8320B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401118"/>
    <w:pPr>
      <w:ind w:left="720"/>
      <w:contextualSpacing/>
    </w:pPr>
  </w:style>
  <w:style w:type="character" w:customStyle="1" w:styleId="a4">
    <w:name w:val="Абзац списку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4011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22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522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6919</Words>
  <Characters>3945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Томащук</cp:lastModifiedBy>
  <cp:revision>3</cp:revision>
  <cp:lastPrinted>2026-07-01T12:11:00Z</cp:lastPrinted>
  <dcterms:created xsi:type="dcterms:W3CDTF">2026-07-01T12:16:00Z</dcterms:created>
  <dcterms:modified xsi:type="dcterms:W3CDTF">2026-07-21T14:31:00Z</dcterms:modified>
</cp:coreProperties>
</file>