
<file path=[Content_Types].xml><?xml version="1.0" encoding="utf-8"?>
<Types xmlns="http://schemas.openxmlformats.org/package/2006/content-types">
  <Default Extension="png" ContentType="image/png"/>
  <Override PartName="/word/charts/chart10.xml" ContentType="application/vnd.openxmlformats-officedocument.drawingml.chart+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495" w:rsidRPr="0092093F" w:rsidRDefault="006C5495" w:rsidP="006C5495">
      <w:pPr>
        <w:tabs>
          <w:tab w:val="left" w:pos="1890"/>
        </w:tabs>
        <w:jc w:val="center"/>
        <w:rPr>
          <w:b/>
          <w:lang w:val="uk-UA"/>
        </w:rPr>
      </w:pPr>
      <w:r>
        <w:rPr>
          <w:b/>
          <w:noProof/>
          <w:lang w:val="uk-UA" w:eastAsia="uk-UA"/>
        </w:rPr>
        <w:drawing>
          <wp:inline distT="0" distB="0" distL="0" distR="0">
            <wp:extent cx="397510" cy="588645"/>
            <wp:effectExtent l="19050" t="0" r="254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97510" cy="588645"/>
                    </a:xfrm>
                    <a:prstGeom prst="rect">
                      <a:avLst/>
                    </a:prstGeom>
                    <a:noFill/>
                    <a:ln w="9525">
                      <a:noFill/>
                      <a:miter lim="800000"/>
                      <a:headEnd/>
                      <a:tailEnd/>
                    </a:ln>
                  </pic:spPr>
                </pic:pic>
              </a:graphicData>
            </a:graphic>
          </wp:inline>
        </w:drawing>
      </w:r>
    </w:p>
    <w:p w:rsidR="006C5495" w:rsidRPr="0092093F" w:rsidRDefault="006C5495" w:rsidP="006C5495">
      <w:pPr>
        <w:tabs>
          <w:tab w:val="left" w:pos="1890"/>
        </w:tabs>
        <w:jc w:val="center"/>
        <w:rPr>
          <w:b/>
          <w:lang w:val="uk-UA"/>
        </w:rPr>
      </w:pPr>
      <w:r w:rsidRPr="0092093F">
        <w:rPr>
          <w:b/>
          <w:lang w:val="uk-UA"/>
        </w:rPr>
        <w:t>УКРАЇНА</w:t>
      </w:r>
    </w:p>
    <w:p w:rsidR="006C5495" w:rsidRPr="0092093F" w:rsidRDefault="006C5495" w:rsidP="006C5495">
      <w:pPr>
        <w:tabs>
          <w:tab w:val="left" w:pos="1890"/>
        </w:tabs>
        <w:jc w:val="center"/>
        <w:rPr>
          <w:b/>
          <w:lang w:val="uk-UA"/>
        </w:rPr>
      </w:pPr>
      <w:r w:rsidRPr="0092093F">
        <w:rPr>
          <w:b/>
          <w:lang w:val="uk-UA"/>
        </w:rPr>
        <w:t>ВЕРХОВИНСЬКА СЕЛИЩНА  РАДА</w:t>
      </w:r>
    </w:p>
    <w:p w:rsidR="006C5495" w:rsidRPr="0092093F" w:rsidRDefault="006C5495" w:rsidP="006C5495">
      <w:pPr>
        <w:tabs>
          <w:tab w:val="left" w:pos="1890"/>
        </w:tabs>
        <w:jc w:val="center"/>
        <w:rPr>
          <w:b/>
          <w:lang w:val="uk-UA"/>
        </w:rPr>
      </w:pPr>
      <w:r w:rsidRPr="0092093F">
        <w:rPr>
          <w:b/>
          <w:lang w:val="uk-UA"/>
        </w:rPr>
        <w:t>ВЕРХОВИНСЬКОГО РАЙОНУ ІВАНО-ФРАНКІВСЬКОЇ ОБЛАСТІ</w:t>
      </w:r>
    </w:p>
    <w:p w:rsidR="006C5495" w:rsidRPr="0092093F" w:rsidRDefault="006C5495" w:rsidP="006C5495">
      <w:pPr>
        <w:tabs>
          <w:tab w:val="left" w:pos="1890"/>
        </w:tabs>
        <w:jc w:val="center"/>
        <w:rPr>
          <w:b/>
          <w:lang w:val="uk-UA"/>
        </w:rPr>
      </w:pPr>
      <w:r w:rsidRPr="00E40968">
        <w:rPr>
          <w:noProof/>
          <w:lang w:val="uk-UA" w:eastAsia="uk-UA"/>
        </w:rPr>
        <w:pict>
          <v:shapetype id="_x0000_t32" coordsize="21600,21600" o:spt="32" o:oned="t" path="m,l21600,21600e" filled="f">
            <v:path arrowok="t" fillok="f" o:connecttype="none"/>
            <o:lock v:ext="edit" shapetype="t"/>
          </v:shapetype>
          <v:shape id="_x0000_s1026" type="#_x0000_t32" style="position:absolute;left:0;text-align:left;margin-left:4.95pt;margin-top:3.9pt;width:480pt;height:0;z-index:25165824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KcSgIAAFMEAAAOAAAAZHJzL2Uyb0RvYy54bWysVM2O0zAQviPxDlbu3SSldNuo6QolLZcF&#10;Ku3yAK7tJBaJbdlu0wohwT4A3PbKK3BDAsQzpG/E2P2BwgUhenBtz8w338x8zuRq09RozbThUqRB&#10;fBEFiAkiKRdlGry8nfdGATIWC4prKVgabJkJrqYPH0xalbC+rGRNmUYAIkzSqjSorFVJGBpSsQab&#10;C6mYAGMhdYMtHHUZUo1bQG/qsB9Fw7CVmiotCTMGbvO9MZh6/KJgxL4oCsMsqtMAuFm/ar8u3RpO&#10;JzgpNVYVJwca+B9YNJgLSHqCyrHFaKX5H1ANJ1oaWdgLIptQFgUnzNcA1cTRb9XcVFgxXws0x6hT&#10;m8z/gyXP1wuNOE2DfoAEbmBE3cfd292H7lv3CXWfd/do9253Bzf33dfuS/d99x7FrmutMgkEZ2Kh&#10;Xd1kI27UtSSvDBIyq7AomWd/u1UA6SPCsxB3MApyL9tnkoIPXlnpW7gpdOMgoTlo4ye1PU2KbSwi&#10;cDmMxsMogoGSoy3EyTFQaWOfMtkgt0kDYzXmZWUzKQToQerYp8Hra2OhEAg8BrisQs55XXtZ1AK1&#10;wL1/CYmcyciaU2f1B10us1qjNXbK8j/XFkA7c9NyJahHqxims8PeYl7v9+BfC4cHlQGfw24vndfj&#10;aDwbzUaD3qA/nPUGUZ73nsyzQW84jy8f54/yLMvjN45aPEgqTikTjt1RxvHg72RyeFB7AZ6EfOpD&#10;eI7uSwSyx39P2o/WTXOvi6Wk24V23XBTBuV658Mrc0/j17P3+vktmP4AAAD//wMAUEsDBBQABgAI&#10;AAAAIQBVF+JW1QAAAAUBAAAPAAAAZHJzL2Rvd25yZXYueG1sTI5BT4NAEIXvJv6HzZh4s4vGYkGW&#10;Rk08N9JevA3sFIjsLGG3Bf+9Uy96fHkv3/uK7eIGdaYp9J4N3K8SUMSNtz23Bg7797sNqBCRLQ6e&#10;ycA3BdiW11cF5tbP/EHnKrZKIBxyNNDFOOZah6Yjh2HlR2Lpjn5yGCVOrbYTzgJ3g35IklQ77Fke&#10;OhzpraPmqzo5A0+P9tNj+rqu1/NuH+nYVZvdYsztzfLyDCrSEv/GcNEXdSjFqfYntkENBrJMhoIS&#10;f2mz9JLr36zLQv+3L38AAAD//wMAUEsBAi0AFAAGAAgAAAAhALaDOJL+AAAA4QEAABMAAAAAAAAA&#10;AAAAAAAAAAAAAFtDb250ZW50X1R5cGVzXS54bWxQSwECLQAUAAYACAAAACEAOP0h/9YAAACUAQAA&#10;CwAAAAAAAAAAAAAAAAAvAQAAX3JlbHMvLnJlbHNQSwECLQAUAAYACAAAACEAn2DynEoCAABTBAAA&#10;DgAAAAAAAAAAAAAAAAAuAgAAZHJzL2Uyb0RvYy54bWxQSwECLQAUAAYACAAAACEAVRfiVtUAAAAF&#10;AQAADwAAAAAAAAAAAAAAAACkBAAAZHJzL2Rvd25yZXYueG1sUEsFBgAAAAAEAAQA8wAAAKYFAAAA&#10;AA==&#10;" strokeweight="1pt"/>
        </w:pict>
      </w:r>
    </w:p>
    <w:p w:rsidR="006C5495" w:rsidRPr="001813F7" w:rsidRDefault="006C5495" w:rsidP="006C5495">
      <w:pPr>
        <w:jc w:val="center"/>
        <w:rPr>
          <w:b/>
          <w:lang w:val="uk-UA"/>
        </w:rPr>
      </w:pPr>
      <w:r w:rsidRPr="001813F7">
        <w:rPr>
          <w:b/>
          <w:lang w:val="uk-UA"/>
        </w:rPr>
        <w:t>В И К О Н А В Ч И Й   К О М І Т Е Т</w:t>
      </w:r>
    </w:p>
    <w:p w:rsidR="006C5495" w:rsidRPr="000633C6" w:rsidRDefault="006C5495" w:rsidP="006C5495">
      <w:pPr>
        <w:tabs>
          <w:tab w:val="left" w:pos="1890"/>
        </w:tabs>
        <w:jc w:val="center"/>
        <w:rPr>
          <w:b/>
          <w:lang w:val="uk-UA"/>
        </w:rPr>
      </w:pPr>
      <w:r>
        <w:rPr>
          <w:b/>
          <w:color w:val="FF0000"/>
          <w:lang w:val="uk-UA"/>
        </w:rPr>
        <w:t xml:space="preserve"> </w:t>
      </w:r>
      <w:r>
        <w:rPr>
          <w:b/>
          <w:lang w:val="uk-UA"/>
        </w:rPr>
        <w:t xml:space="preserve"> </w:t>
      </w:r>
      <w:r w:rsidRPr="000633C6">
        <w:rPr>
          <w:b/>
          <w:lang w:val="uk-UA"/>
        </w:rPr>
        <w:t xml:space="preserve">Р І Ш Е Н Н Я № </w:t>
      </w:r>
      <w:r>
        <w:rPr>
          <w:b/>
          <w:lang w:val="uk-UA"/>
        </w:rPr>
        <w:t>719</w:t>
      </w:r>
    </w:p>
    <w:p w:rsidR="006C5495" w:rsidRDefault="006C5495" w:rsidP="006C5495">
      <w:pPr>
        <w:rPr>
          <w:lang w:val="uk-UA"/>
        </w:rPr>
      </w:pPr>
    </w:p>
    <w:p w:rsidR="006C5495" w:rsidRPr="00CA5EEE" w:rsidRDefault="006C5495" w:rsidP="006C5495">
      <w:pPr>
        <w:rPr>
          <w:lang w:val="uk-UA"/>
        </w:rPr>
      </w:pPr>
      <w:r>
        <w:rPr>
          <w:lang w:val="uk-UA"/>
        </w:rPr>
        <w:t>від 11 лютого   2025</w:t>
      </w:r>
      <w:r w:rsidRPr="00CA5EEE">
        <w:rPr>
          <w:lang w:val="uk-UA"/>
        </w:rPr>
        <w:t xml:space="preserve"> року</w:t>
      </w:r>
    </w:p>
    <w:p w:rsidR="006C5495" w:rsidRPr="00DD22E5" w:rsidRDefault="006C5495" w:rsidP="006C5495">
      <w:pPr>
        <w:tabs>
          <w:tab w:val="left" w:pos="1890"/>
        </w:tabs>
        <w:rPr>
          <w:lang w:val="uk-UA"/>
        </w:rPr>
      </w:pPr>
      <w:r w:rsidRPr="001813F7">
        <w:rPr>
          <w:lang w:val="uk-UA"/>
        </w:rPr>
        <w:t>селище  Верховина</w:t>
      </w:r>
    </w:p>
    <w:p w:rsidR="006C5495" w:rsidRDefault="006C5495" w:rsidP="006C5495">
      <w:pPr>
        <w:jc w:val="both"/>
        <w:rPr>
          <w:b/>
          <w:lang w:val="uk-UA"/>
        </w:rPr>
      </w:pPr>
    </w:p>
    <w:p w:rsidR="006C5495" w:rsidRPr="006E0346" w:rsidRDefault="006C5495" w:rsidP="006C5495">
      <w:pPr>
        <w:tabs>
          <w:tab w:val="center" w:pos="4628"/>
        </w:tabs>
        <w:ind w:right="38"/>
        <w:jc w:val="both"/>
        <w:rPr>
          <w:b/>
        </w:rPr>
      </w:pPr>
      <w:r w:rsidRPr="006E0346">
        <w:rPr>
          <w:b/>
        </w:rPr>
        <w:t>Про затвердження зві</w:t>
      </w:r>
      <w:proofErr w:type="gramStart"/>
      <w:r w:rsidRPr="006E0346">
        <w:rPr>
          <w:b/>
        </w:rPr>
        <w:t>ту</w:t>
      </w:r>
      <w:proofErr w:type="gramEnd"/>
      <w:r w:rsidRPr="006E0346">
        <w:rPr>
          <w:b/>
          <w:lang w:val="uk-UA"/>
        </w:rPr>
        <w:t xml:space="preserve"> </w:t>
      </w:r>
      <w:r w:rsidRPr="006E0346">
        <w:rPr>
          <w:b/>
        </w:rPr>
        <w:t>про виконання</w:t>
      </w:r>
    </w:p>
    <w:p w:rsidR="006C5495" w:rsidRPr="006E0346" w:rsidRDefault="006C5495" w:rsidP="006C5495">
      <w:pPr>
        <w:tabs>
          <w:tab w:val="center" w:pos="4628"/>
        </w:tabs>
        <w:ind w:right="38"/>
        <w:jc w:val="both"/>
        <w:rPr>
          <w:b/>
          <w:lang w:val="uk-UA"/>
        </w:rPr>
      </w:pPr>
      <w:r w:rsidRPr="006E0346">
        <w:rPr>
          <w:b/>
        </w:rPr>
        <w:t xml:space="preserve">бюджету Верховинської </w:t>
      </w:r>
      <w:r w:rsidRPr="006E0346">
        <w:rPr>
          <w:b/>
          <w:lang w:val="uk-UA"/>
        </w:rPr>
        <w:t xml:space="preserve">селищної </w:t>
      </w:r>
    </w:p>
    <w:p w:rsidR="006C5495" w:rsidRPr="006E0346" w:rsidRDefault="006C5495" w:rsidP="006C5495">
      <w:pPr>
        <w:tabs>
          <w:tab w:val="center" w:pos="4628"/>
        </w:tabs>
        <w:ind w:right="38"/>
        <w:jc w:val="both"/>
        <w:rPr>
          <w:b/>
          <w:lang w:val="uk-UA"/>
        </w:rPr>
      </w:pPr>
      <w:r w:rsidRPr="006E0346">
        <w:rPr>
          <w:b/>
          <w:lang w:val="uk-UA"/>
        </w:rPr>
        <w:t>територіальної громади за 2024 рік</w:t>
      </w:r>
    </w:p>
    <w:p w:rsidR="006C5495" w:rsidRPr="006E0346" w:rsidRDefault="006C5495" w:rsidP="006C5495">
      <w:pPr>
        <w:tabs>
          <w:tab w:val="center" w:pos="4628"/>
        </w:tabs>
        <w:ind w:right="38"/>
        <w:jc w:val="both"/>
        <w:rPr>
          <w:b/>
          <w:lang w:val="uk-UA"/>
        </w:rPr>
      </w:pPr>
    </w:p>
    <w:p w:rsidR="006C5495" w:rsidRPr="006E0346" w:rsidRDefault="006C5495" w:rsidP="006C5495">
      <w:pPr>
        <w:tabs>
          <w:tab w:val="center" w:pos="4628"/>
        </w:tabs>
        <w:ind w:right="38"/>
        <w:jc w:val="both"/>
        <w:rPr>
          <w:b/>
          <w:u w:val="single"/>
          <w:lang w:val="uk-UA"/>
        </w:rPr>
      </w:pPr>
      <w:r w:rsidRPr="006E0346">
        <w:rPr>
          <w:b/>
          <w:u w:val="single"/>
          <w:lang w:val="uk-UA"/>
        </w:rPr>
        <w:t>0954300000</w:t>
      </w:r>
    </w:p>
    <w:p w:rsidR="006C5495" w:rsidRPr="006E0346" w:rsidRDefault="006C5495" w:rsidP="006C5495">
      <w:pPr>
        <w:jc w:val="both"/>
        <w:rPr>
          <w:lang w:val="uk-UA" w:eastAsia="uk-UA"/>
        </w:rPr>
      </w:pPr>
      <w:r w:rsidRPr="006E0346">
        <w:rPr>
          <w:lang w:val="uk-UA" w:eastAsia="uk-UA"/>
        </w:rPr>
        <w:t xml:space="preserve">       (код бюджету)</w:t>
      </w:r>
    </w:p>
    <w:p w:rsidR="006C5495" w:rsidRPr="006E0346" w:rsidRDefault="006C5495" w:rsidP="006C5495">
      <w:pPr>
        <w:tabs>
          <w:tab w:val="center" w:pos="4628"/>
        </w:tabs>
        <w:ind w:right="38"/>
        <w:jc w:val="both"/>
        <w:rPr>
          <w:color w:val="2F2F2F"/>
          <w:lang w:val="uk-UA" w:eastAsia="uk-UA"/>
        </w:rPr>
      </w:pPr>
    </w:p>
    <w:p w:rsidR="006C5495" w:rsidRPr="006E0346" w:rsidRDefault="006C5495" w:rsidP="006C5495">
      <w:pPr>
        <w:tabs>
          <w:tab w:val="center" w:pos="4628"/>
        </w:tabs>
        <w:ind w:right="38" w:firstLine="709"/>
        <w:jc w:val="both"/>
        <w:rPr>
          <w:lang w:val="uk-UA" w:eastAsia="uk-UA"/>
        </w:rPr>
      </w:pPr>
      <w:r w:rsidRPr="006E0346">
        <w:rPr>
          <w:lang w:val="uk-UA" w:eastAsia="uk-UA"/>
        </w:rPr>
        <w:t>Керуючись статтею 26 Закону України «Про місцеве самоврядування в Україні», Бюджетним кодексом України та Бюджетним регламентом Верховинської селищної ради, виконавчий комітет селищної ради</w:t>
      </w:r>
    </w:p>
    <w:p w:rsidR="006C5495" w:rsidRPr="006E0346" w:rsidRDefault="006C5495" w:rsidP="006C5495">
      <w:pPr>
        <w:tabs>
          <w:tab w:val="center" w:pos="4628"/>
        </w:tabs>
        <w:ind w:right="38" w:firstLine="709"/>
        <w:jc w:val="both"/>
        <w:rPr>
          <w:lang w:val="uk-UA" w:eastAsia="uk-UA"/>
        </w:rPr>
      </w:pPr>
    </w:p>
    <w:p w:rsidR="006C5495" w:rsidRPr="003E0FCA" w:rsidRDefault="006C5495" w:rsidP="006C5495">
      <w:pPr>
        <w:jc w:val="center"/>
      </w:pPr>
      <w:r w:rsidRPr="003E0FCA">
        <w:t>ВИРІШИВ:</w:t>
      </w:r>
    </w:p>
    <w:p w:rsidR="006C5495" w:rsidRPr="006E0346" w:rsidRDefault="006C5495" w:rsidP="006C5495">
      <w:pPr>
        <w:tabs>
          <w:tab w:val="left" w:pos="0"/>
        </w:tabs>
        <w:ind w:firstLine="709"/>
        <w:jc w:val="center"/>
        <w:rPr>
          <w:b/>
          <w:lang w:val="uk-UA"/>
        </w:rPr>
      </w:pPr>
    </w:p>
    <w:p w:rsidR="006C5495" w:rsidRPr="006E0346" w:rsidRDefault="006C5495" w:rsidP="006C5495">
      <w:pPr>
        <w:ind w:firstLine="708"/>
        <w:jc w:val="both"/>
        <w:rPr>
          <w:lang w:val="uk-UA"/>
        </w:rPr>
      </w:pPr>
      <w:r>
        <w:rPr>
          <w:lang w:val="uk-UA"/>
        </w:rPr>
        <w:t xml:space="preserve">1. </w:t>
      </w:r>
      <w:r w:rsidRPr="006E0346">
        <w:t>Затвердити звіт про виконання бюджету Верховинської селищної територіальної громади за 202</w:t>
      </w:r>
      <w:r w:rsidRPr="006E0346">
        <w:rPr>
          <w:lang w:val="uk-UA"/>
        </w:rPr>
        <w:t>4</w:t>
      </w:r>
      <w:r w:rsidRPr="006E0346">
        <w:t xml:space="preserve"> </w:t>
      </w:r>
      <w:proofErr w:type="gramStart"/>
      <w:r w:rsidRPr="006E0346">
        <w:t>р</w:t>
      </w:r>
      <w:proofErr w:type="gramEnd"/>
      <w:r w:rsidRPr="006E0346">
        <w:rPr>
          <w:lang w:val="uk-UA"/>
        </w:rPr>
        <w:t>і</w:t>
      </w:r>
      <w:r w:rsidRPr="006E0346">
        <w:t xml:space="preserve">к, а саме: </w:t>
      </w:r>
    </w:p>
    <w:p w:rsidR="006C5495" w:rsidRPr="006E0346" w:rsidRDefault="006C5495" w:rsidP="006C5495">
      <w:pPr>
        <w:ind w:firstLine="709"/>
        <w:jc w:val="both"/>
        <w:rPr>
          <w:color w:val="FF0000"/>
          <w:lang w:val="uk-UA"/>
        </w:rPr>
      </w:pPr>
      <w:r w:rsidRPr="006E0346">
        <w:t xml:space="preserve">по доходах у сумі </w:t>
      </w:r>
      <w:r w:rsidRPr="006E0346">
        <w:rPr>
          <w:lang w:val="uk-UA"/>
        </w:rPr>
        <w:t xml:space="preserve">284 621,2 </w:t>
      </w:r>
      <w:r w:rsidRPr="006E0346">
        <w:t>тис</w:t>
      </w:r>
      <w:proofErr w:type="gramStart"/>
      <w:r w:rsidRPr="006E0346">
        <w:t>.</w:t>
      </w:r>
      <w:proofErr w:type="gramEnd"/>
      <w:r w:rsidRPr="006E0346">
        <w:t xml:space="preserve"> </w:t>
      </w:r>
      <w:proofErr w:type="gramStart"/>
      <w:r w:rsidRPr="006E0346">
        <w:t>г</w:t>
      </w:r>
      <w:proofErr w:type="gramEnd"/>
      <w:r w:rsidRPr="006E0346">
        <w:t xml:space="preserve">рн, у тому числі по загальному фонду </w:t>
      </w:r>
      <w:r w:rsidRPr="006E0346">
        <w:rPr>
          <w:lang w:val="uk-UA"/>
        </w:rPr>
        <w:t xml:space="preserve">264 596,4 </w:t>
      </w:r>
      <w:r w:rsidRPr="006E0346">
        <w:t>тис. грн, по спеціальному фонду</w:t>
      </w:r>
      <w:r w:rsidRPr="006E0346">
        <w:rPr>
          <w:lang w:val="uk-UA"/>
        </w:rPr>
        <w:t xml:space="preserve"> </w:t>
      </w:r>
      <w:r w:rsidRPr="006E0346">
        <w:rPr>
          <w:lang w:val="uk-UA" w:eastAsia="uk-UA"/>
        </w:rPr>
        <w:t xml:space="preserve">20 024,8 </w:t>
      </w:r>
      <w:r w:rsidRPr="006E0346">
        <w:t>тис. грн;</w:t>
      </w:r>
      <w:r w:rsidRPr="006E0346">
        <w:rPr>
          <w:color w:val="FF0000"/>
        </w:rPr>
        <w:t xml:space="preserve"> </w:t>
      </w:r>
    </w:p>
    <w:p w:rsidR="006C5495" w:rsidRPr="006E0346" w:rsidRDefault="006C5495" w:rsidP="006C5495">
      <w:pPr>
        <w:ind w:firstLine="709"/>
        <w:jc w:val="both"/>
        <w:rPr>
          <w:lang w:val="uk-UA"/>
        </w:rPr>
      </w:pPr>
      <w:r w:rsidRPr="006E0346">
        <w:t xml:space="preserve">по видатках у сумі </w:t>
      </w:r>
      <w:r w:rsidRPr="006E0346">
        <w:rPr>
          <w:lang w:val="uk-UA"/>
        </w:rPr>
        <w:t xml:space="preserve">281 334,1 </w:t>
      </w:r>
      <w:r w:rsidRPr="006E0346">
        <w:t>тис</w:t>
      </w:r>
      <w:proofErr w:type="gramStart"/>
      <w:r w:rsidRPr="006E0346">
        <w:t>.</w:t>
      </w:r>
      <w:proofErr w:type="gramEnd"/>
      <w:r w:rsidRPr="006E0346">
        <w:t xml:space="preserve"> </w:t>
      </w:r>
      <w:proofErr w:type="gramStart"/>
      <w:r w:rsidRPr="006E0346">
        <w:t>г</w:t>
      </w:r>
      <w:proofErr w:type="gramEnd"/>
      <w:r w:rsidRPr="006E0346">
        <w:t xml:space="preserve">рн., у тому числі по загальному фонду </w:t>
      </w:r>
      <w:r w:rsidRPr="006E0346">
        <w:rPr>
          <w:lang w:val="uk-UA"/>
        </w:rPr>
        <w:t>264 543,2 тис. грн., спеціальному 16 790,9 тис. грн.</w:t>
      </w:r>
    </w:p>
    <w:p w:rsidR="006C5495" w:rsidRPr="006E0346" w:rsidRDefault="006C5495" w:rsidP="006C5495">
      <w:pPr>
        <w:pStyle w:val="a5"/>
        <w:ind w:firstLine="709"/>
        <w:jc w:val="both"/>
        <w:rPr>
          <w:rFonts w:ascii="Times New Roman" w:hAnsi="Times New Roman"/>
          <w:sz w:val="24"/>
          <w:szCs w:val="24"/>
          <w:lang w:eastAsia="uk-UA"/>
        </w:rPr>
      </w:pPr>
      <w:r w:rsidRPr="006E0346">
        <w:rPr>
          <w:rFonts w:ascii="Times New Roman" w:hAnsi="Times New Roman"/>
          <w:sz w:val="24"/>
          <w:szCs w:val="24"/>
          <w:lang w:eastAsia="uk-UA"/>
        </w:rPr>
        <w:t>2. Контроль за виконанням цього рішення покласти на заступника селищного голови з питань діяльності виконавчих органів (О.ЧУБАТЬКО ).</w:t>
      </w:r>
    </w:p>
    <w:p w:rsidR="006C5495" w:rsidRDefault="006C5495" w:rsidP="006C5495">
      <w:pPr>
        <w:rPr>
          <w:lang w:val="uk-UA"/>
        </w:rPr>
      </w:pPr>
    </w:p>
    <w:p w:rsidR="006C5495" w:rsidRDefault="006C5495" w:rsidP="006C5495">
      <w:pPr>
        <w:rPr>
          <w:lang w:val="uk-UA"/>
        </w:rPr>
      </w:pPr>
    </w:p>
    <w:p w:rsidR="006C5495" w:rsidRDefault="006C5495" w:rsidP="006C5495">
      <w:pPr>
        <w:rPr>
          <w:lang w:val="uk-UA"/>
        </w:rPr>
      </w:pPr>
    </w:p>
    <w:p w:rsidR="006C5495" w:rsidRDefault="006C5495" w:rsidP="006C5495">
      <w:pPr>
        <w:rPr>
          <w:lang w:val="uk-UA"/>
        </w:rPr>
      </w:pPr>
    </w:p>
    <w:p w:rsidR="006C5495" w:rsidRDefault="006C5495" w:rsidP="006C5495">
      <w:pPr>
        <w:rPr>
          <w:lang w:val="uk-UA"/>
        </w:rPr>
      </w:pPr>
    </w:p>
    <w:p w:rsidR="006C5495" w:rsidRDefault="006C5495" w:rsidP="006C5495">
      <w:pPr>
        <w:ind w:firstLine="708"/>
        <w:jc w:val="both"/>
        <w:rPr>
          <w:b/>
          <w:lang w:val="uk-UA"/>
        </w:rPr>
      </w:pPr>
      <w:r w:rsidRPr="00F72531">
        <w:rPr>
          <w:b/>
        </w:rPr>
        <w:t>Селищний голова</w:t>
      </w:r>
      <w:r w:rsidRPr="00F72531">
        <w:rPr>
          <w:b/>
        </w:rPr>
        <w:tab/>
      </w:r>
      <w:r w:rsidRPr="00F72531">
        <w:rPr>
          <w:b/>
        </w:rPr>
        <w:tab/>
      </w:r>
      <w:r w:rsidRPr="00F72531">
        <w:rPr>
          <w:b/>
        </w:rPr>
        <w:tab/>
      </w:r>
      <w:r w:rsidRPr="00F72531">
        <w:rPr>
          <w:b/>
        </w:rPr>
        <w:tab/>
      </w:r>
      <w:r w:rsidRPr="00F72531">
        <w:rPr>
          <w:b/>
        </w:rPr>
        <w:tab/>
        <w:t xml:space="preserve"> </w:t>
      </w:r>
      <w:r>
        <w:rPr>
          <w:b/>
        </w:rPr>
        <w:t xml:space="preserve">          </w:t>
      </w:r>
      <w:r w:rsidRPr="00F72531">
        <w:rPr>
          <w:b/>
        </w:rPr>
        <w:t>Василь МИЦКАНЮК</w:t>
      </w:r>
    </w:p>
    <w:p w:rsidR="006C5495" w:rsidRPr="00455570" w:rsidRDefault="006C5495" w:rsidP="006C5495">
      <w:pPr>
        <w:ind w:firstLine="708"/>
        <w:jc w:val="both"/>
        <w:rPr>
          <w:b/>
          <w:lang w:val="uk-UA"/>
        </w:rPr>
      </w:pPr>
    </w:p>
    <w:p w:rsidR="006C5495" w:rsidRDefault="006C5495" w:rsidP="006C5495">
      <w:pPr>
        <w:ind w:firstLine="708"/>
        <w:jc w:val="both"/>
        <w:rPr>
          <w:b/>
          <w:lang w:val="uk-UA"/>
        </w:rPr>
      </w:pPr>
      <w:r>
        <w:rPr>
          <w:b/>
        </w:rPr>
        <w:t xml:space="preserve">Секретар  ради                                                 </w:t>
      </w:r>
      <w:r>
        <w:rPr>
          <w:b/>
          <w:lang w:val="uk-UA"/>
        </w:rPr>
        <w:t xml:space="preserve">              </w:t>
      </w:r>
      <w:r>
        <w:rPr>
          <w:b/>
        </w:rPr>
        <w:t>Петро АНТІПОВ</w:t>
      </w:r>
    </w:p>
    <w:p w:rsidR="006C5495" w:rsidRDefault="006C5495" w:rsidP="006C5495">
      <w:pPr>
        <w:rPr>
          <w:lang w:val="uk-UA"/>
        </w:rPr>
      </w:pPr>
    </w:p>
    <w:p w:rsidR="006C5495" w:rsidRDefault="006C5495" w:rsidP="006C5495">
      <w:pPr>
        <w:rPr>
          <w:lang w:val="uk-UA"/>
        </w:rPr>
      </w:pPr>
    </w:p>
    <w:p w:rsidR="006C5495" w:rsidRDefault="006C5495" w:rsidP="006C5495">
      <w:pPr>
        <w:rPr>
          <w:lang w:val="uk-UA"/>
        </w:rPr>
      </w:pPr>
    </w:p>
    <w:p w:rsidR="006C5495" w:rsidRDefault="006C5495" w:rsidP="006C5495">
      <w:pPr>
        <w:rPr>
          <w:lang w:val="uk-UA"/>
        </w:rPr>
      </w:pPr>
    </w:p>
    <w:p w:rsidR="006C5495" w:rsidRDefault="006C5495" w:rsidP="006C5495">
      <w:pPr>
        <w:rPr>
          <w:lang w:val="uk-UA"/>
        </w:rPr>
      </w:pPr>
    </w:p>
    <w:p w:rsidR="006C5495" w:rsidRDefault="006C5495" w:rsidP="006C5495">
      <w:pPr>
        <w:rPr>
          <w:lang w:val="uk-UA"/>
        </w:rPr>
      </w:pPr>
    </w:p>
    <w:p w:rsidR="006C5495" w:rsidRDefault="006C5495" w:rsidP="006C5495">
      <w:pPr>
        <w:rPr>
          <w:lang w:val="uk-UA"/>
        </w:rPr>
      </w:pPr>
    </w:p>
    <w:p w:rsidR="006C5495" w:rsidRDefault="006C5495" w:rsidP="006C5495">
      <w:pPr>
        <w:rPr>
          <w:lang w:val="uk-UA"/>
        </w:rPr>
      </w:pPr>
    </w:p>
    <w:p w:rsidR="006C5495" w:rsidRDefault="006C5495" w:rsidP="006C5495">
      <w:pPr>
        <w:rPr>
          <w:lang w:val="uk-UA"/>
        </w:rPr>
      </w:pPr>
    </w:p>
    <w:p w:rsidR="006C5495" w:rsidRDefault="006C5495" w:rsidP="006C5495">
      <w:pPr>
        <w:rPr>
          <w:lang w:val="uk-UA"/>
        </w:rPr>
      </w:pPr>
    </w:p>
    <w:p w:rsidR="006C5495" w:rsidRDefault="006C5495" w:rsidP="006C5495">
      <w:pPr>
        <w:rPr>
          <w:lang w:val="uk-UA"/>
        </w:rPr>
      </w:pPr>
    </w:p>
    <w:p w:rsidR="006C5495" w:rsidRDefault="006C5495" w:rsidP="006C5495">
      <w:pPr>
        <w:rPr>
          <w:lang w:val="uk-UA"/>
        </w:rPr>
      </w:pPr>
    </w:p>
    <w:p w:rsidR="006C5495" w:rsidRPr="006F1C8F" w:rsidRDefault="006C5495" w:rsidP="006C5495">
      <w:pPr>
        <w:ind w:firstLine="6946"/>
        <w:rPr>
          <w:rFonts w:eastAsia="Times New Roman"/>
          <w:color w:val="000000"/>
          <w:sz w:val="18"/>
          <w:szCs w:val="18"/>
          <w:lang w:eastAsia="uk-UA"/>
        </w:rPr>
      </w:pPr>
      <w:r w:rsidRPr="006F1C8F">
        <w:rPr>
          <w:rFonts w:eastAsia="Times New Roman"/>
          <w:color w:val="000000"/>
          <w:sz w:val="18"/>
          <w:szCs w:val="18"/>
          <w:lang w:eastAsia="uk-UA"/>
        </w:rPr>
        <w:lastRenderedPageBreak/>
        <w:t xml:space="preserve">Додаток 1                                                      </w:t>
      </w:r>
    </w:p>
    <w:p w:rsidR="006C5495" w:rsidRPr="006F1C8F" w:rsidRDefault="006C5495" w:rsidP="006C5495">
      <w:pPr>
        <w:ind w:firstLine="6946"/>
        <w:rPr>
          <w:rFonts w:eastAsia="Times New Roman"/>
          <w:color w:val="000000"/>
          <w:sz w:val="18"/>
          <w:szCs w:val="18"/>
          <w:lang w:eastAsia="uk-UA"/>
        </w:rPr>
      </w:pPr>
      <w:r w:rsidRPr="006F1C8F">
        <w:rPr>
          <w:rFonts w:eastAsia="Times New Roman"/>
          <w:color w:val="000000"/>
          <w:sz w:val="18"/>
          <w:szCs w:val="18"/>
          <w:lang w:eastAsia="uk-UA"/>
        </w:rPr>
        <w:t xml:space="preserve">до </w:t>
      </w:r>
      <w:proofErr w:type="gramStart"/>
      <w:r w:rsidRPr="006F1C8F">
        <w:rPr>
          <w:rFonts w:eastAsia="Times New Roman"/>
          <w:color w:val="000000"/>
          <w:sz w:val="18"/>
          <w:szCs w:val="18"/>
          <w:lang w:eastAsia="uk-UA"/>
        </w:rPr>
        <w:t>р</w:t>
      </w:r>
      <w:proofErr w:type="gramEnd"/>
      <w:r w:rsidRPr="006F1C8F">
        <w:rPr>
          <w:rFonts w:eastAsia="Times New Roman"/>
          <w:color w:val="000000"/>
          <w:sz w:val="18"/>
          <w:szCs w:val="18"/>
          <w:lang w:eastAsia="uk-UA"/>
        </w:rPr>
        <w:t xml:space="preserve">ішення </w:t>
      </w:r>
      <w:r>
        <w:rPr>
          <w:rFonts w:eastAsia="Times New Roman"/>
          <w:color w:val="000000"/>
          <w:sz w:val="18"/>
          <w:szCs w:val="18"/>
          <w:lang w:eastAsia="uk-UA"/>
        </w:rPr>
        <w:t>виконавчого комітету</w:t>
      </w:r>
    </w:p>
    <w:p w:rsidR="006C5495" w:rsidRPr="00C84448" w:rsidRDefault="006C5495" w:rsidP="006C5495">
      <w:pPr>
        <w:ind w:firstLine="6946"/>
        <w:rPr>
          <w:lang w:val="uk-UA"/>
        </w:rPr>
      </w:pPr>
      <w:r w:rsidRPr="00152D52">
        <w:rPr>
          <w:rFonts w:eastAsia="Times New Roman"/>
          <w:sz w:val="18"/>
          <w:szCs w:val="18"/>
          <w:lang w:eastAsia="uk-UA"/>
        </w:rPr>
        <w:t>від 11.02.2025</w:t>
      </w:r>
      <w:r>
        <w:rPr>
          <w:rFonts w:eastAsia="Times New Roman"/>
          <w:sz w:val="18"/>
          <w:szCs w:val="18"/>
          <w:lang w:eastAsia="uk-UA"/>
        </w:rPr>
        <w:t>р.</w:t>
      </w:r>
      <w:r w:rsidRPr="00BF229F">
        <w:rPr>
          <w:rFonts w:eastAsia="Times New Roman"/>
          <w:color w:val="FF0000"/>
          <w:sz w:val="18"/>
          <w:szCs w:val="18"/>
          <w:lang w:eastAsia="uk-UA"/>
        </w:rPr>
        <w:t xml:space="preserve"> </w:t>
      </w:r>
      <w:r w:rsidRPr="00C84448">
        <w:rPr>
          <w:rFonts w:eastAsia="Times New Roman"/>
          <w:sz w:val="18"/>
          <w:szCs w:val="18"/>
          <w:lang w:eastAsia="uk-UA"/>
        </w:rPr>
        <w:t xml:space="preserve">№ </w:t>
      </w:r>
      <w:r>
        <w:rPr>
          <w:rFonts w:eastAsia="Times New Roman"/>
          <w:sz w:val="18"/>
          <w:szCs w:val="18"/>
          <w:lang w:val="uk-UA" w:eastAsia="uk-UA"/>
        </w:rPr>
        <w:t>719</w:t>
      </w:r>
    </w:p>
    <w:p w:rsidR="006C5495" w:rsidRPr="00FC2ABE" w:rsidRDefault="006C5495" w:rsidP="006C5495">
      <w:pPr>
        <w:tabs>
          <w:tab w:val="left" w:pos="3810"/>
        </w:tabs>
        <w:jc w:val="center"/>
        <w:rPr>
          <w:rFonts w:eastAsia="Times New Roman"/>
          <w:b/>
          <w:bCs/>
          <w:sz w:val="28"/>
          <w:szCs w:val="28"/>
          <w:lang w:eastAsia="uk-UA"/>
        </w:rPr>
      </w:pPr>
      <w:r w:rsidRPr="00FC2ABE">
        <w:rPr>
          <w:rFonts w:eastAsia="Times New Roman"/>
          <w:b/>
          <w:bCs/>
          <w:sz w:val="28"/>
          <w:szCs w:val="28"/>
          <w:lang w:eastAsia="uk-UA"/>
        </w:rPr>
        <w:t>Звіт про виконання доходної частини</w:t>
      </w:r>
    </w:p>
    <w:p w:rsidR="006C5495" w:rsidRPr="00FC2ABE" w:rsidRDefault="006C5495" w:rsidP="006C5495">
      <w:pPr>
        <w:tabs>
          <w:tab w:val="left" w:pos="3810"/>
        </w:tabs>
        <w:jc w:val="center"/>
        <w:rPr>
          <w:rFonts w:eastAsia="Times New Roman"/>
          <w:b/>
          <w:bCs/>
          <w:sz w:val="28"/>
          <w:szCs w:val="28"/>
          <w:lang w:eastAsia="uk-UA"/>
        </w:rPr>
      </w:pPr>
      <w:r w:rsidRPr="00FC2ABE">
        <w:rPr>
          <w:rFonts w:eastAsia="Times New Roman"/>
          <w:b/>
          <w:bCs/>
          <w:sz w:val="28"/>
          <w:szCs w:val="28"/>
          <w:lang w:eastAsia="uk-UA"/>
        </w:rPr>
        <w:t>бюджету Верховинської територіальної громади за 202</w:t>
      </w:r>
      <w:r>
        <w:rPr>
          <w:rFonts w:eastAsia="Times New Roman"/>
          <w:b/>
          <w:bCs/>
          <w:sz w:val="28"/>
          <w:szCs w:val="28"/>
          <w:lang w:eastAsia="uk-UA"/>
        </w:rPr>
        <w:t>4</w:t>
      </w:r>
      <w:r w:rsidRPr="00FC2ABE">
        <w:rPr>
          <w:rFonts w:eastAsia="Times New Roman"/>
          <w:b/>
          <w:bCs/>
          <w:sz w:val="28"/>
          <w:szCs w:val="28"/>
          <w:lang w:eastAsia="uk-UA"/>
        </w:rPr>
        <w:t xml:space="preserve"> </w:t>
      </w:r>
      <w:proofErr w:type="gramStart"/>
      <w:r w:rsidRPr="00FC2ABE">
        <w:rPr>
          <w:rFonts w:eastAsia="Times New Roman"/>
          <w:b/>
          <w:bCs/>
          <w:sz w:val="28"/>
          <w:szCs w:val="28"/>
          <w:lang w:eastAsia="uk-UA"/>
        </w:rPr>
        <w:t>р</w:t>
      </w:r>
      <w:proofErr w:type="gramEnd"/>
      <w:r w:rsidRPr="00FC2ABE">
        <w:rPr>
          <w:rFonts w:eastAsia="Times New Roman"/>
          <w:b/>
          <w:bCs/>
          <w:sz w:val="28"/>
          <w:szCs w:val="28"/>
          <w:lang w:eastAsia="uk-UA"/>
        </w:rPr>
        <w:t>ік</w:t>
      </w:r>
    </w:p>
    <w:p w:rsidR="006C5495" w:rsidRDefault="006C5495" w:rsidP="006C5495">
      <w:pPr>
        <w:tabs>
          <w:tab w:val="left" w:pos="3810"/>
        </w:tabs>
        <w:jc w:val="center"/>
        <w:rPr>
          <w:rFonts w:eastAsia="Times New Roman"/>
          <w:b/>
          <w:bCs/>
          <w:lang w:eastAsia="uk-UA"/>
        </w:rPr>
      </w:pPr>
    </w:p>
    <w:p w:rsidR="006C5495" w:rsidRPr="004811B1" w:rsidRDefault="006C5495" w:rsidP="006C5495">
      <w:pPr>
        <w:tabs>
          <w:tab w:val="left" w:pos="3810"/>
        </w:tabs>
        <w:rPr>
          <w:rFonts w:eastAsia="Times New Roman"/>
          <w:b/>
          <w:bCs/>
          <w:color w:val="000000"/>
          <w:sz w:val="16"/>
          <w:szCs w:val="16"/>
          <w:lang w:eastAsia="uk-UA"/>
        </w:rPr>
      </w:pPr>
      <w:r>
        <w:rPr>
          <w:rFonts w:eastAsia="Times New Roman"/>
          <w:b/>
          <w:bCs/>
          <w:color w:val="000000"/>
          <w:lang w:eastAsia="uk-UA"/>
        </w:rPr>
        <w:t xml:space="preserve">                                                    ЗАГАЛЬНИЙ ФОНД                                            </w:t>
      </w:r>
      <w:r w:rsidRPr="002702D5">
        <w:rPr>
          <w:rFonts w:eastAsia="Times New Roman"/>
          <w:bCs/>
          <w:color w:val="000000"/>
          <w:lang w:eastAsia="uk-UA"/>
        </w:rPr>
        <w:t>тис</w:t>
      </w:r>
      <w:proofErr w:type="gramStart"/>
      <w:r w:rsidRPr="002702D5">
        <w:rPr>
          <w:rFonts w:eastAsia="Times New Roman"/>
          <w:bCs/>
          <w:color w:val="000000"/>
          <w:lang w:eastAsia="uk-UA"/>
        </w:rPr>
        <w:t>.</w:t>
      </w:r>
      <w:proofErr w:type="gramEnd"/>
      <w:r w:rsidRPr="002702D5">
        <w:rPr>
          <w:rFonts w:eastAsia="Times New Roman"/>
          <w:bCs/>
          <w:color w:val="000000"/>
          <w:lang w:eastAsia="uk-UA"/>
        </w:rPr>
        <w:t xml:space="preserve"> </w:t>
      </w:r>
      <w:proofErr w:type="gramStart"/>
      <w:r w:rsidRPr="002702D5">
        <w:rPr>
          <w:rFonts w:eastAsia="Times New Roman"/>
          <w:bCs/>
          <w:color w:val="000000"/>
          <w:lang w:eastAsia="uk-UA"/>
        </w:rPr>
        <w:t>г</w:t>
      </w:r>
      <w:proofErr w:type="gramEnd"/>
      <w:r w:rsidRPr="002702D5">
        <w:rPr>
          <w:rFonts w:eastAsia="Times New Roman"/>
          <w:bCs/>
          <w:color w:val="000000"/>
          <w:lang w:eastAsia="uk-UA"/>
        </w:rPr>
        <w:t>рн</w:t>
      </w:r>
      <w:r w:rsidRPr="004811B1">
        <w:rPr>
          <w:rFonts w:eastAsia="Times New Roman"/>
          <w:bCs/>
          <w:color w:val="000000"/>
          <w:sz w:val="16"/>
          <w:szCs w:val="16"/>
          <w:lang w:eastAsia="uk-UA"/>
        </w:rPr>
        <w:t>.</w:t>
      </w:r>
    </w:p>
    <w:tbl>
      <w:tblPr>
        <w:tblW w:w="10774" w:type="dxa"/>
        <w:tblInd w:w="-601" w:type="dxa"/>
        <w:tblLayout w:type="fixed"/>
        <w:tblLook w:val="04A0"/>
      </w:tblPr>
      <w:tblGrid>
        <w:gridCol w:w="1274"/>
        <w:gridCol w:w="3261"/>
        <w:gridCol w:w="1417"/>
        <w:gridCol w:w="1276"/>
        <w:gridCol w:w="1277"/>
        <w:gridCol w:w="139"/>
        <w:gridCol w:w="1136"/>
        <w:gridCol w:w="994"/>
      </w:tblGrid>
      <w:tr w:rsidR="006C5495" w:rsidRPr="006F1C8F" w:rsidTr="0016237A">
        <w:trPr>
          <w:trHeight w:val="780"/>
        </w:trPr>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5495" w:rsidRPr="00FC2ABE" w:rsidRDefault="006C5495" w:rsidP="0016237A">
            <w:pPr>
              <w:jc w:val="center"/>
              <w:rPr>
                <w:rFonts w:eastAsia="Times New Roman"/>
                <w:b/>
                <w:bCs/>
                <w:color w:val="000000"/>
                <w:lang w:eastAsia="uk-UA"/>
              </w:rPr>
            </w:pPr>
            <w:r w:rsidRPr="00FC2ABE">
              <w:rPr>
                <w:rFonts w:eastAsia="Times New Roman"/>
                <w:b/>
                <w:bCs/>
                <w:color w:val="000000"/>
                <w:lang w:eastAsia="uk-UA"/>
              </w:rPr>
              <w:t>ККД</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6C5495" w:rsidRPr="00FC2ABE" w:rsidRDefault="006C5495" w:rsidP="0016237A">
            <w:pPr>
              <w:jc w:val="center"/>
              <w:rPr>
                <w:rFonts w:eastAsia="Times New Roman"/>
                <w:b/>
                <w:bCs/>
                <w:color w:val="000000"/>
                <w:lang w:eastAsia="uk-UA"/>
              </w:rPr>
            </w:pPr>
            <w:r w:rsidRPr="00FC2ABE">
              <w:rPr>
                <w:rFonts w:eastAsia="Times New Roman"/>
                <w:b/>
                <w:bCs/>
                <w:color w:val="000000"/>
                <w:lang w:eastAsia="uk-UA"/>
              </w:rPr>
              <w:t>Доходи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C5495" w:rsidRPr="00FC2ABE" w:rsidRDefault="006C5495" w:rsidP="0016237A">
            <w:pPr>
              <w:jc w:val="center"/>
              <w:rPr>
                <w:rFonts w:eastAsia="Times New Roman"/>
                <w:b/>
                <w:bCs/>
                <w:color w:val="000000"/>
                <w:lang w:eastAsia="uk-UA"/>
              </w:rPr>
            </w:pPr>
            <w:proofErr w:type="gramStart"/>
            <w:r>
              <w:rPr>
                <w:rFonts w:eastAsia="Times New Roman"/>
                <w:b/>
                <w:bCs/>
                <w:color w:val="000000"/>
                <w:lang w:eastAsia="uk-UA"/>
              </w:rPr>
              <w:t>Р</w:t>
            </w:r>
            <w:proofErr w:type="gramEnd"/>
            <w:r w:rsidRPr="00FC2ABE">
              <w:rPr>
                <w:rFonts w:eastAsia="Times New Roman"/>
                <w:b/>
                <w:bCs/>
                <w:color w:val="000000"/>
                <w:lang w:eastAsia="uk-UA"/>
              </w:rPr>
              <w:t>ічн</w:t>
            </w:r>
            <w:r>
              <w:rPr>
                <w:rFonts w:eastAsia="Times New Roman"/>
                <w:b/>
                <w:bCs/>
                <w:color w:val="000000"/>
                <w:lang w:eastAsia="uk-UA"/>
              </w:rPr>
              <w:t>ий</w:t>
            </w:r>
            <w:r w:rsidRPr="00FC2ABE">
              <w:rPr>
                <w:rFonts w:eastAsia="Times New Roman"/>
                <w:b/>
                <w:bCs/>
                <w:color w:val="000000"/>
                <w:lang w:eastAsia="uk-UA"/>
              </w:rPr>
              <w:t xml:space="preserve"> план</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C5495" w:rsidRPr="00FC2ABE" w:rsidRDefault="006C5495" w:rsidP="0016237A">
            <w:pPr>
              <w:jc w:val="center"/>
              <w:rPr>
                <w:rFonts w:eastAsia="Times New Roman"/>
                <w:b/>
                <w:bCs/>
                <w:color w:val="000000"/>
                <w:lang w:eastAsia="uk-UA"/>
              </w:rPr>
            </w:pPr>
            <w:r w:rsidRPr="00FC2ABE">
              <w:rPr>
                <w:rFonts w:eastAsia="Times New Roman"/>
                <w:b/>
                <w:bCs/>
                <w:color w:val="000000"/>
                <w:lang w:eastAsia="uk-UA"/>
              </w:rPr>
              <w:t xml:space="preserve"> Уточ</w:t>
            </w:r>
            <w:r>
              <w:rPr>
                <w:rFonts w:eastAsia="Times New Roman"/>
                <w:b/>
                <w:bCs/>
                <w:color w:val="000000"/>
                <w:lang w:eastAsia="uk-UA"/>
              </w:rPr>
              <w:t xml:space="preserve">не-ний план на </w:t>
            </w:r>
            <w:proofErr w:type="gramStart"/>
            <w:r>
              <w:rPr>
                <w:rFonts w:eastAsia="Times New Roman"/>
                <w:b/>
                <w:bCs/>
                <w:color w:val="000000"/>
                <w:lang w:eastAsia="uk-UA"/>
              </w:rPr>
              <w:t>р</w:t>
            </w:r>
            <w:proofErr w:type="gramEnd"/>
            <w:r>
              <w:rPr>
                <w:rFonts w:eastAsia="Times New Roman"/>
                <w:b/>
                <w:bCs/>
                <w:color w:val="000000"/>
                <w:lang w:eastAsia="uk-UA"/>
              </w:rPr>
              <w:t>ік</w:t>
            </w:r>
          </w:p>
        </w:tc>
        <w:tc>
          <w:tcPr>
            <w:tcW w:w="1416" w:type="dxa"/>
            <w:gridSpan w:val="2"/>
            <w:tcBorders>
              <w:top w:val="single" w:sz="4" w:space="0" w:color="auto"/>
              <w:left w:val="nil"/>
              <w:bottom w:val="single" w:sz="4" w:space="0" w:color="auto"/>
              <w:right w:val="single" w:sz="4" w:space="0" w:color="auto"/>
            </w:tcBorders>
            <w:shd w:val="clear" w:color="auto" w:fill="auto"/>
            <w:noWrap/>
            <w:vAlign w:val="center"/>
            <w:hideMark/>
          </w:tcPr>
          <w:p w:rsidR="006C5495" w:rsidRPr="00FC2ABE" w:rsidRDefault="006C5495" w:rsidP="0016237A">
            <w:pPr>
              <w:jc w:val="center"/>
              <w:rPr>
                <w:rFonts w:eastAsia="Times New Roman"/>
                <w:b/>
                <w:bCs/>
                <w:color w:val="000000"/>
                <w:lang w:eastAsia="uk-UA"/>
              </w:rPr>
            </w:pPr>
            <w:r w:rsidRPr="00FC2ABE">
              <w:rPr>
                <w:rFonts w:eastAsia="Times New Roman"/>
                <w:b/>
                <w:bCs/>
                <w:color w:val="000000"/>
                <w:lang w:eastAsia="uk-UA"/>
              </w:rPr>
              <w:t>Факт</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6C5495" w:rsidRPr="00FC2ABE" w:rsidRDefault="006C5495" w:rsidP="0016237A">
            <w:pPr>
              <w:jc w:val="center"/>
              <w:rPr>
                <w:rFonts w:eastAsia="Times New Roman"/>
                <w:b/>
                <w:bCs/>
                <w:color w:val="000000"/>
                <w:lang w:eastAsia="uk-UA"/>
              </w:rPr>
            </w:pPr>
            <w:r w:rsidRPr="00FC2ABE">
              <w:rPr>
                <w:rFonts w:eastAsia="Times New Roman"/>
                <w:b/>
                <w:bCs/>
                <w:color w:val="000000"/>
                <w:lang w:eastAsia="uk-UA"/>
              </w:rPr>
              <w:t>+/-</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6C5495" w:rsidRPr="00FC2ABE" w:rsidRDefault="006C5495" w:rsidP="0016237A">
            <w:pPr>
              <w:jc w:val="center"/>
              <w:rPr>
                <w:rFonts w:eastAsia="Times New Roman"/>
                <w:b/>
                <w:bCs/>
                <w:color w:val="000000"/>
                <w:lang w:eastAsia="uk-UA"/>
              </w:rPr>
            </w:pPr>
            <w:r w:rsidRPr="00FC2ABE">
              <w:rPr>
                <w:rFonts w:eastAsia="Times New Roman"/>
                <w:b/>
                <w:bCs/>
                <w:color w:val="000000"/>
                <w:lang w:eastAsia="uk-UA"/>
              </w:rPr>
              <w:t>% вико</w:t>
            </w:r>
            <w:r>
              <w:rPr>
                <w:rFonts w:eastAsia="Times New Roman"/>
                <w:b/>
                <w:bCs/>
                <w:color w:val="000000"/>
                <w:lang w:eastAsia="uk-UA"/>
              </w:rPr>
              <w:t>-</w:t>
            </w:r>
            <w:r w:rsidRPr="00FC2ABE">
              <w:rPr>
                <w:rFonts w:eastAsia="Times New Roman"/>
                <w:b/>
                <w:bCs/>
                <w:color w:val="000000"/>
                <w:lang w:eastAsia="uk-UA"/>
              </w:rPr>
              <w:t>н</w:t>
            </w:r>
            <w:r>
              <w:rPr>
                <w:rFonts w:eastAsia="Times New Roman"/>
                <w:b/>
                <w:bCs/>
                <w:color w:val="000000"/>
                <w:lang w:eastAsia="uk-UA"/>
              </w:rPr>
              <w:t>ання</w:t>
            </w:r>
          </w:p>
        </w:tc>
      </w:tr>
      <w:tr w:rsidR="006C5495" w:rsidRPr="006F1C8F" w:rsidTr="0016237A">
        <w:trPr>
          <w:trHeight w:val="315"/>
        </w:trPr>
        <w:tc>
          <w:tcPr>
            <w:tcW w:w="1274" w:type="dxa"/>
            <w:tcBorders>
              <w:top w:val="nil"/>
              <w:left w:val="single" w:sz="4" w:space="0" w:color="auto"/>
              <w:bottom w:val="single" w:sz="4" w:space="0" w:color="auto"/>
              <w:right w:val="single" w:sz="4" w:space="0" w:color="auto"/>
            </w:tcBorders>
            <w:shd w:val="clear" w:color="auto" w:fill="auto"/>
            <w:noWrap/>
            <w:vAlign w:val="bottom"/>
            <w:hideMark/>
          </w:tcPr>
          <w:p w:rsidR="006C5495" w:rsidRPr="00FC2ABE" w:rsidRDefault="006C5495" w:rsidP="0016237A">
            <w:pPr>
              <w:jc w:val="center"/>
              <w:rPr>
                <w:rFonts w:eastAsia="Times New Roman"/>
                <w:color w:val="000000"/>
                <w:lang w:eastAsia="uk-UA"/>
              </w:rPr>
            </w:pPr>
            <w:r w:rsidRPr="00FC2ABE">
              <w:rPr>
                <w:rFonts w:eastAsia="Times New Roman"/>
                <w:color w:val="000000"/>
                <w:lang w:eastAsia="uk-UA"/>
              </w:rPr>
              <w:t>1</w:t>
            </w:r>
          </w:p>
        </w:tc>
        <w:tc>
          <w:tcPr>
            <w:tcW w:w="3261" w:type="dxa"/>
            <w:tcBorders>
              <w:top w:val="nil"/>
              <w:left w:val="nil"/>
              <w:bottom w:val="single" w:sz="4" w:space="0" w:color="auto"/>
              <w:right w:val="single" w:sz="4" w:space="0" w:color="auto"/>
            </w:tcBorders>
            <w:shd w:val="clear" w:color="auto" w:fill="auto"/>
            <w:vAlign w:val="bottom"/>
            <w:hideMark/>
          </w:tcPr>
          <w:p w:rsidR="006C5495" w:rsidRPr="00FC2ABE" w:rsidRDefault="006C5495" w:rsidP="0016237A">
            <w:pPr>
              <w:jc w:val="center"/>
              <w:rPr>
                <w:rFonts w:eastAsia="Times New Roman"/>
                <w:color w:val="000000"/>
                <w:lang w:eastAsia="uk-UA"/>
              </w:rPr>
            </w:pPr>
            <w:r w:rsidRPr="00FC2ABE">
              <w:rPr>
                <w:rFonts w:eastAsia="Times New Roman"/>
                <w:color w:val="000000"/>
                <w:lang w:eastAsia="uk-UA"/>
              </w:rPr>
              <w:t>2</w:t>
            </w:r>
          </w:p>
        </w:tc>
        <w:tc>
          <w:tcPr>
            <w:tcW w:w="1417" w:type="dxa"/>
            <w:tcBorders>
              <w:top w:val="nil"/>
              <w:left w:val="nil"/>
              <w:bottom w:val="single" w:sz="4" w:space="0" w:color="auto"/>
              <w:right w:val="single" w:sz="4" w:space="0" w:color="auto"/>
            </w:tcBorders>
            <w:shd w:val="clear" w:color="auto" w:fill="auto"/>
            <w:noWrap/>
            <w:vAlign w:val="bottom"/>
            <w:hideMark/>
          </w:tcPr>
          <w:p w:rsidR="006C5495" w:rsidRPr="00FC2ABE" w:rsidRDefault="006C5495" w:rsidP="0016237A">
            <w:pPr>
              <w:jc w:val="center"/>
              <w:rPr>
                <w:rFonts w:eastAsia="Times New Roman"/>
                <w:color w:val="000000"/>
                <w:lang w:eastAsia="uk-UA"/>
              </w:rPr>
            </w:pPr>
            <w:r w:rsidRPr="00FC2ABE">
              <w:rPr>
                <w:rFonts w:eastAsia="Times New Roman"/>
                <w:color w:val="000000"/>
                <w:lang w:eastAsia="uk-UA"/>
              </w:rPr>
              <w:t>3</w:t>
            </w:r>
          </w:p>
        </w:tc>
        <w:tc>
          <w:tcPr>
            <w:tcW w:w="1276" w:type="dxa"/>
            <w:tcBorders>
              <w:top w:val="nil"/>
              <w:left w:val="nil"/>
              <w:bottom w:val="single" w:sz="4" w:space="0" w:color="auto"/>
              <w:right w:val="single" w:sz="4" w:space="0" w:color="auto"/>
            </w:tcBorders>
            <w:shd w:val="clear" w:color="auto" w:fill="auto"/>
            <w:noWrap/>
            <w:vAlign w:val="bottom"/>
            <w:hideMark/>
          </w:tcPr>
          <w:p w:rsidR="006C5495" w:rsidRPr="00FC2ABE" w:rsidRDefault="006C5495" w:rsidP="0016237A">
            <w:pPr>
              <w:jc w:val="center"/>
              <w:rPr>
                <w:rFonts w:eastAsia="Times New Roman"/>
                <w:color w:val="000000"/>
                <w:lang w:eastAsia="uk-UA"/>
              </w:rPr>
            </w:pPr>
            <w:r w:rsidRPr="00FC2ABE">
              <w:rPr>
                <w:rFonts w:eastAsia="Times New Roman"/>
                <w:color w:val="000000"/>
                <w:lang w:eastAsia="uk-UA"/>
              </w:rPr>
              <w:t>4</w:t>
            </w:r>
          </w:p>
        </w:tc>
        <w:tc>
          <w:tcPr>
            <w:tcW w:w="1416" w:type="dxa"/>
            <w:gridSpan w:val="2"/>
            <w:tcBorders>
              <w:top w:val="nil"/>
              <w:left w:val="nil"/>
              <w:bottom w:val="single" w:sz="4" w:space="0" w:color="auto"/>
              <w:right w:val="single" w:sz="4" w:space="0" w:color="auto"/>
            </w:tcBorders>
            <w:shd w:val="clear" w:color="auto" w:fill="auto"/>
            <w:noWrap/>
            <w:vAlign w:val="bottom"/>
            <w:hideMark/>
          </w:tcPr>
          <w:p w:rsidR="006C5495" w:rsidRPr="00FC2ABE" w:rsidRDefault="006C5495" w:rsidP="0016237A">
            <w:pPr>
              <w:jc w:val="center"/>
              <w:rPr>
                <w:rFonts w:eastAsia="Times New Roman"/>
                <w:color w:val="000000"/>
                <w:lang w:eastAsia="uk-UA"/>
              </w:rPr>
            </w:pPr>
            <w:r w:rsidRPr="00FC2ABE">
              <w:rPr>
                <w:rFonts w:eastAsia="Times New Roman"/>
                <w:color w:val="000000"/>
                <w:lang w:eastAsia="uk-UA"/>
              </w:rPr>
              <w:t>5</w:t>
            </w:r>
          </w:p>
        </w:tc>
        <w:tc>
          <w:tcPr>
            <w:tcW w:w="1136" w:type="dxa"/>
            <w:tcBorders>
              <w:top w:val="nil"/>
              <w:left w:val="nil"/>
              <w:bottom w:val="single" w:sz="4" w:space="0" w:color="auto"/>
              <w:right w:val="single" w:sz="4" w:space="0" w:color="auto"/>
            </w:tcBorders>
            <w:shd w:val="clear" w:color="auto" w:fill="auto"/>
            <w:noWrap/>
            <w:vAlign w:val="bottom"/>
            <w:hideMark/>
          </w:tcPr>
          <w:p w:rsidR="006C5495" w:rsidRPr="00FC2ABE" w:rsidRDefault="006C5495" w:rsidP="0016237A">
            <w:pPr>
              <w:jc w:val="center"/>
              <w:rPr>
                <w:rFonts w:eastAsia="Times New Roman"/>
                <w:color w:val="000000"/>
                <w:lang w:eastAsia="uk-UA"/>
              </w:rPr>
            </w:pPr>
            <w:r w:rsidRPr="00FC2ABE">
              <w:rPr>
                <w:rFonts w:eastAsia="Times New Roman"/>
                <w:color w:val="000000"/>
                <w:lang w:eastAsia="uk-UA"/>
              </w:rPr>
              <w:t>6</w:t>
            </w:r>
          </w:p>
        </w:tc>
        <w:tc>
          <w:tcPr>
            <w:tcW w:w="994" w:type="dxa"/>
            <w:tcBorders>
              <w:top w:val="nil"/>
              <w:left w:val="nil"/>
              <w:bottom w:val="single" w:sz="4" w:space="0" w:color="auto"/>
              <w:right w:val="single" w:sz="4" w:space="0" w:color="auto"/>
            </w:tcBorders>
            <w:shd w:val="clear" w:color="auto" w:fill="auto"/>
            <w:noWrap/>
            <w:vAlign w:val="bottom"/>
            <w:hideMark/>
          </w:tcPr>
          <w:p w:rsidR="006C5495" w:rsidRPr="00FC2ABE" w:rsidRDefault="006C5495" w:rsidP="0016237A">
            <w:pPr>
              <w:jc w:val="center"/>
              <w:rPr>
                <w:rFonts w:eastAsia="Times New Roman"/>
                <w:color w:val="000000"/>
                <w:lang w:eastAsia="uk-UA"/>
              </w:rPr>
            </w:pPr>
            <w:r w:rsidRPr="00FC2ABE">
              <w:rPr>
                <w:rFonts w:eastAsia="Times New Roman"/>
                <w:color w:val="000000"/>
                <w:lang w:eastAsia="uk-UA"/>
              </w:rPr>
              <w:t>7</w:t>
            </w:r>
          </w:p>
        </w:tc>
      </w:tr>
      <w:tr w:rsidR="006C5495" w:rsidRPr="006F1C8F" w:rsidTr="0016237A">
        <w:trPr>
          <w:trHeight w:val="375"/>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rsidR="006C5495" w:rsidRPr="00FC2ABE" w:rsidRDefault="006C5495" w:rsidP="0016237A">
            <w:pPr>
              <w:jc w:val="center"/>
              <w:rPr>
                <w:rFonts w:eastAsia="Times New Roman"/>
                <w:color w:val="000000"/>
                <w:lang w:eastAsia="uk-UA"/>
              </w:rPr>
            </w:pPr>
            <w:r w:rsidRPr="00FC2ABE">
              <w:rPr>
                <w:rFonts w:eastAsia="Times New Roman"/>
                <w:color w:val="000000"/>
                <w:lang w:eastAsia="uk-UA"/>
              </w:rPr>
              <w:t>11010000</w:t>
            </w:r>
          </w:p>
        </w:tc>
        <w:tc>
          <w:tcPr>
            <w:tcW w:w="3261" w:type="dxa"/>
            <w:tcBorders>
              <w:top w:val="nil"/>
              <w:left w:val="nil"/>
              <w:bottom w:val="single" w:sz="4" w:space="0" w:color="auto"/>
              <w:right w:val="single" w:sz="4" w:space="0" w:color="auto"/>
            </w:tcBorders>
            <w:shd w:val="clear" w:color="auto" w:fill="auto"/>
            <w:vAlign w:val="center"/>
            <w:hideMark/>
          </w:tcPr>
          <w:p w:rsidR="006C5495" w:rsidRPr="00FC2ABE" w:rsidRDefault="006C5495" w:rsidP="0016237A">
            <w:pPr>
              <w:rPr>
                <w:rFonts w:eastAsia="Times New Roman"/>
                <w:color w:val="000000"/>
                <w:lang w:eastAsia="uk-UA"/>
              </w:rPr>
            </w:pPr>
            <w:r w:rsidRPr="00FC2ABE">
              <w:rPr>
                <w:rFonts w:eastAsia="Times New Roman"/>
                <w:color w:val="000000"/>
                <w:lang w:eastAsia="uk-UA"/>
              </w:rPr>
              <w:t>Податок та збі</w:t>
            </w:r>
            <w:proofErr w:type="gramStart"/>
            <w:r w:rsidRPr="00FC2ABE">
              <w:rPr>
                <w:rFonts w:eastAsia="Times New Roman"/>
                <w:color w:val="000000"/>
                <w:lang w:eastAsia="uk-UA"/>
              </w:rPr>
              <w:t>р</w:t>
            </w:r>
            <w:proofErr w:type="gramEnd"/>
            <w:r w:rsidRPr="00FC2ABE">
              <w:rPr>
                <w:rFonts w:eastAsia="Times New Roman"/>
                <w:color w:val="000000"/>
                <w:lang w:eastAsia="uk-UA"/>
              </w:rPr>
              <w:t xml:space="preserve"> на доходи фізичних осіб</w:t>
            </w:r>
          </w:p>
        </w:tc>
        <w:tc>
          <w:tcPr>
            <w:tcW w:w="1417" w:type="dxa"/>
            <w:tcBorders>
              <w:top w:val="nil"/>
              <w:left w:val="nil"/>
              <w:bottom w:val="single" w:sz="4" w:space="0" w:color="auto"/>
              <w:right w:val="single" w:sz="4" w:space="0" w:color="auto"/>
            </w:tcBorders>
            <w:shd w:val="clear" w:color="auto" w:fill="auto"/>
            <w:noWrap/>
            <w:vAlign w:val="center"/>
          </w:tcPr>
          <w:p w:rsidR="006C5495" w:rsidRPr="00997769" w:rsidRDefault="006C5495" w:rsidP="0016237A">
            <w:pPr>
              <w:jc w:val="center"/>
              <w:rPr>
                <w:rFonts w:eastAsia="Times New Roman"/>
                <w:lang w:eastAsia="uk-UA"/>
              </w:rPr>
            </w:pPr>
            <w:r w:rsidRPr="00997769">
              <w:rPr>
                <w:rFonts w:eastAsia="Times New Roman"/>
                <w:lang w:eastAsia="uk-UA"/>
              </w:rPr>
              <w:t>48 641,7</w:t>
            </w:r>
          </w:p>
        </w:tc>
        <w:tc>
          <w:tcPr>
            <w:tcW w:w="1276" w:type="dxa"/>
            <w:tcBorders>
              <w:top w:val="nil"/>
              <w:left w:val="nil"/>
              <w:bottom w:val="single" w:sz="4" w:space="0" w:color="auto"/>
              <w:right w:val="single" w:sz="4" w:space="0" w:color="auto"/>
            </w:tcBorders>
            <w:shd w:val="clear" w:color="auto" w:fill="auto"/>
            <w:noWrap/>
            <w:vAlign w:val="center"/>
          </w:tcPr>
          <w:p w:rsidR="006C5495" w:rsidRPr="00997769" w:rsidRDefault="006C5495" w:rsidP="0016237A">
            <w:pPr>
              <w:jc w:val="center"/>
              <w:rPr>
                <w:rFonts w:eastAsia="Times New Roman"/>
                <w:lang w:eastAsia="uk-UA"/>
              </w:rPr>
            </w:pPr>
            <w:r w:rsidRPr="00997769">
              <w:rPr>
                <w:rFonts w:eastAsia="Times New Roman"/>
                <w:lang w:eastAsia="uk-UA"/>
              </w:rPr>
              <w:t>57 174,5</w:t>
            </w:r>
          </w:p>
        </w:tc>
        <w:tc>
          <w:tcPr>
            <w:tcW w:w="1416" w:type="dxa"/>
            <w:gridSpan w:val="2"/>
            <w:tcBorders>
              <w:top w:val="nil"/>
              <w:left w:val="nil"/>
              <w:bottom w:val="single" w:sz="4" w:space="0" w:color="auto"/>
              <w:right w:val="single" w:sz="4" w:space="0" w:color="auto"/>
            </w:tcBorders>
            <w:shd w:val="clear" w:color="auto" w:fill="auto"/>
            <w:noWrap/>
            <w:vAlign w:val="center"/>
          </w:tcPr>
          <w:p w:rsidR="006C5495" w:rsidRPr="00997769" w:rsidRDefault="006C5495" w:rsidP="0016237A">
            <w:pPr>
              <w:jc w:val="center"/>
              <w:rPr>
                <w:rFonts w:eastAsia="Times New Roman"/>
                <w:lang w:eastAsia="uk-UA"/>
              </w:rPr>
            </w:pPr>
            <w:r w:rsidRPr="00997769">
              <w:rPr>
                <w:rFonts w:eastAsia="Times New Roman"/>
                <w:lang w:eastAsia="uk-UA"/>
              </w:rPr>
              <w:t>54 087,2</w:t>
            </w:r>
          </w:p>
        </w:tc>
        <w:tc>
          <w:tcPr>
            <w:tcW w:w="1136" w:type="dxa"/>
            <w:tcBorders>
              <w:top w:val="nil"/>
              <w:left w:val="nil"/>
              <w:bottom w:val="single" w:sz="4" w:space="0" w:color="auto"/>
              <w:right w:val="single" w:sz="4" w:space="0" w:color="auto"/>
            </w:tcBorders>
            <w:shd w:val="clear" w:color="000000" w:fill="CCFFFF"/>
            <w:noWrap/>
            <w:vAlign w:val="center"/>
          </w:tcPr>
          <w:p w:rsidR="006C5495" w:rsidRPr="00997769" w:rsidRDefault="006C5495" w:rsidP="0016237A">
            <w:pPr>
              <w:jc w:val="center"/>
              <w:rPr>
                <w:rFonts w:eastAsia="Times New Roman"/>
                <w:b/>
                <w:bCs/>
                <w:lang w:eastAsia="uk-UA"/>
              </w:rPr>
            </w:pPr>
            <w:r w:rsidRPr="00997769">
              <w:rPr>
                <w:rFonts w:eastAsia="Times New Roman"/>
                <w:b/>
                <w:bCs/>
                <w:lang w:eastAsia="uk-UA"/>
              </w:rPr>
              <w:t>-3 087,3</w:t>
            </w:r>
          </w:p>
        </w:tc>
        <w:tc>
          <w:tcPr>
            <w:tcW w:w="994" w:type="dxa"/>
            <w:tcBorders>
              <w:top w:val="nil"/>
              <w:left w:val="nil"/>
              <w:bottom w:val="single" w:sz="4" w:space="0" w:color="auto"/>
              <w:right w:val="single" w:sz="4" w:space="0" w:color="auto"/>
            </w:tcBorders>
            <w:shd w:val="clear" w:color="000000" w:fill="CCFFFF"/>
            <w:noWrap/>
            <w:vAlign w:val="center"/>
          </w:tcPr>
          <w:p w:rsidR="006C5495" w:rsidRPr="00997769" w:rsidRDefault="006C5495" w:rsidP="0016237A">
            <w:pPr>
              <w:jc w:val="center"/>
              <w:rPr>
                <w:rFonts w:eastAsia="Times New Roman"/>
                <w:b/>
                <w:bCs/>
                <w:lang w:eastAsia="uk-UA"/>
              </w:rPr>
            </w:pPr>
            <w:r w:rsidRPr="00997769">
              <w:rPr>
                <w:rFonts w:eastAsia="Times New Roman"/>
                <w:b/>
                <w:bCs/>
                <w:lang w:eastAsia="uk-UA"/>
              </w:rPr>
              <w:t>94,6</w:t>
            </w:r>
          </w:p>
        </w:tc>
      </w:tr>
      <w:tr w:rsidR="006C5495" w:rsidRPr="006F1C8F" w:rsidTr="0016237A">
        <w:trPr>
          <w:trHeight w:val="375"/>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rsidR="006C5495" w:rsidRPr="00FC2ABE" w:rsidRDefault="006C5495" w:rsidP="0016237A">
            <w:pPr>
              <w:jc w:val="center"/>
              <w:rPr>
                <w:rFonts w:eastAsia="Times New Roman"/>
                <w:color w:val="000000"/>
                <w:lang w:eastAsia="uk-UA"/>
              </w:rPr>
            </w:pPr>
            <w:r w:rsidRPr="00FC2ABE">
              <w:rPr>
                <w:rFonts w:eastAsia="Times New Roman"/>
                <w:color w:val="000000"/>
                <w:lang w:eastAsia="uk-UA"/>
              </w:rPr>
              <w:t>11020000</w:t>
            </w:r>
          </w:p>
        </w:tc>
        <w:tc>
          <w:tcPr>
            <w:tcW w:w="3261" w:type="dxa"/>
            <w:tcBorders>
              <w:top w:val="nil"/>
              <w:left w:val="nil"/>
              <w:bottom w:val="single" w:sz="4" w:space="0" w:color="auto"/>
              <w:right w:val="single" w:sz="4" w:space="0" w:color="auto"/>
            </w:tcBorders>
            <w:shd w:val="clear" w:color="auto" w:fill="auto"/>
            <w:vAlign w:val="center"/>
            <w:hideMark/>
          </w:tcPr>
          <w:p w:rsidR="006C5495" w:rsidRPr="00FC2ABE" w:rsidRDefault="006C5495" w:rsidP="0016237A">
            <w:pPr>
              <w:rPr>
                <w:rFonts w:eastAsia="Times New Roman"/>
                <w:color w:val="000000"/>
                <w:lang w:eastAsia="uk-UA"/>
              </w:rPr>
            </w:pPr>
            <w:r w:rsidRPr="00FC2ABE">
              <w:rPr>
                <w:rFonts w:eastAsia="Times New Roman"/>
                <w:color w:val="000000"/>
                <w:lang w:eastAsia="uk-UA"/>
              </w:rPr>
              <w:t xml:space="preserve">Податок на прибуток </w:t>
            </w:r>
            <w:proofErr w:type="gramStart"/>
            <w:r w:rsidRPr="00FC2ABE">
              <w:rPr>
                <w:rFonts w:eastAsia="Times New Roman"/>
                <w:color w:val="000000"/>
                <w:lang w:eastAsia="uk-UA"/>
              </w:rPr>
              <w:t>п</w:t>
            </w:r>
            <w:proofErr w:type="gramEnd"/>
            <w:r w:rsidRPr="00FC2ABE">
              <w:rPr>
                <w:rFonts w:eastAsia="Times New Roman"/>
                <w:color w:val="000000"/>
                <w:lang w:eastAsia="uk-UA"/>
              </w:rPr>
              <w:t>ідприємств  </w:t>
            </w:r>
          </w:p>
        </w:tc>
        <w:tc>
          <w:tcPr>
            <w:tcW w:w="1417" w:type="dxa"/>
            <w:tcBorders>
              <w:top w:val="nil"/>
              <w:left w:val="nil"/>
              <w:bottom w:val="single" w:sz="4" w:space="0" w:color="auto"/>
              <w:right w:val="single" w:sz="4" w:space="0" w:color="auto"/>
            </w:tcBorders>
            <w:shd w:val="clear" w:color="auto" w:fill="auto"/>
            <w:noWrap/>
            <w:vAlign w:val="center"/>
          </w:tcPr>
          <w:p w:rsidR="006C5495" w:rsidRPr="00997769" w:rsidRDefault="006C5495" w:rsidP="0016237A">
            <w:pPr>
              <w:jc w:val="center"/>
              <w:rPr>
                <w:rFonts w:eastAsia="Times New Roman"/>
                <w:lang w:eastAsia="uk-UA"/>
              </w:rPr>
            </w:pPr>
            <w:r w:rsidRPr="00997769">
              <w:rPr>
                <w:rFonts w:eastAsia="Times New Roman"/>
                <w:lang w:eastAsia="uk-UA"/>
              </w:rPr>
              <w:t>0,2</w:t>
            </w:r>
          </w:p>
        </w:tc>
        <w:tc>
          <w:tcPr>
            <w:tcW w:w="1276" w:type="dxa"/>
            <w:tcBorders>
              <w:top w:val="nil"/>
              <w:left w:val="nil"/>
              <w:bottom w:val="single" w:sz="4" w:space="0" w:color="auto"/>
              <w:right w:val="single" w:sz="4" w:space="0" w:color="auto"/>
            </w:tcBorders>
            <w:shd w:val="clear" w:color="auto" w:fill="auto"/>
            <w:noWrap/>
            <w:vAlign w:val="center"/>
          </w:tcPr>
          <w:p w:rsidR="006C5495" w:rsidRPr="00997769" w:rsidRDefault="006C5495" w:rsidP="0016237A">
            <w:pPr>
              <w:jc w:val="center"/>
              <w:rPr>
                <w:rFonts w:eastAsia="Times New Roman"/>
                <w:lang w:eastAsia="uk-UA"/>
              </w:rPr>
            </w:pPr>
            <w:r w:rsidRPr="00997769">
              <w:rPr>
                <w:rFonts w:eastAsia="Times New Roman"/>
                <w:lang w:eastAsia="uk-UA"/>
              </w:rPr>
              <w:t>6,1</w:t>
            </w:r>
          </w:p>
        </w:tc>
        <w:tc>
          <w:tcPr>
            <w:tcW w:w="1416" w:type="dxa"/>
            <w:gridSpan w:val="2"/>
            <w:tcBorders>
              <w:top w:val="nil"/>
              <w:left w:val="nil"/>
              <w:bottom w:val="single" w:sz="4" w:space="0" w:color="auto"/>
              <w:right w:val="single" w:sz="4" w:space="0" w:color="auto"/>
            </w:tcBorders>
            <w:shd w:val="clear" w:color="auto" w:fill="auto"/>
            <w:noWrap/>
            <w:vAlign w:val="center"/>
          </w:tcPr>
          <w:p w:rsidR="006C5495" w:rsidRPr="00997769" w:rsidRDefault="006C5495" w:rsidP="0016237A">
            <w:pPr>
              <w:jc w:val="center"/>
              <w:rPr>
                <w:rFonts w:eastAsia="Times New Roman"/>
                <w:lang w:eastAsia="uk-UA"/>
              </w:rPr>
            </w:pPr>
            <w:r w:rsidRPr="00997769">
              <w:rPr>
                <w:rFonts w:eastAsia="Times New Roman"/>
                <w:lang w:eastAsia="uk-UA"/>
              </w:rPr>
              <w:t>6,2</w:t>
            </w:r>
          </w:p>
        </w:tc>
        <w:tc>
          <w:tcPr>
            <w:tcW w:w="1136" w:type="dxa"/>
            <w:tcBorders>
              <w:top w:val="nil"/>
              <w:left w:val="nil"/>
              <w:bottom w:val="single" w:sz="4" w:space="0" w:color="auto"/>
              <w:right w:val="single" w:sz="4" w:space="0" w:color="auto"/>
            </w:tcBorders>
            <w:shd w:val="clear" w:color="000000" w:fill="CCFFFF"/>
            <w:noWrap/>
            <w:vAlign w:val="center"/>
          </w:tcPr>
          <w:p w:rsidR="006C5495" w:rsidRPr="00997769" w:rsidRDefault="006C5495" w:rsidP="0016237A">
            <w:pPr>
              <w:jc w:val="center"/>
              <w:rPr>
                <w:rFonts w:eastAsia="Times New Roman"/>
                <w:b/>
                <w:bCs/>
                <w:lang w:eastAsia="uk-UA"/>
              </w:rPr>
            </w:pPr>
            <w:r w:rsidRPr="00997769">
              <w:rPr>
                <w:rFonts w:eastAsia="Times New Roman"/>
                <w:b/>
                <w:bCs/>
                <w:lang w:eastAsia="uk-UA"/>
              </w:rPr>
              <w:t>0,1</w:t>
            </w:r>
          </w:p>
        </w:tc>
        <w:tc>
          <w:tcPr>
            <w:tcW w:w="994" w:type="dxa"/>
            <w:tcBorders>
              <w:top w:val="nil"/>
              <w:left w:val="nil"/>
              <w:bottom w:val="single" w:sz="4" w:space="0" w:color="auto"/>
              <w:right w:val="single" w:sz="4" w:space="0" w:color="auto"/>
            </w:tcBorders>
            <w:shd w:val="clear" w:color="000000" w:fill="CCFFFF"/>
            <w:noWrap/>
            <w:vAlign w:val="center"/>
          </w:tcPr>
          <w:p w:rsidR="006C5495" w:rsidRPr="00997769" w:rsidRDefault="006C5495" w:rsidP="0016237A">
            <w:pPr>
              <w:jc w:val="center"/>
              <w:rPr>
                <w:rFonts w:eastAsia="Times New Roman"/>
                <w:b/>
                <w:bCs/>
                <w:lang w:eastAsia="uk-UA"/>
              </w:rPr>
            </w:pPr>
            <w:r w:rsidRPr="00997769">
              <w:rPr>
                <w:rFonts w:eastAsia="Times New Roman"/>
                <w:b/>
                <w:bCs/>
                <w:lang w:eastAsia="uk-UA"/>
              </w:rPr>
              <w:t xml:space="preserve">101,5    </w:t>
            </w:r>
          </w:p>
        </w:tc>
      </w:tr>
      <w:tr w:rsidR="006C5495" w:rsidRPr="006F1C8F" w:rsidTr="0016237A">
        <w:trPr>
          <w:trHeight w:val="525"/>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rsidR="006C5495" w:rsidRPr="00FC2ABE" w:rsidRDefault="006C5495" w:rsidP="0016237A">
            <w:pPr>
              <w:jc w:val="center"/>
              <w:rPr>
                <w:rFonts w:eastAsia="Times New Roman"/>
                <w:color w:val="000000"/>
                <w:lang w:eastAsia="uk-UA"/>
              </w:rPr>
            </w:pPr>
            <w:r w:rsidRPr="00FC2ABE">
              <w:rPr>
                <w:rFonts w:eastAsia="Times New Roman"/>
                <w:color w:val="000000"/>
                <w:lang w:eastAsia="uk-UA"/>
              </w:rPr>
              <w:t>13010000</w:t>
            </w:r>
          </w:p>
        </w:tc>
        <w:tc>
          <w:tcPr>
            <w:tcW w:w="3261" w:type="dxa"/>
            <w:tcBorders>
              <w:top w:val="nil"/>
              <w:left w:val="nil"/>
              <w:bottom w:val="single" w:sz="4" w:space="0" w:color="auto"/>
              <w:right w:val="single" w:sz="4" w:space="0" w:color="auto"/>
            </w:tcBorders>
            <w:shd w:val="clear" w:color="auto" w:fill="auto"/>
            <w:vAlign w:val="center"/>
            <w:hideMark/>
          </w:tcPr>
          <w:p w:rsidR="006C5495" w:rsidRPr="00FC2ABE" w:rsidRDefault="006C5495" w:rsidP="0016237A">
            <w:pPr>
              <w:rPr>
                <w:rFonts w:eastAsia="Times New Roman"/>
                <w:color w:val="000000"/>
                <w:lang w:eastAsia="uk-UA"/>
              </w:rPr>
            </w:pPr>
            <w:r w:rsidRPr="00FC2ABE">
              <w:rPr>
                <w:rFonts w:eastAsia="Times New Roman"/>
                <w:color w:val="000000"/>
                <w:lang w:eastAsia="uk-UA"/>
              </w:rPr>
              <w:t>Рентна плата за спеціальне використання лісових ресурсі</w:t>
            </w:r>
            <w:proofErr w:type="gramStart"/>
            <w:r w:rsidRPr="00FC2ABE">
              <w:rPr>
                <w:rFonts w:eastAsia="Times New Roman"/>
                <w:color w:val="000000"/>
                <w:lang w:eastAsia="uk-UA"/>
              </w:rPr>
              <w:t>в</w:t>
            </w:r>
            <w:proofErr w:type="gramEnd"/>
            <w:r w:rsidRPr="00FC2ABE">
              <w:rPr>
                <w:rFonts w:eastAsia="Times New Roman"/>
                <w:color w:val="000000"/>
                <w:lang w:eastAsia="uk-UA"/>
              </w:rPr>
              <w:t> </w:t>
            </w:r>
          </w:p>
        </w:tc>
        <w:tc>
          <w:tcPr>
            <w:tcW w:w="1417" w:type="dxa"/>
            <w:tcBorders>
              <w:top w:val="nil"/>
              <w:left w:val="nil"/>
              <w:bottom w:val="single" w:sz="4" w:space="0" w:color="auto"/>
              <w:right w:val="single" w:sz="4" w:space="0" w:color="auto"/>
            </w:tcBorders>
            <w:shd w:val="clear" w:color="auto" w:fill="auto"/>
            <w:noWrap/>
            <w:vAlign w:val="center"/>
          </w:tcPr>
          <w:p w:rsidR="006C5495" w:rsidRPr="00997769" w:rsidRDefault="006C5495" w:rsidP="0016237A">
            <w:pPr>
              <w:jc w:val="center"/>
              <w:rPr>
                <w:rFonts w:eastAsia="Times New Roman"/>
                <w:lang w:eastAsia="uk-UA"/>
              </w:rPr>
            </w:pPr>
            <w:r w:rsidRPr="00997769">
              <w:rPr>
                <w:rFonts w:eastAsia="Times New Roman"/>
                <w:lang w:eastAsia="uk-UA"/>
              </w:rPr>
              <w:t>1 500,0</w:t>
            </w:r>
          </w:p>
        </w:tc>
        <w:tc>
          <w:tcPr>
            <w:tcW w:w="1276" w:type="dxa"/>
            <w:tcBorders>
              <w:top w:val="nil"/>
              <w:left w:val="nil"/>
              <w:bottom w:val="single" w:sz="4" w:space="0" w:color="auto"/>
              <w:right w:val="single" w:sz="4" w:space="0" w:color="auto"/>
            </w:tcBorders>
            <w:shd w:val="clear" w:color="auto" w:fill="auto"/>
            <w:noWrap/>
            <w:vAlign w:val="center"/>
          </w:tcPr>
          <w:p w:rsidR="006C5495" w:rsidRPr="00997769" w:rsidRDefault="006C5495" w:rsidP="0016237A">
            <w:pPr>
              <w:jc w:val="center"/>
              <w:rPr>
                <w:rFonts w:eastAsia="Times New Roman"/>
                <w:lang w:eastAsia="uk-UA"/>
              </w:rPr>
            </w:pPr>
            <w:r w:rsidRPr="00997769">
              <w:rPr>
                <w:rFonts w:eastAsia="Times New Roman"/>
                <w:lang w:eastAsia="uk-UA"/>
              </w:rPr>
              <w:t>1 637,5</w:t>
            </w:r>
          </w:p>
        </w:tc>
        <w:tc>
          <w:tcPr>
            <w:tcW w:w="1416" w:type="dxa"/>
            <w:gridSpan w:val="2"/>
            <w:tcBorders>
              <w:top w:val="nil"/>
              <w:left w:val="nil"/>
              <w:bottom w:val="single" w:sz="4" w:space="0" w:color="auto"/>
              <w:right w:val="single" w:sz="4" w:space="0" w:color="auto"/>
            </w:tcBorders>
            <w:shd w:val="clear" w:color="auto" w:fill="auto"/>
            <w:noWrap/>
            <w:vAlign w:val="center"/>
          </w:tcPr>
          <w:p w:rsidR="006C5495" w:rsidRPr="00997769" w:rsidRDefault="006C5495" w:rsidP="0016237A">
            <w:pPr>
              <w:jc w:val="center"/>
              <w:rPr>
                <w:rFonts w:eastAsia="Times New Roman"/>
                <w:lang w:eastAsia="uk-UA"/>
              </w:rPr>
            </w:pPr>
            <w:r w:rsidRPr="00997769">
              <w:rPr>
                <w:rFonts w:eastAsia="Times New Roman"/>
                <w:lang w:eastAsia="uk-UA"/>
              </w:rPr>
              <w:t>1 410,1</w:t>
            </w:r>
          </w:p>
        </w:tc>
        <w:tc>
          <w:tcPr>
            <w:tcW w:w="1136" w:type="dxa"/>
            <w:tcBorders>
              <w:top w:val="nil"/>
              <w:left w:val="nil"/>
              <w:bottom w:val="single" w:sz="4" w:space="0" w:color="auto"/>
              <w:right w:val="single" w:sz="4" w:space="0" w:color="auto"/>
            </w:tcBorders>
            <w:shd w:val="clear" w:color="000000" w:fill="CCFFFF"/>
            <w:noWrap/>
            <w:vAlign w:val="center"/>
          </w:tcPr>
          <w:p w:rsidR="006C5495" w:rsidRPr="00997769" w:rsidRDefault="006C5495" w:rsidP="0016237A">
            <w:pPr>
              <w:jc w:val="center"/>
              <w:rPr>
                <w:rFonts w:eastAsia="Times New Roman"/>
                <w:b/>
                <w:bCs/>
                <w:lang w:eastAsia="uk-UA"/>
              </w:rPr>
            </w:pPr>
            <w:r w:rsidRPr="00997769">
              <w:rPr>
                <w:rFonts w:eastAsia="Times New Roman"/>
                <w:b/>
                <w:bCs/>
                <w:lang w:eastAsia="uk-UA"/>
              </w:rPr>
              <w:t>-227,4</w:t>
            </w:r>
          </w:p>
        </w:tc>
        <w:tc>
          <w:tcPr>
            <w:tcW w:w="994" w:type="dxa"/>
            <w:tcBorders>
              <w:top w:val="nil"/>
              <w:left w:val="nil"/>
              <w:bottom w:val="single" w:sz="4" w:space="0" w:color="auto"/>
              <w:right w:val="single" w:sz="4" w:space="0" w:color="auto"/>
            </w:tcBorders>
            <w:shd w:val="clear" w:color="000000" w:fill="CCFFFF"/>
            <w:noWrap/>
            <w:vAlign w:val="center"/>
          </w:tcPr>
          <w:p w:rsidR="006C5495" w:rsidRPr="00997769" w:rsidRDefault="006C5495" w:rsidP="0016237A">
            <w:pPr>
              <w:jc w:val="center"/>
              <w:rPr>
                <w:rFonts w:eastAsia="Times New Roman"/>
                <w:b/>
                <w:bCs/>
                <w:lang w:eastAsia="uk-UA"/>
              </w:rPr>
            </w:pPr>
            <w:r w:rsidRPr="00997769">
              <w:rPr>
                <w:rFonts w:eastAsia="Times New Roman"/>
                <w:b/>
                <w:bCs/>
                <w:lang w:eastAsia="uk-UA"/>
              </w:rPr>
              <w:t>86,1</w:t>
            </w:r>
          </w:p>
        </w:tc>
      </w:tr>
      <w:tr w:rsidR="006C5495" w:rsidRPr="006F1C8F" w:rsidTr="0016237A">
        <w:trPr>
          <w:trHeight w:val="750"/>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rsidR="006C5495" w:rsidRPr="00FC2ABE" w:rsidRDefault="006C5495" w:rsidP="0016237A">
            <w:pPr>
              <w:jc w:val="center"/>
              <w:rPr>
                <w:rFonts w:eastAsia="Times New Roman"/>
                <w:color w:val="000000"/>
                <w:lang w:eastAsia="uk-UA"/>
              </w:rPr>
            </w:pPr>
            <w:r w:rsidRPr="00FC2ABE">
              <w:rPr>
                <w:rFonts w:eastAsia="Times New Roman"/>
                <w:color w:val="000000"/>
                <w:lang w:eastAsia="uk-UA"/>
              </w:rPr>
              <w:t>14020000</w:t>
            </w:r>
          </w:p>
        </w:tc>
        <w:tc>
          <w:tcPr>
            <w:tcW w:w="3261" w:type="dxa"/>
            <w:tcBorders>
              <w:top w:val="nil"/>
              <w:left w:val="nil"/>
              <w:bottom w:val="single" w:sz="4" w:space="0" w:color="auto"/>
              <w:right w:val="single" w:sz="4" w:space="0" w:color="auto"/>
            </w:tcBorders>
            <w:shd w:val="clear" w:color="auto" w:fill="auto"/>
            <w:vAlign w:val="center"/>
            <w:hideMark/>
          </w:tcPr>
          <w:p w:rsidR="006C5495" w:rsidRPr="00FC2ABE" w:rsidRDefault="006C5495" w:rsidP="0016237A">
            <w:pPr>
              <w:rPr>
                <w:rFonts w:eastAsia="Times New Roman"/>
                <w:color w:val="000000"/>
                <w:lang w:eastAsia="uk-UA"/>
              </w:rPr>
            </w:pPr>
            <w:r w:rsidRPr="00FC2ABE">
              <w:rPr>
                <w:rFonts w:eastAsia="Times New Roman"/>
                <w:color w:val="000000"/>
                <w:lang w:eastAsia="uk-UA"/>
              </w:rPr>
              <w:t xml:space="preserve">Акцизний податок з вироблених в Україні </w:t>
            </w:r>
            <w:proofErr w:type="gramStart"/>
            <w:r w:rsidRPr="00FC2ABE">
              <w:rPr>
                <w:rFonts w:eastAsia="Times New Roman"/>
                <w:color w:val="000000"/>
                <w:lang w:eastAsia="uk-UA"/>
              </w:rPr>
              <w:t>п</w:t>
            </w:r>
            <w:proofErr w:type="gramEnd"/>
            <w:r w:rsidRPr="00FC2ABE">
              <w:rPr>
                <w:rFonts w:eastAsia="Times New Roman"/>
                <w:color w:val="000000"/>
                <w:lang w:eastAsia="uk-UA"/>
              </w:rPr>
              <w:t>ідакцизних товарів (</w:t>
            </w:r>
            <w:r>
              <w:rPr>
                <w:rFonts w:eastAsia="Times New Roman"/>
                <w:color w:val="000000"/>
                <w:lang w:eastAsia="uk-UA"/>
              </w:rPr>
              <w:t>пального</w:t>
            </w:r>
            <w:r w:rsidRPr="00FC2ABE">
              <w:rPr>
                <w:rFonts w:eastAsia="Times New Roman"/>
                <w:color w:val="000000"/>
                <w:lang w:eastAsia="uk-UA"/>
              </w:rPr>
              <w:t>) </w:t>
            </w:r>
          </w:p>
        </w:tc>
        <w:tc>
          <w:tcPr>
            <w:tcW w:w="1417" w:type="dxa"/>
            <w:tcBorders>
              <w:top w:val="nil"/>
              <w:left w:val="nil"/>
              <w:bottom w:val="single" w:sz="4" w:space="0" w:color="auto"/>
              <w:right w:val="single" w:sz="4" w:space="0" w:color="auto"/>
            </w:tcBorders>
            <w:shd w:val="clear" w:color="auto" w:fill="auto"/>
            <w:noWrap/>
            <w:vAlign w:val="center"/>
          </w:tcPr>
          <w:p w:rsidR="006C5495" w:rsidRPr="00997769" w:rsidRDefault="006C5495" w:rsidP="0016237A">
            <w:pPr>
              <w:jc w:val="center"/>
              <w:rPr>
                <w:rFonts w:eastAsia="Times New Roman"/>
                <w:lang w:eastAsia="uk-UA"/>
              </w:rPr>
            </w:pPr>
            <w:r w:rsidRPr="00997769">
              <w:rPr>
                <w:rFonts w:eastAsia="Times New Roman"/>
                <w:lang w:eastAsia="uk-UA"/>
              </w:rPr>
              <w:t>710,0</w:t>
            </w:r>
          </w:p>
        </w:tc>
        <w:tc>
          <w:tcPr>
            <w:tcW w:w="1276" w:type="dxa"/>
            <w:tcBorders>
              <w:top w:val="nil"/>
              <w:left w:val="nil"/>
              <w:bottom w:val="single" w:sz="4" w:space="0" w:color="auto"/>
              <w:right w:val="single" w:sz="4" w:space="0" w:color="auto"/>
            </w:tcBorders>
            <w:shd w:val="clear" w:color="auto" w:fill="auto"/>
            <w:noWrap/>
            <w:vAlign w:val="center"/>
          </w:tcPr>
          <w:p w:rsidR="006C5495" w:rsidRPr="00997769" w:rsidRDefault="006C5495" w:rsidP="0016237A">
            <w:pPr>
              <w:jc w:val="center"/>
              <w:rPr>
                <w:rFonts w:eastAsia="Times New Roman"/>
                <w:lang w:eastAsia="uk-UA"/>
              </w:rPr>
            </w:pPr>
            <w:r w:rsidRPr="00997769">
              <w:rPr>
                <w:rFonts w:eastAsia="Times New Roman"/>
                <w:lang w:eastAsia="uk-UA"/>
              </w:rPr>
              <w:t>710,0</w:t>
            </w:r>
          </w:p>
        </w:tc>
        <w:tc>
          <w:tcPr>
            <w:tcW w:w="1416" w:type="dxa"/>
            <w:gridSpan w:val="2"/>
            <w:tcBorders>
              <w:top w:val="nil"/>
              <w:left w:val="nil"/>
              <w:bottom w:val="single" w:sz="4" w:space="0" w:color="auto"/>
              <w:right w:val="single" w:sz="4" w:space="0" w:color="auto"/>
            </w:tcBorders>
            <w:shd w:val="clear" w:color="auto" w:fill="auto"/>
            <w:noWrap/>
            <w:vAlign w:val="center"/>
          </w:tcPr>
          <w:p w:rsidR="006C5495" w:rsidRPr="00997769" w:rsidRDefault="006C5495" w:rsidP="0016237A">
            <w:pPr>
              <w:jc w:val="center"/>
              <w:rPr>
                <w:rFonts w:eastAsia="Times New Roman"/>
                <w:lang w:eastAsia="uk-UA"/>
              </w:rPr>
            </w:pPr>
            <w:r w:rsidRPr="00997769">
              <w:rPr>
                <w:rFonts w:eastAsia="Times New Roman"/>
                <w:lang w:eastAsia="uk-UA"/>
              </w:rPr>
              <w:t>603,5</w:t>
            </w:r>
          </w:p>
        </w:tc>
        <w:tc>
          <w:tcPr>
            <w:tcW w:w="1136" w:type="dxa"/>
            <w:tcBorders>
              <w:top w:val="nil"/>
              <w:left w:val="nil"/>
              <w:bottom w:val="single" w:sz="4" w:space="0" w:color="auto"/>
              <w:right w:val="single" w:sz="4" w:space="0" w:color="auto"/>
            </w:tcBorders>
            <w:shd w:val="clear" w:color="000000" w:fill="CCFFFF"/>
            <w:noWrap/>
            <w:vAlign w:val="center"/>
          </w:tcPr>
          <w:p w:rsidR="006C5495" w:rsidRPr="00997769" w:rsidRDefault="006C5495" w:rsidP="0016237A">
            <w:pPr>
              <w:jc w:val="center"/>
              <w:rPr>
                <w:rFonts w:eastAsia="Times New Roman"/>
                <w:b/>
                <w:bCs/>
                <w:lang w:eastAsia="uk-UA"/>
              </w:rPr>
            </w:pPr>
            <w:r w:rsidRPr="00997769">
              <w:rPr>
                <w:rFonts w:eastAsia="Times New Roman"/>
                <w:b/>
                <w:bCs/>
                <w:lang w:eastAsia="uk-UA"/>
              </w:rPr>
              <w:t>-106,5</w:t>
            </w:r>
          </w:p>
        </w:tc>
        <w:tc>
          <w:tcPr>
            <w:tcW w:w="994" w:type="dxa"/>
            <w:tcBorders>
              <w:top w:val="nil"/>
              <w:left w:val="nil"/>
              <w:bottom w:val="single" w:sz="4" w:space="0" w:color="auto"/>
              <w:right w:val="single" w:sz="4" w:space="0" w:color="auto"/>
            </w:tcBorders>
            <w:shd w:val="clear" w:color="000000" w:fill="CCFFFF"/>
            <w:noWrap/>
            <w:vAlign w:val="center"/>
          </w:tcPr>
          <w:p w:rsidR="006C5495" w:rsidRPr="00997769" w:rsidRDefault="006C5495" w:rsidP="0016237A">
            <w:pPr>
              <w:jc w:val="center"/>
              <w:rPr>
                <w:rFonts w:eastAsia="Times New Roman"/>
                <w:b/>
                <w:bCs/>
                <w:lang w:eastAsia="uk-UA"/>
              </w:rPr>
            </w:pPr>
            <w:r w:rsidRPr="00997769">
              <w:rPr>
                <w:rFonts w:eastAsia="Times New Roman"/>
                <w:b/>
                <w:bCs/>
                <w:lang w:eastAsia="uk-UA"/>
              </w:rPr>
              <w:t>85,0</w:t>
            </w:r>
          </w:p>
        </w:tc>
      </w:tr>
      <w:tr w:rsidR="006C5495" w:rsidRPr="006F1C8F" w:rsidTr="0016237A">
        <w:trPr>
          <w:trHeight w:val="870"/>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rsidR="006C5495" w:rsidRPr="00FC2ABE" w:rsidRDefault="006C5495" w:rsidP="0016237A">
            <w:pPr>
              <w:jc w:val="center"/>
              <w:rPr>
                <w:rFonts w:eastAsia="Times New Roman"/>
                <w:color w:val="000000"/>
                <w:lang w:eastAsia="uk-UA"/>
              </w:rPr>
            </w:pPr>
            <w:r w:rsidRPr="00FC2ABE">
              <w:rPr>
                <w:rFonts w:eastAsia="Times New Roman"/>
                <w:color w:val="000000"/>
                <w:lang w:eastAsia="uk-UA"/>
              </w:rPr>
              <w:t>14030000</w:t>
            </w:r>
          </w:p>
        </w:tc>
        <w:tc>
          <w:tcPr>
            <w:tcW w:w="3261" w:type="dxa"/>
            <w:tcBorders>
              <w:top w:val="nil"/>
              <w:left w:val="nil"/>
              <w:bottom w:val="single" w:sz="4" w:space="0" w:color="auto"/>
              <w:right w:val="single" w:sz="4" w:space="0" w:color="auto"/>
            </w:tcBorders>
            <w:shd w:val="clear" w:color="auto" w:fill="auto"/>
            <w:vAlign w:val="center"/>
            <w:hideMark/>
          </w:tcPr>
          <w:p w:rsidR="006C5495" w:rsidRPr="00FC2ABE" w:rsidRDefault="006C5495" w:rsidP="0016237A">
            <w:pPr>
              <w:rPr>
                <w:rFonts w:eastAsia="Times New Roman"/>
                <w:color w:val="000000"/>
                <w:lang w:eastAsia="uk-UA"/>
              </w:rPr>
            </w:pPr>
            <w:r w:rsidRPr="00FC2ABE">
              <w:rPr>
                <w:rFonts w:eastAsia="Times New Roman"/>
                <w:color w:val="000000"/>
                <w:lang w:eastAsia="uk-UA"/>
              </w:rPr>
              <w:t xml:space="preserve">Акцизний податок з ввезених на митну територію України </w:t>
            </w:r>
            <w:proofErr w:type="gramStart"/>
            <w:r w:rsidRPr="00FC2ABE">
              <w:rPr>
                <w:rFonts w:eastAsia="Times New Roman"/>
                <w:color w:val="000000"/>
                <w:lang w:eastAsia="uk-UA"/>
              </w:rPr>
              <w:t>п</w:t>
            </w:r>
            <w:proofErr w:type="gramEnd"/>
            <w:r w:rsidRPr="00FC2ABE">
              <w:rPr>
                <w:rFonts w:eastAsia="Times New Roman"/>
                <w:color w:val="000000"/>
                <w:lang w:eastAsia="uk-UA"/>
              </w:rPr>
              <w:t>ідакцизних товарів (</w:t>
            </w:r>
            <w:r>
              <w:rPr>
                <w:rFonts w:eastAsia="Times New Roman"/>
                <w:color w:val="000000"/>
                <w:lang w:eastAsia="uk-UA"/>
              </w:rPr>
              <w:t>пального</w:t>
            </w:r>
            <w:r w:rsidRPr="00FC2ABE">
              <w:rPr>
                <w:rFonts w:eastAsia="Times New Roman"/>
                <w:color w:val="000000"/>
                <w:lang w:eastAsia="uk-UA"/>
              </w:rPr>
              <w:t>) </w:t>
            </w:r>
          </w:p>
        </w:tc>
        <w:tc>
          <w:tcPr>
            <w:tcW w:w="1417" w:type="dxa"/>
            <w:tcBorders>
              <w:top w:val="nil"/>
              <w:left w:val="nil"/>
              <w:bottom w:val="single" w:sz="4" w:space="0" w:color="auto"/>
              <w:right w:val="single" w:sz="4" w:space="0" w:color="auto"/>
            </w:tcBorders>
            <w:shd w:val="clear" w:color="auto" w:fill="auto"/>
            <w:noWrap/>
            <w:vAlign w:val="center"/>
          </w:tcPr>
          <w:p w:rsidR="006C5495" w:rsidRPr="00997769" w:rsidRDefault="006C5495" w:rsidP="0016237A">
            <w:pPr>
              <w:jc w:val="center"/>
              <w:rPr>
                <w:rFonts w:eastAsia="Times New Roman"/>
                <w:lang w:eastAsia="uk-UA"/>
              </w:rPr>
            </w:pPr>
            <w:r w:rsidRPr="00997769">
              <w:rPr>
                <w:rFonts w:eastAsia="Times New Roman"/>
                <w:lang w:eastAsia="uk-UA"/>
              </w:rPr>
              <w:t>2 620,0</w:t>
            </w:r>
          </w:p>
        </w:tc>
        <w:tc>
          <w:tcPr>
            <w:tcW w:w="1276" w:type="dxa"/>
            <w:tcBorders>
              <w:top w:val="nil"/>
              <w:left w:val="nil"/>
              <w:bottom w:val="single" w:sz="4" w:space="0" w:color="auto"/>
              <w:right w:val="single" w:sz="4" w:space="0" w:color="auto"/>
            </w:tcBorders>
            <w:shd w:val="clear" w:color="auto" w:fill="auto"/>
            <w:noWrap/>
            <w:vAlign w:val="center"/>
          </w:tcPr>
          <w:p w:rsidR="006C5495" w:rsidRPr="00997769" w:rsidRDefault="006C5495" w:rsidP="0016237A">
            <w:pPr>
              <w:jc w:val="center"/>
              <w:rPr>
                <w:rFonts w:eastAsia="Times New Roman"/>
                <w:lang w:eastAsia="uk-UA"/>
              </w:rPr>
            </w:pPr>
            <w:r w:rsidRPr="00997769">
              <w:rPr>
                <w:rFonts w:eastAsia="Times New Roman"/>
                <w:lang w:eastAsia="uk-UA"/>
              </w:rPr>
              <w:t>3 690,0</w:t>
            </w:r>
          </w:p>
        </w:tc>
        <w:tc>
          <w:tcPr>
            <w:tcW w:w="1416" w:type="dxa"/>
            <w:gridSpan w:val="2"/>
            <w:tcBorders>
              <w:top w:val="nil"/>
              <w:left w:val="nil"/>
              <w:bottom w:val="single" w:sz="4" w:space="0" w:color="auto"/>
              <w:right w:val="single" w:sz="4" w:space="0" w:color="auto"/>
            </w:tcBorders>
            <w:shd w:val="clear" w:color="auto" w:fill="auto"/>
            <w:noWrap/>
            <w:vAlign w:val="center"/>
          </w:tcPr>
          <w:p w:rsidR="006C5495" w:rsidRPr="00997769" w:rsidRDefault="006C5495" w:rsidP="0016237A">
            <w:pPr>
              <w:jc w:val="center"/>
              <w:rPr>
                <w:rFonts w:eastAsia="Times New Roman"/>
                <w:lang w:eastAsia="uk-UA"/>
              </w:rPr>
            </w:pPr>
            <w:r w:rsidRPr="00997769">
              <w:rPr>
                <w:rFonts w:eastAsia="Times New Roman"/>
                <w:lang w:eastAsia="uk-UA"/>
              </w:rPr>
              <w:t>3 713,3</w:t>
            </w:r>
          </w:p>
        </w:tc>
        <w:tc>
          <w:tcPr>
            <w:tcW w:w="1136" w:type="dxa"/>
            <w:tcBorders>
              <w:top w:val="nil"/>
              <w:left w:val="nil"/>
              <w:bottom w:val="single" w:sz="4" w:space="0" w:color="auto"/>
              <w:right w:val="single" w:sz="4" w:space="0" w:color="auto"/>
            </w:tcBorders>
            <w:shd w:val="clear" w:color="000000" w:fill="CCFFFF"/>
            <w:noWrap/>
            <w:vAlign w:val="center"/>
          </w:tcPr>
          <w:p w:rsidR="006C5495" w:rsidRPr="00997769" w:rsidRDefault="006C5495" w:rsidP="0016237A">
            <w:pPr>
              <w:jc w:val="center"/>
              <w:rPr>
                <w:rFonts w:eastAsia="Times New Roman"/>
                <w:b/>
                <w:bCs/>
                <w:lang w:eastAsia="uk-UA"/>
              </w:rPr>
            </w:pPr>
            <w:r w:rsidRPr="00997769">
              <w:rPr>
                <w:rFonts w:eastAsia="Times New Roman"/>
                <w:b/>
                <w:bCs/>
                <w:lang w:eastAsia="uk-UA"/>
              </w:rPr>
              <w:t>23,3</w:t>
            </w:r>
          </w:p>
        </w:tc>
        <w:tc>
          <w:tcPr>
            <w:tcW w:w="994" w:type="dxa"/>
            <w:tcBorders>
              <w:top w:val="nil"/>
              <w:left w:val="nil"/>
              <w:bottom w:val="single" w:sz="4" w:space="0" w:color="auto"/>
              <w:right w:val="single" w:sz="4" w:space="0" w:color="auto"/>
            </w:tcBorders>
            <w:shd w:val="clear" w:color="000000" w:fill="CCFFFF"/>
            <w:noWrap/>
            <w:vAlign w:val="center"/>
          </w:tcPr>
          <w:p w:rsidR="006C5495" w:rsidRPr="00997769" w:rsidRDefault="006C5495" w:rsidP="0016237A">
            <w:pPr>
              <w:jc w:val="center"/>
              <w:rPr>
                <w:rFonts w:eastAsia="Times New Roman"/>
                <w:b/>
                <w:bCs/>
                <w:lang w:eastAsia="uk-UA"/>
              </w:rPr>
            </w:pPr>
            <w:r w:rsidRPr="00997769">
              <w:rPr>
                <w:rFonts w:eastAsia="Times New Roman"/>
                <w:b/>
                <w:bCs/>
                <w:lang w:eastAsia="uk-UA"/>
              </w:rPr>
              <w:t>100,6</w:t>
            </w:r>
          </w:p>
        </w:tc>
      </w:tr>
      <w:tr w:rsidR="006C5495" w:rsidRPr="006F1C8F" w:rsidTr="0016237A">
        <w:trPr>
          <w:trHeight w:val="855"/>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rsidR="006C5495" w:rsidRPr="00FC2ABE" w:rsidRDefault="006C5495" w:rsidP="0016237A">
            <w:pPr>
              <w:jc w:val="center"/>
              <w:rPr>
                <w:rFonts w:eastAsia="Times New Roman"/>
                <w:color w:val="000000"/>
                <w:lang w:eastAsia="uk-UA"/>
              </w:rPr>
            </w:pPr>
            <w:r w:rsidRPr="00FC2ABE">
              <w:rPr>
                <w:rFonts w:eastAsia="Times New Roman"/>
                <w:color w:val="000000"/>
                <w:lang w:eastAsia="uk-UA"/>
              </w:rPr>
              <w:t>14040000</w:t>
            </w:r>
          </w:p>
        </w:tc>
        <w:tc>
          <w:tcPr>
            <w:tcW w:w="3261" w:type="dxa"/>
            <w:tcBorders>
              <w:top w:val="nil"/>
              <w:left w:val="nil"/>
              <w:bottom w:val="single" w:sz="4" w:space="0" w:color="auto"/>
              <w:right w:val="single" w:sz="4" w:space="0" w:color="auto"/>
            </w:tcBorders>
            <w:shd w:val="clear" w:color="auto" w:fill="auto"/>
            <w:vAlign w:val="center"/>
            <w:hideMark/>
          </w:tcPr>
          <w:p w:rsidR="006C5495" w:rsidRPr="00FC2ABE" w:rsidRDefault="006C5495" w:rsidP="0016237A">
            <w:pPr>
              <w:rPr>
                <w:rFonts w:eastAsia="Times New Roman"/>
                <w:color w:val="000000"/>
                <w:lang w:eastAsia="uk-UA"/>
              </w:rPr>
            </w:pPr>
            <w:r w:rsidRPr="00FC2ABE">
              <w:rPr>
                <w:rFonts w:eastAsia="Times New Roman"/>
                <w:color w:val="000000"/>
                <w:lang w:eastAsia="uk-UA"/>
              </w:rPr>
              <w:t>Акцизний податок з реалізації суб`єктами господарювання роздрібної торгі</w:t>
            </w:r>
            <w:proofErr w:type="gramStart"/>
            <w:r w:rsidRPr="00FC2ABE">
              <w:rPr>
                <w:rFonts w:eastAsia="Times New Roman"/>
                <w:color w:val="000000"/>
                <w:lang w:eastAsia="uk-UA"/>
              </w:rPr>
              <w:t>вл</w:t>
            </w:r>
            <w:proofErr w:type="gramEnd"/>
            <w:r w:rsidRPr="00FC2ABE">
              <w:rPr>
                <w:rFonts w:eastAsia="Times New Roman"/>
                <w:color w:val="000000"/>
                <w:lang w:eastAsia="uk-UA"/>
              </w:rPr>
              <w:t>і підакцизних товарів </w:t>
            </w:r>
          </w:p>
        </w:tc>
        <w:tc>
          <w:tcPr>
            <w:tcW w:w="1417" w:type="dxa"/>
            <w:tcBorders>
              <w:top w:val="nil"/>
              <w:left w:val="nil"/>
              <w:bottom w:val="single" w:sz="4" w:space="0" w:color="auto"/>
              <w:right w:val="single" w:sz="4" w:space="0" w:color="auto"/>
            </w:tcBorders>
            <w:shd w:val="clear" w:color="auto" w:fill="auto"/>
            <w:noWrap/>
            <w:vAlign w:val="center"/>
          </w:tcPr>
          <w:p w:rsidR="006C5495" w:rsidRPr="00997769" w:rsidRDefault="006C5495" w:rsidP="0016237A">
            <w:pPr>
              <w:jc w:val="center"/>
              <w:rPr>
                <w:rFonts w:eastAsia="Times New Roman"/>
                <w:lang w:eastAsia="uk-UA"/>
              </w:rPr>
            </w:pPr>
            <w:r w:rsidRPr="00997769">
              <w:rPr>
                <w:rFonts w:eastAsia="Times New Roman"/>
                <w:lang w:eastAsia="uk-UA"/>
              </w:rPr>
              <w:t>1 725,5</w:t>
            </w:r>
          </w:p>
        </w:tc>
        <w:tc>
          <w:tcPr>
            <w:tcW w:w="1276" w:type="dxa"/>
            <w:tcBorders>
              <w:top w:val="nil"/>
              <w:left w:val="nil"/>
              <w:bottom w:val="single" w:sz="4" w:space="0" w:color="auto"/>
              <w:right w:val="single" w:sz="4" w:space="0" w:color="auto"/>
            </w:tcBorders>
            <w:shd w:val="clear" w:color="auto" w:fill="auto"/>
            <w:noWrap/>
            <w:vAlign w:val="center"/>
          </w:tcPr>
          <w:p w:rsidR="006C5495" w:rsidRPr="00997769" w:rsidRDefault="006C5495" w:rsidP="0016237A">
            <w:pPr>
              <w:jc w:val="center"/>
              <w:rPr>
                <w:rFonts w:eastAsia="Times New Roman"/>
                <w:lang w:eastAsia="uk-UA"/>
              </w:rPr>
            </w:pPr>
            <w:r w:rsidRPr="00997769">
              <w:rPr>
                <w:rFonts w:eastAsia="Times New Roman"/>
                <w:lang w:eastAsia="uk-UA"/>
              </w:rPr>
              <w:t>2 345,5</w:t>
            </w:r>
          </w:p>
        </w:tc>
        <w:tc>
          <w:tcPr>
            <w:tcW w:w="1416" w:type="dxa"/>
            <w:gridSpan w:val="2"/>
            <w:tcBorders>
              <w:top w:val="nil"/>
              <w:left w:val="nil"/>
              <w:bottom w:val="single" w:sz="4" w:space="0" w:color="auto"/>
              <w:right w:val="single" w:sz="4" w:space="0" w:color="auto"/>
            </w:tcBorders>
            <w:shd w:val="clear" w:color="auto" w:fill="auto"/>
            <w:noWrap/>
            <w:vAlign w:val="center"/>
          </w:tcPr>
          <w:p w:rsidR="006C5495" w:rsidRPr="00997769" w:rsidRDefault="006C5495" w:rsidP="0016237A">
            <w:pPr>
              <w:jc w:val="center"/>
              <w:rPr>
                <w:rFonts w:eastAsia="Times New Roman"/>
                <w:lang w:eastAsia="uk-UA"/>
              </w:rPr>
            </w:pPr>
            <w:r w:rsidRPr="00997769">
              <w:rPr>
                <w:rFonts w:eastAsia="Times New Roman"/>
                <w:lang w:eastAsia="uk-UA"/>
              </w:rPr>
              <w:t>2 284,5</w:t>
            </w:r>
          </w:p>
        </w:tc>
        <w:tc>
          <w:tcPr>
            <w:tcW w:w="1136" w:type="dxa"/>
            <w:tcBorders>
              <w:top w:val="nil"/>
              <w:left w:val="nil"/>
              <w:bottom w:val="single" w:sz="4" w:space="0" w:color="auto"/>
              <w:right w:val="single" w:sz="4" w:space="0" w:color="auto"/>
            </w:tcBorders>
            <w:shd w:val="clear" w:color="000000" w:fill="CCFFFF"/>
            <w:noWrap/>
            <w:vAlign w:val="center"/>
          </w:tcPr>
          <w:p w:rsidR="006C5495" w:rsidRPr="00997769" w:rsidRDefault="006C5495" w:rsidP="0016237A">
            <w:pPr>
              <w:jc w:val="center"/>
              <w:rPr>
                <w:rFonts w:eastAsia="Times New Roman"/>
                <w:b/>
                <w:bCs/>
                <w:lang w:eastAsia="uk-UA"/>
              </w:rPr>
            </w:pPr>
            <w:r w:rsidRPr="00997769">
              <w:rPr>
                <w:rFonts w:eastAsia="Times New Roman"/>
                <w:b/>
                <w:bCs/>
                <w:lang w:eastAsia="uk-UA"/>
              </w:rPr>
              <w:t>-61,0</w:t>
            </w:r>
          </w:p>
        </w:tc>
        <w:tc>
          <w:tcPr>
            <w:tcW w:w="994" w:type="dxa"/>
            <w:tcBorders>
              <w:top w:val="nil"/>
              <w:left w:val="nil"/>
              <w:bottom w:val="single" w:sz="4" w:space="0" w:color="auto"/>
              <w:right w:val="single" w:sz="4" w:space="0" w:color="auto"/>
            </w:tcBorders>
            <w:shd w:val="clear" w:color="000000" w:fill="CCFFFF"/>
            <w:noWrap/>
            <w:vAlign w:val="center"/>
          </w:tcPr>
          <w:p w:rsidR="006C5495" w:rsidRPr="00997769" w:rsidRDefault="006C5495" w:rsidP="0016237A">
            <w:pPr>
              <w:jc w:val="center"/>
              <w:rPr>
                <w:rFonts w:eastAsia="Times New Roman"/>
                <w:b/>
                <w:bCs/>
                <w:lang w:eastAsia="uk-UA"/>
              </w:rPr>
            </w:pPr>
            <w:r w:rsidRPr="00997769">
              <w:rPr>
                <w:rFonts w:eastAsia="Times New Roman"/>
                <w:b/>
                <w:bCs/>
                <w:lang w:eastAsia="uk-UA"/>
              </w:rPr>
              <w:t>97,4</w:t>
            </w:r>
          </w:p>
        </w:tc>
      </w:tr>
      <w:tr w:rsidR="006C5495" w:rsidRPr="006F1C8F" w:rsidTr="0016237A">
        <w:trPr>
          <w:trHeight w:val="375"/>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rsidR="006C5495" w:rsidRPr="00FC2ABE" w:rsidRDefault="006C5495" w:rsidP="0016237A">
            <w:pPr>
              <w:jc w:val="center"/>
              <w:rPr>
                <w:rFonts w:eastAsia="Times New Roman"/>
                <w:color w:val="000000"/>
                <w:lang w:eastAsia="uk-UA"/>
              </w:rPr>
            </w:pPr>
            <w:r w:rsidRPr="00FC2ABE">
              <w:rPr>
                <w:rFonts w:eastAsia="Times New Roman"/>
                <w:color w:val="000000"/>
                <w:lang w:eastAsia="uk-UA"/>
              </w:rPr>
              <w:t>18010000</w:t>
            </w:r>
          </w:p>
        </w:tc>
        <w:tc>
          <w:tcPr>
            <w:tcW w:w="3261" w:type="dxa"/>
            <w:tcBorders>
              <w:top w:val="nil"/>
              <w:left w:val="nil"/>
              <w:bottom w:val="single" w:sz="4" w:space="0" w:color="auto"/>
              <w:right w:val="single" w:sz="4" w:space="0" w:color="auto"/>
            </w:tcBorders>
            <w:shd w:val="clear" w:color="auto" w:fill="auto"/>
            <w:vAlign w:val="center"/>
            <w:hideMark/>
          </w:tcPr>
          <w:p w:rsidR="006C5495" w:rsidRPr="00FC2ABE" w:rsidRDefault="006C5495" w:rsidP="0016237A">
            <w:pPr>
              <w:rPr>
                <w:rFonts w:eastAsia="Times New Roman"/>
                <w:color w:val="000000"/>
                <w:lang w:eastAsia="uk-UA"/>
              </w:rPr>
            </w:pPr>
            <w:r w:rsidRPr="00FC2ABE">
              <w:rPr>
                <w:rFonts w:eastAsia="Times New Roman"/>
                <w:color w:val="000000"/>
                <w:lang w:eastAsia="uk-UA"/>
              </w:rPr>
              <w:t>Податок на майно </w:t>
            </w:r>
          </w:p>
        </w:tc>
        <w:tc>
          <w:tcPr>
            <w:tcW w:w="1417" w:type="dxa"/>
            <w:tcBorders>
              <w:top w:val="nil"/>
              <w:left w:val="nil"/>
              <w:bottom w:val="single" w:sz="4" w:space="0" w:color="auto"/>
              <w:right w:val="single" w:sz="4" w:space="0" w:color="auto"/>
            </w:tcBorders>
            <w:shd w:val="clear" w:color="auto" w:fill="auto"/>
            <w:noWrap/>
            <w:vAlign w:val="center"/>
          </w:tcPr>
          <w:p w:rsidR="006C5495" w:rsidRPr="00997769" w:rsidRDefault="006C5495" w:rsidP="0016237A">
            <w:pPr>
              <w:jc w:val="center"/>
              <w:rPr>
                <w:rFonts w:eastAsia="Times New Roman"/>
                <w:lang w:eastAsia="uk-UA"/>
              </w:rPr>
            </w:pPr>
            <w:r w:rsidRPr="00997769">
              <w:rPr>
                <w:rFonts w:eastAsia="Times New Roman"/>
                <w:lang w:eastAsia="uk-UA"/>
              </w:rPr>
              <w:t>5 953,4</w:t>
            </w:r>
          </w:p>
        </w:tc>
        <w:tc>
          <w:tcPr>
            <w:tcW w:w="1276" w:type="dxa"/>
            <w:tcBorders>
              <w:top w:val="nil"/>
              <w:left w:val="nil"/>
              <w:bottom w:val="single" w:sz="4" w:space="0" w:color="auto"/>
              <w:right w:val="single" w:sz="4" w:space="0" w:color="auto"/>
            </w:tcBorders>
            <w:shd w:val="clear" w:color="auto" w:fill="auto"/>
            <w:noWrap/>
            <w:vAlign w:val="center"/>
          </w:tcPr>
          <w:p w:rsidR="006C5495" w:rsidRPr="00997769" w:rsidRDefault="006C5495" w:rsidP="0016237A">
            <w:pPr>
              <w:jc w:val="center"/>
              <w:rPr>
                <w:rFonts w:eastAsia="Times New Roman"/>
                <w:lang w:eastAsia="uk-UA"/>
              </w:rPr>
            </w:pPr>
            <w:r w:rsidRPr="00997769">
              <w:rPr>
                <w:rFonts w:eastAsia="Times New Roman"/>
                <w:lang w:eastAsia="uk-UA"/>
              </w:rPr>
              <w:t>5 834,5</w:t>
            </w:r>
          </w:p>
        </w:tc>
        <w:tc>
          <w:tcPr>
            <w:tcW w:w="1416" w:type="dxa"/>
            <w:gridSpan w:val="2"/>
            <w:tcBorders>
              <w:top w:val="nil"/>
              <w:left w:val="nil"/>
              <w:bottom w:val="single" w:sz="4" w:space="0" w:color="auto"/>
              <w:right w:val="single" w:sz="4" w:space="0" w:color="auto"/>
            </w:tcBorders>
            <w:shd w:val="clear" w:color="auto" w:fill="auto"/>
            <w:noWrap/>
            <w:vAlign w:val="center"/>
          </w:tcPr>
          <w:p w:rsidR="006C5495" w:rsidRPr="00997769" w:rsidRDefault="006C5495" w:rsidP="0016237A">
            <w:pPr>
              <w:jc w:val="center"/>
              <w:rPr>
                <w:rFonts w:eastAsia="Times New Roman"/>
                <w:lang w:eastAsia="uk-UA"/>
              </w:rPr>
            </w:pPr>
            <w:r w:rsidRPr="00997769">
              <w:rPr>
                <w:rFonts w:eastAsia="Times New Roman"/>
                <w:lang w:eastAsia="uk-UA"/>
              </w:rPr>
              <w:t>5 952,1</w:t>
            </w:r>
          </w:p>
        </w:tc>
        <w:tc>
          <w:tcPr>
            <w:tcW w:w="1136" w:type="dxa"/>
            <w:tcBorders>
              <w:top w:val="nil"/>
              <w:left w:val="nil"/>
              <w:bottom w:val="single" w:sz="4" w:space="0" w:color="auto"/>
              <w:right w:val="single" w:sz="4" w:space="0" w:color="auto"/>
            </w:tcBorders>
            <w:shd w:val="clear" w:color="000000" w:fill="CCFFFF"/>
            <w:noWrap/>
            <w:vAlign w:val="center"/>
          </w:tcPr>
          <w:p w:rsidR="006C5495" w:rsidRPr="00997769" w:rsidRDefault="006C5495" w:rsidP="0016237A">
            <w:pPr>
              <w:jc w:val="center"/>
              <w:rPr>
                <w:rFonts w:eastAsia="Times New Roman"/>
                <w:b/>
                <w:bCs/>
                <w:lang w:eastAsia="uk-UA"/>
              </w:rPr>
            </w:pPr>
            <w:r w:rsidRPr="00997769">
              <w:rPr>
                <w:rFonts w:eastAsia="Times New Roman"/>
                <w:b/>
                <w:bCs/>
                <w:lang w:eastAsia="uk-UA"/>
              </w:rPr>
              <w:t>117,6</w:t>
            </w:r>
          </w:p>
        </w:tc>
        <w:tc>
          <w:tcPr>
            <w:tcW w:w="994" w:type="dxa"/>
            <w:tcBorders>
              <w:top w:val="nil"/>
              <w:left w:val="nil"/>
              <w:bottom w:val="single" w:sz="4" w:space="0" w:color="auto"/>
              <w:right w:val="single" w:sz="4" w:space="0" w:color="auto"/>
            </w:tcBorders>
            <w:shd w:val="clear" w:color="000000" w:fill="CCFFFF"/>
            <w:noWrap/>
            <w:vAlign w:val="center"/>
          </w:tcPr>
          <w:p w:rsidR="006C5495" w:rsidRPr="00997769" w:rsidRDefault="006C5495" w:rsidP="0016237A">
            <w:pPr>
              <w:jc w:val="center"/>
              <w:rPr>
                <w:rFonts w:eastAsia="Times New Roman"/>
                <w:b/>
                <w:bCs/>
                <w:lang w:eastAsia="uk-UA"/>
              </w:rPr>
            </w:pPr>
            <w:r w:rsidRPr="00997769">
              <w:rPr>
                <w:rFonts w:eastAsia="Times New Roman"/>
                <w:b/>
                <w:bCs/>
                <w:lang w:eastAsia="uk-UA"/>
              </w:rPr>
              <w:t>102,0</w:t>
            </w:r>
          </w:p>
        </w:tc>
      </w:tr>
      <w:tr w:rsidR="006C5495" w:rsidRPr="006F1C8F" w:rsidTr="0016237A">
        <w:trPr>
          <w:trHeight w:val="375"/>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rsidR="006C5495" w:rsidRPr="00FC2ABE" w:rsidRDefault="006C5495" w:rsidP="0016237A">
            <w:pPr>
              <w:jc w:val="center"/>
              <w:rPr>
                <w:rFonts w:eastAsia="Times New Roman"/>
                <w:color w:val="000000"/>
                <w:lang w:eastAsia="uk-UA"/>
              </w:rPr>
            </w:pPr>
            <w:r w:rsidRPr="00FC2ABE">
              <w:rPr>
                <w:rFonts w:eastAsia="Times New Roman"/>
                <w:color w:val="000000"/>
                <w:lang w:eastAsia="uk-UA"/>
              </w:rPr>
              <w:t>18030000</w:t>
            </w:r>
          </w:p>
        </w:tc>
        <w:tc>
          <w:tcPr>
            <w:tcW w:w="3261" w:type="dxa"/>
            <w:tcBorders>
              <w:top w:val="nil"/>
              <w:left w:val="nil"/>
              <w:bottom w:val="single" w:sz="4" w:space="0" w:color="auto"/>
              <w:right w:val="single" w:sz="4" w:space="0" w:color="auto"/>
            </w:tcBorders>
            <w:shd w:val="clear" w:color="auto" w:fill="auto"/>
            <w:vAlign w:val="center"/>
            <w:hideMark/>
          </w:tcPr>
          <w:p w:rsidR="006C5495" w:rsidRPr="00FC2ABE" w:rsidRDefault="006C5495" w:rsidP="0016237A">
            <w:pPr>
              <w:rPr>
                <w:rFonts w:eastAsia="Times New Roman"/>
                <w:color w:val="000000"/>
                <w:lang w:eastAsia="uk-UA"/>
              </w:rPr>
            </w:pPr>
            <w:r w:rsidRPr="00FC2ABE">
              <w:rPr>
                <w:rFonts w:eastAsia="Times New Roman"/>
                <w:color w:val="000000"/>
                <w:lang w:eastAsia="uk-UA"/>
              </w:rPr>
              <w:t>Туристичний збі</w:t>
            </w:r>
            <w:proofErr w:type="gramStart"/>
            <w:r w:rsidRPr="00FC2ABE">
              <w:rPr>
                <w:rFonts w:eastAsia="Times New Roman"/>
                <w:color w:val="000000"/>
                <w:lang w:eastAsia="uk-UA"/>
              </w:rPr>
              <w:t>р</w:t>
            </w:r>
            <w:proofErr w:type="gramEnd"/>
            <w:r w:rsidRPr="00FC2ABE">
              <w:rPr>
                <w:rFonts w:eastAsia="Times New Roman"/>
                <w:color w:val="000000"/>
                <w:lang w:eastAsia="uk-UA"/>
              </w:rPr>
              <w:t> </w:t>
            </w:r>
          </w:p>
        </w:tc>
        <w:tc>
          <w:tcPr>
            <w:tcW w:w="1417" w:type="dxa"/>
            <w:tcBorders>
              <w:top w:val="nil"/>
              <w:left w:val="nil"/>
              <w:bottom w:val="single" w:sz="4" w:space="0" w:color="auto"/>
              <w:right w:val="single" w:sz="4" w:space="0" w:color="auto"/>
            </w:tcBorders>
            <w:shd w:val="clear" w:color="auto" w:fill="auto"/>
            <w:noWrap/>
            <w:vAlign w:val="center"/>
          </w:tcPr>
          <w:p w:rsidR="006C5495" w:rsidRPr="00997769" w:rsidRDefault="006C5495" w:rsidP="0016237A">
            <w:pPr>
              <w:jc w:val="center"/>
              <w:rPr>
                <w:rFonts w:eastAsia="Times New Roman"/>
                <w:lang w:eastAsia="uk-UA"/>
              </w:rPr>
            </w:pPr>
            <w:r w:rsidRPr="00997769">
              <w:rPr>
                <w:rFonts w:eastAsia="Times New Roman"/>
                <w:lang w:eastAsia="uk-UA"/>
              </w:rPr>
              <w:t>270,5</w:t>
            </w:r>
          </w:p>
        </w:tc>
        <w:tc>
          <w:tcPr>
            <w:tcW w:w="1276" w:type="dxa"/>
            <w:tcBorders>
              <w:top w:val="nil"/>
              <w:left w:val="nil"/>
              <w:bottom w:val="single" w:sz="4" w:space="0" w:color="auto"/>
              <w:right w:val="single" w:sz="4" w:space="0" w:color="auto"/>
            </w:tcBorders>
            <w:shd w:val="clear" w:color="auto" w:fill="auto"/>
            <w:noWrap/>
            <w:vAlign w:val="center"/>
          </w:tcPr>
          <w:p w:rsidR="006C5495" w:rsidRPr="00997769" w:rsidRDefault="006C5495" w:rsidP="0016237A">
            <w:pPr>
              <w:jc w:val="center"/>
              <w:rPr>
                <w:rFonts w:eastAsia="Times New Roman"/>
                <w:lang w:eastAsia="uk-UA"/>
              </w:rPr>
            </w:pPr>
            <w:r w:rsidRPr="00997769">
              <w:rPr>
                <w:rFonts w:eastAsia="Times New Roman"/>
                <w:lang w:eastAsia="uk-UA"/>
              </w:rPr>
              <w:t>277,0</w:t>
            </w:r>
          </w:p>
        </w:tc>
        <w:tc>
          <w:tcPr>
            <w:tcW w:w="1416" w:type="dxa"/>
            <w:gridSpan w:val="2"/>
            <w:tcBorders>
              <w:top w:val="nil"/>
              <w:left w:val="nil"/>
              <w:bottom w:val="single" w:sz="4" w:space="0" w:color="auto"/>
              <w:right w:val="single" w:sz="4" w:space="0" w:color="auto"/>
            </w:tcBorders>
            <w:shd w:val="clear" w:color="auto" w:fill="auto"/>
            <w:noWrap/>
            <w:vAlign w:val="center"/>
          </w:tcPr>
          <w:p w:rsidR="006C5495" w:rsidRPr="00997769" w:rsidRDefault="006C5495" w:rsidP="0016237A">
            <w:pPr>
              <w:jc w:val="center"/>
              <w:rPr>
                <w:rFonts w:eastAsia="Times New Roman"/>
                <w:lang w:eastAsia="uk-UA"/>
              </w:rPr>
            </w:pPr>
            <w:r w:rsidRPr="00997769">
              <w:rPr>
                <w:rFonts w:eastAsia="Times New Roman"/>
                <w:lang w:eastAsia="uk-UA"/>
              </w:rPr>
              <w:t>278,8</w:t>
            </w:r>
          </w:p>
        </w:tc>
        <w:tc>
          <w:tcPr>
            <w:tcW w:w="1136" w:type="dxa"/>
            <w:tcBorders>
              <w:top w:val="nil"/>
              <w:left w:val="nil"/>
              <w:bottom w:val="single" w:sz="4" w:space="0" w:color="auto"/>
              <w:right w:val="single" w:sz="4" w:space="0" w:color="auto"/>
            </w:tcBorders>
            <w:shd w:val="clear" w:color="000000" w:fill="CCFFFF"/>
            <w:noWrap/>
            <w:vAlign w:val="center"/>
          </w:tcPr>
          <w:p w:rsidR="006C5495" w:rsidRPr="00997769" w:rsidRDefault="006C5495" w:rsidP="0016237A">
            <w:pPr>
              <w:jc w:val="center"/>
              <w:rPr>
                <w:rFonts w:eastAsia="Times New Roman"/>
                <w:b/>
                <w:bCs/>
                <w:lang w:eastAsia="uk-UA"/>
              </w:rPr>
            </w:pPr>
            <w:r w:rsidRPr="00997769">
              <w:rPr>
                <w:rFonts w:eastAsia="Times New Roman"/>
                <w:b/>
                <w:bCs/>
                <w:lang w:eastAsia="uk-UA"/>
              </w:rPr>
              <w:t>1,8</w:t>
            </w:r>
          </w:p>
        </w:tc>
        <w:tc>
          <w:tcPr>
            <w:tcW w:w="994" w:type="dxa"/>
            <w:tcBorders>
              <w:top w:val="nil"/>
              <w:left w:val="nil"/>
              <w:bottom w:val="single" w:sz="4" w:space="0" w:color="auto"/>
              <w:right w:val="single" w:sz="4" w:space="0" w:color="auto"/>
            </w:tcBorders>
            <w:shd w:val="clear" w:color="000000" w:fill="CCFFFF"/>
            <w:noWrap/>
            <w:vAlign w:val="center"/>
          </w:tcPr>
          <w:p w:rsidR="006C5495" w:rsidRPr="00997769" w:rsidRDefault="006C5495" w:rsidP="0016237A">
            <w:pPr>
              <w:jc w:val="center"/>
              <w:rPr>
                <w:rFonts w:eastAsia="Times New Roman"/>
                <w:b/>
                <w:bCs/>
                <w:lang w:eastAsia="uk-UA"/>
              </w:rPr>
            </w:pPr>
            <w:r w:rsidRPr="00997769">
              <w:rPr>
                <w:rFonts w:eastAsia="Times New Roman"/>
                <w:b/>
                <w:bCs/>
                <w:lang w:eastAsia="uk-UA"/>
              </w:rPr>
              <w:t>100,7</w:t>
            </w:r>
          </w:p>
        </w:tc>
      </w:tr>
      <w:tr w:rsidR="006C5495" w:rsidRPr="006F1C8F" w:rsidTr="0016237A">
        <w:trPr>
          <w:trHeight w:val="375"/>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rsidR="006C5495" w:rsidRPr="00FC2ABE" w:rsidRDefault="006C5495" w:rsidP="0016237A">
            <w:pPr>
              <w:jc w:val="center"/>
              <w:rPr>
                <w:rFonts w:eastAsia="Times New Roman"/>
                <w:color w:val="000000"/>
                <w:lang w:eastAsia="uk-UA"/>
              </w:rPr>
            </w:pPr>
            <w:r w:rsidRPr="00FC2ABE">
              <w:rPr>
                <w:rFonts w:eastAsia="Times New Roman"/>
                <w:color w:val="000000"/>
                <w:lang w:eastAsia="uk-UA"/>
              </w:rPr>
              <w:t>18050000</w:t>
            </w:r>
          </w:p>
        </w:tc>
        <w:tc>
          <w:tcPr>
            <w:tcW w:w="3261" w:type="dxa"/>
            <w:tcBorders>
              <w:top w:val="nil"/>
              <w:left w:val="nil"/>
              <w:bottom w:val="single" w:sz="4" w:space="0" w:color="auto"/>
              <w:right w:val="single" w:sz="4" w:space="0" w:color="auto"/>
            </w:tcBorders>
            <w:shd w:val="clear" w:color="auto" w:fill="auto"/>
            <w:vAlign w:val="center"/>
            <w:hideMark/>
          </w:tcPr>
          <w:p w:rsidR="006C5495" w:rsidRPr="00FC2ABE" w:rsidRDefault="006C5495" w:rsidP="0016237A">
            <w:pPr>
              <w:rPr>
                <w:rFonts w:eastAsia="Times New Roman"/>
                <w:color w:val="000000"/>
                <w:lang w:eastAsia="uk-UA"/>
              </w:rPr>
            </w:pPr>
            <w:r w:rsidRPr="00FC2ABE">
              <w:rPr>
                <w:rFonts w:eastAsia="Times New Roman"/>
                <w:color w:val="000000"/>
                <w:lang w:eastAsia="uk-UA"/>
              </w:rPr>
              <w:t>Єдиний податок  </w:t>
            </w:r>
          </w:p>
        </w:tc>
        <w:tc>
          <w:tcPr>
            <w:tcW w:w="1417" w:type="dxa"/>
            <w:tcBorders>
              <w:top w:val="nil"/>
              <w:left w:val="nil"/>
              <w:bottom w:val="single" w:sz="4" w:space="0" w:color="auto"/>
              <w:right w:val="single" w:sz="4" w:space="0" w:color="auto"/>
            </w:tcBorders>
            <w:shd w:val="clear" w:color="auto" w:fill="auto"/>
            <w:noWrap/>
            <w:vAlign w:val="center"/>
          </w:tcPr>
          <w:p w:rsidR="006C5495" w:rsidRPr="00997769" w:rsidRDefault="006C5495" w:rsidP="0016237A">
            <w:pPr>
              <w:jc w:val="center"/>
              <w:rPr>
                <w:rFonts w:eastAsia="Times New Roman"/>
                <w:lang w:eastAsia="uk-UA"/>
              </w:rPr>
            </w:pPr>
            <w:r w:rsidRPr="00997769">
              <w:rPr>
                <w:rFonts w:eastAsia="Times New Roman"/>
                <w:lang w:eastAsia="uk-UA"/>
              </w:rPr>
              <w:t>8 368,3</w:t>
            </w:r>
          </w:p>
        </w:tc>
        <w:tc>
          <w:tcPr>
            <w:tcW w:w="1276" w:type="dxa"/>
            <w:tcBorders>
              <w:top w:val="nil"/>
              <w:left w:val="nil"/>
              <w:bottom w:val="single" w:sz="4" w:space="0" w:color="auto"/>
              <w:right w:val="single" w:sz="4" w:space="0" w:color="auto"/>
            </w:tcBorders>
            <w:shd w:val="clear" w:color="auto" w:fill="auto"/>
            <w:noWrap/>
            <w:vAlign w:val="center"/>
          </w:tcPr>
          <w:p w:rsidR="006C5495" w:rsidRPr="00997769" w:rsidRDefault="006C5495" w:rsidP="0016237A">
            <w:pPr>
              <w:jc w:val="center"/>
              <w:rPr>
                <w:rFonts w:eastAsia="Times New Roman"/>
                <w:lang w:eastAsia="uk-UA"/>
              </w:rPr>
            </w:pPr>
            <w:r w:rsidRPr="00997769">
              <w:rPr>
                <w:rFonts w:eastAsia="Times New Roman"/>
                <w:lang w:eastAsia="uk-UA"/>
              </w:rPr>
              <w:t>11 977,6</w:t>
            </w:r>
          </w:p>
        </w:tc>
        <w:tc>
          <w:tcPr>
            <w:tcW w:w="1416" w:type="dxa"/>
            <w:gridSpan w:val="2"/>
            <w:tcBorders>
              <w:top w:val="nil"/>
              <w:left w:val="nil"/>
              <w:bottom w:val="single" w:sz="4" w:space="0" w:color="auto"/>
              <w:right w:val="single" w:sz="4" w:space="0" w:color="auto"/>
            </w:tcBorders>
            <w:shd w:val="clear" w:color="auto" w:fill="auto"/>
            <w:noWrap/>
            <w:vAlign w:val="center"/>
          </w:tcPr>
          <w:p w:rsidR="006C5495" w:rsidRPr="00997769" w:rsidRDefault="006C5495" w:rsidP="0016237A">
            <w:pPr>
              <w:jc w:val="center"/>
              <w:rPr>
                <w:rFonts w:eastAsia="Times New Roman"/>
                <w:lang w:eastAsia="uk-UA"/>
              </w:rPr>
            </w:pPr>
            <w:r w:rsidRPr="00997769">
              <w:rPr>
                <w:rFonts w:eastAsia="Times New Roman"/>
                <w:lang w:eastAsia="uk-UA"/>
              </w:rPr>
              <w:t>11 426,0</w:t>
            </w:r>
          </w:p>
        </w:tc>
        <w:tc>
          <w:tcPr>
            <w:tcW w:w="1136" w:type="dxa"/>
            <w:tcBorders>
              <w:top w:val="nil"/>
              <w:left w:val="nil"/>
              <w:bottom w:val="single" w:sz="4" w:space="0" w:color="auto"/>
              <w:right w:val="single" w:sz="4" w:space="0" w:color="auto"/>
            </w:tcBorders>
            <w:shd w:val="clear" w:color="000000" w:fill="CCFFFF"/>
            <w:noWrap/>
            <w:vAlign w:val="center"/>
          </w:tcPr>
          <w:p w:rsidR="006C5495" w:rsidRPr="00997769" w:rsidRDefault="006C5495" w:rsidP="0016237A">
            <w:pPr>
              <w:jc w:val="center"/>
              <w:rPr>
                <w:rFonts w:eastAsia="Times New Roman"/>
                <w:b/>
                <w:bCs/>
                <w:lang w:eastAsia="uk-UA"/>
              </w:rPr>
            </w:pPr>
            <w:r w:rsidRPr="00997769">
              <w:rPr>
                <w:rFonts w:eastAsia="Times New Roman"/>
                <w:b/>
                <w:bCs/>
                <w:lang w:eastAsia="uk-UA"/>
              </w:rPr>
              <w:t>-551,6</w:t>
            </w:r>
          </w:p>
        </w:tc>
        <w:tc>
          <w:tcPr>
            <w:tcW w:w="994" w:type="dxa"/>
            <w:tcBorders>
              <w:top w:val="nil"/>
              <w:left w:val="nil"/>
              <w:bottom w:val="single" w:sz="4" w:space="0" w:color="auto"/>
              <w:right w:val="single" w:sz="4" w:space="0" w:color="auto"/>
            </w:tcBorders>
            <w:shd w:val="clear" w:color="000000" w:fill="CCFFFF"/>
            <w:noWrap/>
            <w:vAlign w:val="center"/>
          </w:tcPr>
          <w:p w:rsidR="006C5495" w:rsidRPr="00997769" w:rsidRDefault="006C5495" w:rsidP="0016237A">
            <w:pPr>
              <w:jc w:val="center"/>
              <w:rPr>
                <w:rFonts w:eastAsia="Times New Roman"/>
                <w:b/>
                <w:bCs/>
                <w:lang w:eastAsia="uk-UA"/>
              </w:rPr>
            </w:pPr>
            <w:r w:rsidRPr="00997769">
              <w:rPr>
                <w:rFonts w:eastAsia="Times New Roman"/>
                <w:b/>
                <w:bCs/>
                <w:lang w:eastAsia="uk-UA"/>
              </w:rPr>
              <w:t>95,4</w:t>
            </w:r>
          </w:p>
        </w:tc>
      </w:tr>
      <w:tr w:rsidR="006C5495" w:rsidRPr="006F1C8F" w:rsidTr="0016237A">
        <w:trPr>
          <w:trHeight w:val="375"/>
        </w:trPr>
        <w:tc>
          <w:tcPr>
            <w:tcW w:w="1274" w:type="dxa"/>
            <w:tcBorders>
              <w:top w:val="nil"/>
              <w:left w:val="single" w:sz="4" w:space="0" w:color="auto"/>
              <w:bottom w:val="single" w:sz="4" w:space="0" w:color="auto"/>
              <w:right w:val="single" w:sz="4" w:space="0" w:color="auto"/>
            </w:tcBorders>
            <w:shd w:val="clear" w:color="auto" w:fill="auto"/>
            <w:noWrap/>
            <w:vAlign w:val="center"/>
          </w:tcPr>
          <w:p w:rsidR="006C5495" w:rsidRPr="00FC2ABE" w:rsidRDefault="006C5495" w:rsidP="0016237A">
            <w:pPr>
              <w:jc w:val="center"/>
              <w:rPr>
                <w:rFonts w:eastAsia="Times New Roman"/>
                <w:color w:val="000000"/>
                <w:lang w:eastAsia="uk-UA"/>
              </w:rPr>
            </w:pPr>
            <w:r>
              <w:rPr>
                <w:rFonts w:eastAsia="Times New Roman"/>
                <w:color w:val="000000"/>
                <w:lang w:eastAsia="uk-UA"/>
              </w:rPr>
              <w:t>21010000</w:t>
            </w:r>
          </w:p>
        </w:tc>
        <w:tc>
          <w:tcPr>
            <w:tcW w:w="3261" w:type="dxa"/>
            <w:tcBorders>
              <w:top w:val="nil"/>
              <w:left w:val="nil"/>
              <w:bottom w:val="single" w:sz="4" w:space="0" w:color="auto"/>
              <w:right w:val="single" w:sz="4" w:space="0" w:color="auto"/>
            </w:tcBorders>
            <w:shd w:val="clear" w:color="auto" w:fill="auto"/>
            <w:vAlign w:val="center"/>
          </w:tcPr>
          <w:p w:rsidR="006C5495" w:rsidRPr="00FC2ABE" w:rsidRDefault="006C5495" w:rsidP="0016237A">
            <w:pPr>
              <w:rPr>
                <w:rFonts w:eastAsia="Times New Roman"/>
                <w:color w:val="000000"/>
                <w:lang w:eastAsia="uk-UA"/>
              </w:rPr>
            </w:pPr>
            <w:r w:rsidRPr="00226757">
              <w:rPr>
                <w:rFonts w:eastAsia="Times New Roman"/>
                <w:color w:val="000000"/>
                <w:lang w:eastAsia="uk-UA"/>
              </w:rPr>
              <w:t xml:space="preserve">Частина чистого прибутку (доходу) державних або комунальних унітарних </w:t>
            </w:r>
            <w:proofErr w:type="gramStart"/>
            <w:r w:rsidRPr="00226757">
              <w:rPr>
                <w:rFonts w:eastAsia="Times New Roman"/>
                <w:color w:val="000000"/>
                <w:lang w:eastAsia="uk-UA"/>
              </w:rPr>
              <w:t>п</w:t>
            </w:r>
            <w:proofErr w:type="gramEnd"/>
            <w:r w:rsidRPr="00226757">
              <w:rPr>
                <w:rFonts w:eastAsia="Times New Roman"/>
                <w:color w:val="000000"/>
                <w:lang w:eastAsia="uk-UA"/>
              </w:rPr>
              <w:t>ідприємств та їх об`єднань, що вилучається до відповідного бюджету</w:t>
            </w:r>
          </w:p>
        </w:tc>
        <w:tc>
          <w:tcPr>
            <w:tcW w:w="1417" w:type="dxa"/>
            <w:tcBorders>
              <w:top w:val="nil"/>
              <w:left w:val="nil"/>
              <w:bottom w:val="single" w:sz="4" w:space="0" w:color="auto"/>
              <w:right w:val="single" w:sz="4" w:space="0" w:color="auto"/>
            </w:tcBorders>
            <w:shd w:val="clear" w:color="auto" w:fill="auto"/>
            <w:noWrap/>
            <w:vAlign w:val="center"/>
          </w:tcPr>
          <w:p w:rsidR="006C5495" w:rsidRPr="00997769" w:rsidRDefault="006C5495" w:rsidP="0016237A">
            <w:pPr>
              <w:jc w:val="center"/>
              <w:rPr>
                <w:rFonts w:eastAsia="Times New Roman"/>
                <w:lang w:eastAsia="uk-UA"/>
              </w:rPr>
            </w:pPr>
            <w:r w:rsidRPr="00997769">
              <w:rPr>
                <w:rFonts w:eastAsia="Times New Roman"/>
                <w:lang w:eastAsia="uk-UA"/>
              </w:rPr>
              <w:t>2,5</w:t>
            </w:r>
          </w:p>
        </w:tc>
        <w:tc>
          <w:tcPr>
            <w:tcW w:w="1276" w:type="dxa"/>
            <w:tcBorders>
              <w:top w:val="nil"/>
              <w:left w:val="nil"/>
              <w:bottom w:val="single" w:sz="4" w:space="0" w:color="auto"/>
              <w:right w:val="single" w:sz="4" w:space="0" w:color="auto"/>
            </w:tcBorders>
            <w:shd w:val="clear" w:color="auto" w:fill="auto"/>
            <w:noWrap/>
            <w:vAlign w:val="center"/>
          </w:tcPr>
          <w:p w:rsidR="006C5495" w:rsidRPr="00997769" w:rsidRDefault="006C5495" w:rsidP="0016237A">
            <w:pPr>
              <w:jc w:val="center"/>
              <w:rPr>
                <w:rFonts w:eastAsia="Times New Roman"/>
                <w:lang w:eastAsia="uk-UA"/>
              </w:rPr>
            </w:pPr>
            <w:r w:rsidRPr="00997769">
              <w:rPr>
                <w:rFonts w:eastAsia="Times New Roman"/>
                <w:lang w:eastAsia="uk-UA"/>
              </w:rPr>
              <w:t>2,5</w:t>
            </w:r>
          </w:p>
        </w:tc>
        <w:tc>
          <w:tcPr>
            <w:tcW w:w="1416" w:type="dxa"/>
            <w:gridSpan w:val="2"/>
            <w:tcBorders>
              <w:top w:val="nil"/>
              <w:left w:val="nil"/>
              <w:bottom w:val="single" w:sz="4" w:space="0" w:color="auto"/>
              <w:right w:val="single" w:sz="4" w:space="0" w:color="auto"/>
            </w:tcBorders>
            <w:shd w:val="clear" w:color="auto" w:fill="auto"/>
            <w:noWrap/>
            <w:vAlign w:val="center"/>
          </w:tcPr>
          <w:p w:rsidR="006C5495" w:rsidRPr="00997769" w:rsidRDefault="006C5495" w:rsidP="0016237A">
            <w:pPr>
              <w:jc w:val="center"/>
              <w:rPr>
                <w:rFonts w:eastAsia="Times New Roman"/>
                <w:lang w:eastAsia="uk-UA"/>
              </w:rPr>
            </w:pPr>
            <w:r w:rsidRPr="00997769">
              <w:rPr>
                <w:rFonts w:eastAsia="Times New Roman"/>
                <w:lang w:eastAsia="uk-UA"/>
              </w:rPr>
              <w:t>0,</w:t>
            </w:r>
            <w:r>
              <w:rPr>
                <w:rFonts w:eastAsia="Times New Roman"/>
                <w:lang w:eastAsia="uk-UA"/>
              </w:rPr>
              <w:t>1</w:t>
            </w:r>
          </w:p>
        </w:tc>
        <w:tc>
          <w:tcPr>
            <w:tcW w:w="1136" w:type="dxa"/>
            <w:tcBorders>
              <w:top w:val="nil"/>
              <w:left w:val="nil"/>
              <w:bottom w:val="single" w:sz="4" w:space="0" w:color="auto"/>
              <w:right w:val="single" w:sz="4" w:space="0" w:color="auto"/>
            </w:tcBorders>
            <w:shd w:val="clear" w:color="000000" w:fill="CCFFFF"/>
            <w:noWrap/>
            <w:vAlign w:val="center"/>
          </w:tcPr>
          <w:p w:rsidR="006C5495" w:rsidRPr="00997769" w:rsidRDefault="006C5495" w:rsidP="0016237A">
            <w:pPr>
              <w:jc w:val="center"/>
              <w:rPr>
                <w:rFonts w:eastAsia="Times New Roman"/>
                <w:b/>
                <w:bCs/>
                <w:lang w:eastAsia="uk-UA"/>
              </w:rPr>
            </w:pPr>
            <w:r w:rsidRPr="00997769">
              <w:rPr>
                <w:rFonts w:eastAsia="Times New Roman"/>
                <w:b/>
                <w:bCs/>
                <w:lang w:eastAsia="uk-UA"/>
              </w:rPr>
              <w:t>-2,4</w:t>
            </w:r>
          </w:p>
        </w:tc>
        <w:tc>
          <w:tcPr>
            <w:tcW w:w="994" w:type="dxa"/>
            <w:tcBorders>
              <w:top w:val="nil"/>
              <w:left w:val="nil"/>
              <w:bottom w:val="single" w:sz="4" w:space="0" w:color="auto"/>
              <w:right w:val="single" w:sz="4" w:space="0" w:color="auto"/>
            </w:tcBorders>
            <w:shd w:val="clear" w:color="000000" w:fill="CCFFFF"/>
            <w:noWrap/>
            <w:vAlign w:val="center"/>
          </w:tcPr>
          <w:p w:rsidR="006C5495" w:rsidRPr="00997769" w:rsidRDefault="006C5495" w:rsidP="0016237A">
            <w:pPr>
              <w:jc w:val="center"/>
              <w:rPr>
                <w:rFonts w:eastAsia="Times New Roman"/>
                <w:b/>
                <w:bCs/>
                <w:lang w:eastAsia="uk-UA"/>
              </w:rPr>
            </w:pPr>
            <w:r w:rsidRPr="00997769">
              <w:rPr>
                <w:rFonts w:eastAsia="Times New Roman"/>
                <w:b/>
                <w:bCs/>
                <w:lang w:eastAsia="uk-UA"/>
              </w:rPr>
              <w:t>5,9</w:t>
            </w:r>
          </w:p>
        </w:tc>
      </w:tr>
      <w:tr w:rsidR="006C5495" w:rsidRPr="006F1C8F" w:rsidTr="0016237A">
        <w:trPr>
          <w:trHeight w:val="375"/>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rsidR="006C5495" w:rsidRPr="00FC2ABE" w:rsidRDefault="006C5495" w:rsidP="0016237A">
            <w:pPr>
              <w:jc w:val="center"/>
              <w:rPr>
                <w:rFonts w:eastAsia="Times New Roman"/>
                <w:color w:val="000000"/>
                <w:lang w:eastAsia="uk-UA"/>
              </w:rPr>
            </w:pPr>
            <w:r w:rsidRPr="00FC2ABE">
              <w:rPr>
                <w:rFonts w:eastAsia="Times New Roman"/>
                <w:color w:val="000000"/>
                <w:lang w:eastAsia="uk-UA"/>
              </w:rPr>
              <w:t>21080000</w:t>
            </w:r>
          </w:p>
        </w:tc>
        <w:tc>
          <w:tcPr>
            <w:tcW w:w="3261" w:type="dxa"/>
            <w:tcBorders>
              <w:top w:val="nil"/>
              <w:left w:val="nil"/>
              <w:bottom w:val="single" w:sz="4" w:space="0" w:color="auto"/>
              <w:right w:val="single" w:sz="4" w:space="0" w:color="auto"/>
            </w:tcBorders>
            <w:shd w:val="clear" w:color="auto" w:fill="auto"/>
            <w:vAlign w:val="center"/>
            <w:hideMark/>
          </w:tcPr>
          <w:p w:rsidR="006C5495" w:rsidRPr="00FC2ABE" w:rsidRDefault="006C5495" w:rsidP="0016237A">
            <w:pPr>
              <w:rPr>
                <w:rFonts w:eastAsia="Times New Roman"/>
                <w:color w:val="000000"/>
                <w:lang w:eastAsia="uk-UA"/>
              </w:rPr>
            </w:pPr>
            <w:r w:rsidRPr="00FC2ABE">
              <w:rPr>
                <w:rFonts w:eastAsia="Times New Roman"/>
                <w:color w:val="000000"/>
                <w:lang w:eastAsia="uk-UA"/>
              </w:rPr>
              <w:t>Інші надходження  </w:t>
            </w:r>
            <w:r>
              <w:rPr>
                <w:rFonts w:eastAsia="Times New Roman"/>
                <w:color w:val="000000"/>
                <w:lang w:eastAsia="uk-UA"/>
              </w:rPr>
              <w:t>(адміністративні штрафи та санкції)</w:t>
            </w:r>
          </w:p>
        </w:tc>
        <w:tc>
          <w:tcPr>
            <w:tcW w:w="1417" w:type="dxa"/>
            <w:tcBorders>
              <w:top w:val="nil"/>
              <w:left w:val="nil"/>
              <w:bottom w:val="single" w:sz="4" w:space="0" w:color="auto"/>
              <w:right w:val="single" w:sz="4" w:space="0" w:color="auto"/>
            </w:tcBorders>
            <w:shd w:val="clear" w:color="auto" w:fill="auto"/>
            <w:noWrap/>
            <w:vAlign w:val="center"/>
          </w:tcPr>
          <w:p w:rsidR="006C5495" w:rsidRPr="00997769" w:rsidRDefault="006C5495" w:rsidP="0016237A">
            <w:pPr>
              <w:jc w:val="center"/>
              <w:rPr>
                <w:rFonts w:eastAsia="Times New Roman"/>
                <w:lang w:eastAsia="uk-UA"/>
              </w:rPr>
            </w:pPr>
            <w:r w:rsidRPr="00997769">
              <w:rPr>
                <w:rFonts w:eastAsia="Times New Roman"/>
                <w:lang w:eastAsia="uk-UA"/>
              </w:rPr>
              <w:t>143,5</w:t>
            </w:r>
          </w:p>
        </w:tc>
        <w:tc>
          <w:tcPr>
            <w:tcW w:w="1276" w:type="dxa"/>
            <w:tcBorders>
              <w:top w:val="nil"/>
              <w:left w:val="nil"/>
              <w:bottom w:val="single" w:sz="4" w:space="0" w:color="auto"/>
              <w:right w:val="single" w:sz="4" w:space="0" w:color="auto"/>
            </w:tcBorders>
            <w:shd w:val="clear" w:color="auto" w:fill="auto"/>
            <w:noWrap/>
            <w:vAlign w:val="center"/>
          </w:tcPr>
          <w:p w:rsidR="006C5495" w:rsidRPr="00997769" w:rsidRDefault="006C5495" w:rsidP="0016237A">
            <w:pPr>
              <w:jc w:val="center"/>
              <w:rPr>
                <w:rFonts w:eastAsia="Times New Roman"/>
                <w:lang w:eastAsia="uk-UA"/>
              </w:rPr>
            </w:pPr>
            <w:r w:rsidRPr="00997769">
              <w:rPr>
                <w:rFonts w:eastAsia="Times New Roman"/>
                <w:lang w:eastAsia="uk-UA"/>
              </w:rPr>
              <w:t>260,4</w:t>
            </w:r>
          </w:p>
        </w:tc>
        <w:tc>
          <w:tcPr>
            <w:tcW w:w="1416" w:type="dxa"/>
            <w:gridSpan w:val="2"/>
            <w:tcBorders>
              <w:top w:val="nil"/>
              <w:left w:val="nil"/>
              <w:bottom w:val="single" w:sz="4" w:space="0" w:color="auto"/>
              <w:right w:val="single" w:sz="4" w:space="0" w:color="auto"/>
            </w:tcBorders>
            <w:shd w:val="clear" w:color="auto" w:fill="auto"/>
            <w:noWrap/>
            <w:vAlign w:val="center"/>
          </w:tcPr>
          <w:p w:rsidR="006C5495" w:rsidRPr="00997769" w:rsidRDefault="006C5495" w:rsidP="0016237A">
            <w:pPr>
              <w:jc w:val="center"/>
              <w:rPr>
                <w:rFonts w:eastAsia="Times New Roman"/>
                <w:lang w:eastAsia="uk-UA"/>
              </w:rPr>
            </w:pPr>
            <w:r w:rsidRPr="00997769">
              <w:rPr>
                <w:rFonts w:eastAsia="Times New Roman"/>
                <w:lang w:eastAsia="uk-UA"/>
              </w:rPr>
              <w:t>285,0</w:t>
            </w:r>
          </w:p>
        </w:tc>
        <w:tc>
          <w:tcPr>
            <w:tcW w:w="1136" w:type="dxa"/>
            <w:tcBorders>
              <w:top w:val="nil"/>
              <w:left w:val="nil"/>
              <w:bottom w:val="single" w:sz="4" w:space="0" w:color="auto"/>
              <w:right w:val="single" w:sz="4" w:space="0" w:color="auto"/>
            </w:tcBorders>
            <w:shd w:val="clear" w:color="000000" w:fill="CCFFFF"/>
            <w:noWrap/>
            <w:vAlign w:val="center"/>
          </w:tcPr>
          <w:p w:rsidR="006C5495" w:rsidRPr="00997769" w:rsidRDefault="006C5495" w:rsidP="0016237A">
            <w:pPr>
              <w:jc w:val="center"/>
              <w:rPr>
                <w:rFonts w:eastAsia="Times New Roman"/>
                <w:b/>
                <w:bCs/>
                <w:lang w:eastAsia="uk-UA"/>
              </w:rPr>
            </w:pPr>
            <w:r w:rsidRPr="00997769">
              <w:rPr>
                <w:rFonts w:eastAsia="Times New Roman"/>
                <w:b/>
                <w:bCs/>
                <w:lang w:eastAsia="uk-UA"/>
              </w:rPr>
              <w:t>24,6</w:t>
            </w:r>
          </w:p>
        </w:tc>
        <w:tc>
          <w:tcPr>
            <w:tcW w:w="994" w:type="dxa"/>
            <w:tcBorders>
              <w:top w:val="nil"/>
              <w:left w:val="nil"/>
              <w:bottom w:val="single" w:sz="4" w:space="0" w:color="auto"/>
              <w:right w:val="single" w:sz="4" w:space="0" w:color="auto"/>
            </w:tcBorders>
            <w:shd w:val="clear" w:color="000000" w:fill="CCFFFF"/>
            <w:noWrap/>
            <w:vAlign w:val="center"/>
          </w:tcPr>
          <w:p w:rsidR="006C5495" w:rsidRPr="00997769" w:rsidRDefault="006C5495" w:rsidP="0016237A">
            <w:pPr>
              <w:jc w:val="center"/>
              <w:rPr>
                <w:rFonts w:eastAsia="Times New Roman"/>
                <w:b/>
                <w:bCs/>
                <w:lang w:eastAsia="uk-UA"/>
              </w:rPr>
            </w:pPr>
            <w:r w:rsidRPr="00997769">
              <w:rPr>
                <w:rFonts w:eastAsia="Times New Roman"/>
                <w:b/>
                <w:bCs/>
                <w:lang w:eastAsia="uk-UA"/>
              </w:rPr>
              <w:t>109,4</w:t>
            </w:r>
          </w:p>
        </w:tc>
      </w:tr>
      <w:tr w:rsidR="006C5495" w:rsidRPr="006F1C8F" w:rsidTr="0016237A">
        <w:trPr>
          <w:trHeight w:val="480"/>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rsidR="006C5495" w:rsidRPr="00FC2ABE" w:rsidRDefault="006C5495" w:rsidP="0016237A">
            <w:pPr>
              <w:jc w:val="center"/>
              <w:rPr>
                <w:rFonts w:eastAsia="Times New Roman"/>
                <w:color w:val="000000"/>
                <w:lang w:eastAsia="uk-UA"/>
              </w:rPr>
            </w:pPr>
            <w:r w:rsidRPr="00FC2ABE">
              <w:rPr>
                <w:rFonts w:eastAsia="Times New Roman"/>
                <w:color w:val="000000"/>
                <w:lang w:eastAsia="uk-UA"/>
              </w:rPr>
              <w:t>22010000</w:t>
            </w:r>
          </w:p>
        </w:tc>
        <w:tc>
          <w:tcPr>
            <w:tcW w:w="3261" w:type="dxa"/>
            <w:tcBorders>
              <w:top w:val="nil"/>
              <w:left w:val="nil"/>
              <w:bottom w:val="single" w:sz="4" w:space="0" w:color="auto"/>
              <w:right w:val="single" w:sz="4" w:space="0" w:color="auto"/>
            </w:tcBorders>
            <w:shd w:val="clear" w:color="auto" w:fill="auto"/>
            <w:vAlign w:val="center"/>
            <w:hideMark/>
          </w:tcPr>
          <w:p w:rsidR="006C5495" w:rsidRPr="00FC2ABE" w:rsidRDefault="006C5495" w:rsidP="0016237A">
            <w:pPr>
              <w:rPr>
                <w:rFonts w:eastAsia="Times New Roman"/>
                <w:color w:val="000000"/>
                <w:lang w:eastAsia="uk-UA"/>
              </w:rPr>
            </w:pPr>
            <w:r w:rsidRPr="00FC2ABE">
              <w:rPr>
                <w:rFonts w:eastAsia="Times New Roman"/>
                <w:color w:val="000000"/>
                <w:lang w:eastAsia="uk-UA"/>
              </w:rPr>
              <w:t>Плата за надання адміністративних послуг</w:t>
            </w:r>
          </w:p>
        </w:tc>
        <w:tc>
          <w:tcPr>
            <w:tcW w:w="1417" w:type="dxa"/>
            <w:tcBorders>
              <w:top w:val="nil"/>
              <w:left w:val="nil"/>
              <w:bottom w:val="single" w:sz="4" w:space="0" w:color="auto"/>
              <w:right w:val="single" w:sz="4" w:space="0" w:color="auto"/>
            </w:tcBorders>
            <w:shd w:val="clear" w:color="auto" w:fill="auto"/>
            <w:noWrap/>
            <w:vAlign w:val="center"/>
          </w:tcPr>
          <w:p w:rsidR="006C5495" w:rsidRPr="00997769" w:rsidRDefault="006C5495" w:rsidP="0016237A">
            <w:pPr>
              <w:jc w:val="center"/>
              <w:rPr>
                <w:rFonts w:eastAsia="Times New Roman"/>
                <w:lang w:eastAsia="uk-UA"/>
              </w:rPr>
            </w:pPr>
            <w:r w:rsidRPr="00997769">
              <w:rPr>
                <w:rFonts w:eastAsia="Times New Roman"/>
                <w:lang w:eastAsia="uk-UA"/>
              </w:rPr>
              <w:t>1 402,4</w:t>
            </w:r>
          </w:p>
        </w:tc>
        <w:tc>
          <w:tcPr>
            <w:tcW w:w="1276" w:type="dxa"/>
            <w:tcBorders>
              <w:top w:val="nil"/>
              <w:left w:val="nil"/>
              <w:bottom w:val="single" w:sz="4" w:space="0" w:color="auto"/>
              <w:right w:val="single" w:sz="4" w:space="0" w:color="auto"/>
            </w:tcBorders>
            <w:shd w:val="clear" w:color="auto" w:fill="auto"/>
            <w:noWrap/>
            <w:vAlign w:val="center"/>
          </w:tcPr>
          <w:p w:rsidR="006C5495" w:rsidRPr="00997769" w:rsidRDefault="006C5495" w:rsidP="0016237A">
            <w:pPr>
              <w:jc w:val="center"/>
              <w:rPr>
                <w:rFonts w:eastAsia="Times New Roman"/>
                <w:lang w:eastAsia="uk-UA"/>
              </w:rPr>
            </w:pPr>
            <w:r w:rsidRPr="00997769">
              <w:rPr>
                <w:rFonts w:eastAsia="Times New Roman"/>
                <w:lang w:eastAsia="uk-UA"/>
              </w:rPr>
              <w:t>1 414,4</w:t>
            </w:r>
          </w:p>
        </w:tc>
        <w:tc>
          <w:tcPr>
            <w:tcW w:w="1416" w:type="dxa"/>
            <w:gridSpan w:val="2"/>
            <w:tcBorders>
              <w:top w:val="nil"/>
              <w:left w:val="nil"/>
              <w:bottom w:val="single" w:sz="4" w:space="0" w:color="auto"/>
              <w:right w:val="single" w:sz="4" w:space="0" w:color="auto"/>
            </w:tcBorders>
            <w:shd w:val="clear" w:color="auto" w:fill="auto"/>
            <w:noWrap/>
            <w:vAlign w:val="center"/>
          </w:tcPr>
          <w:p w:rsidR="006C5495" w:rsidRPr="00997769" w:rsidRDefault="006C5495" w:rsidP="0016237A">
            <w:pPr>
              <w:jc w:val="center"/>
              <w:rPr>
                <w:rFonts w:eastAsia="Times New Roman"/>
                <w:lang w:eastAsia="uk-UA"/>
              </w:rPr>
            </w:pPr>
            <w:r w:rsidRPr="00997769">
              <w:rPr>
                <w:rFonts w:eastAsia="Times New Roman"/>
                <w:lang w:eastAsia="uk-UA"/>
              </w:rPr>
              <w:t>1 173,7</w:t>
            </w:r>
          </w:p>
        </w:tc>
        <w:tc>
          <w:tcPr>
            <w:tcW w:w="1136" w:type="dxa"/>
            <w:tcBorders>
              <w:top w:val="nil"/>
              <w:left w:val="nil"/>
              <w:bottom w:val="single" w:sz="4" w:space="0" w:color="auto"/>
              <w:right w:val="single" w:sz="4" w:space="0" w:color="auto"/>
            </w:tcBorders>
            <w:shd w:val="clear" w:color="000000" w:fill="CCFFFF"/>
            <w:noWrap/>
            <w:vAlign w:val="center"/>
          </w:tcPr>
          <w:p w:rsidR="006C5495" w:rsidRPr="00997769" w:rsidRDefault="006C5495" w:rsidP="0016237A">
            <w:pPr>
              <w:jc w:val="center"/>
              <w:rPr>
                <w:rFonts w:eastAsia="Times New Roman"/>
                <w:b/>
                <w:bCs/>
                <w:lang w:eastAsia="uk-UA"/>
              </w:rPr>
            </w:pPr>
            <w:r w:rsidRPr="00997769">
              <w:rPr>
                <w:rFonts w:eastAsia="Times New Roman"/>
                <w:b/>
                <w:bCs/>
                <w:lang w:eastAsia="uk-UA"/>
              </w:rPr>
              <w:t>-240,7</w:t>
            </w:r>
          </w:p>
        </w:tc>
        <w:tc>
          <w:tcPr>
            <w:tcW w:w="994" w:type="dxa"/>
            <w:tcBorders>
              <w:top w:val="nil"/>
              <w:left w:val="nil"/>
              <w:bottom w:val="single" w:sz="4" w:space="0" w:color="auto"/>
              <w:right w:val="single" w:sz="4" w:space="0" w:color="auto"/>
            </w:tcBorders>
            <w:shd w:val="clear" w:color="000000" w:fill="CCFFFF"/>
            <w:noWrap/>
            <w:vAlign w:val="center"/>
          </w:tcPr>
          <w:p w:rsidR="006C5495" w:rsidRPr="00997769" w:rsidRDefault="006C5495" w:rsidP="0016237A">
            <w:pPr>
              <w:jc w:val="center"/>
              <w:rPr>
                <w:rFonts w:eastAsia="Times New Roman"/>
                <w:b/>
                <w:bCs/>
                <w:lang w:eastAsia="uk-UA"/>
              </w:rPr>
            </w:pPr>
            <w:r w:rsidRPr="00997769">
              <w:rPr>
                <w:rFonts w:eastAsia="Times New Roman"/>
                <w:b/>
                <w:bCs/>
                <w:lang w:eastAsia="uk-UA"/>
              </w:rPr>
              <w:t>83,0</w:t>
            </w:r>
          </w:p>
        </w:tc>
      </w:tr>
      <w:tr w:rsidR="006C5495" w:rsidRPr="006F1C8F" w:rsidTr="0016237A">
        <w:trPr>
          <w:trHeight w:val="375"/>
        </w:trPr>
        <w:tc>
          <w:tcPr>
            <w:tcW w:w="1274" w:type="dxa"/>
            <w:tcBorders>
              <w:top w:val="nil"/>
              <w:left w:val="single" w:sz="4" w:space="0" w:color="auto"/>
              <w:bottom w:val="single" w:sz="4" w:space="0" w:color="auto"/>
              <w:right w:val="single" w:sz="4" w:space="0" w:color="auto"/>
            </w:tcBorders>
            <w:shd w:val="clear" w:color="auto" w:fill="auto"/>
            <w:noWrap/>
            <w:vAlign w:val="center"/>
          </w:tcPr>
          <w:p w:rsidR="006C5495" w:rsidRPr="00FC2ABE" w:rsidRDefault="006C5495" w:rsidP="0016237A">
            <w:pPr>
              <w:jc w:val="center"/>
              <w:rPr>
                <w:rFonts w:eastAsia="Times New Roman"/>
                <w:color w:val="000000"/>
                <w:lang w:eastAsia="uk-UA"/>
              </w:rPr>
            </w:pPr>
            <w:r>
              <w:rPr>
                <w:rFonts w:eastAsia="Times New Roman"/>
                <w:color w:val="000000"/>
                <w:lang w:eastAsia="uk-UA"/>
              </w:rPr>
              <w:t>22080000</w:t>
            </w:r>
          </w:p>
        </w:tc>
        <w:tc>
          <w:tcPr>
            <w:tcW w:w="3261" w:type="dxa"/>
            <w:tcBorders>
              <w:top w:val="nil"/>
              <w:left w:val="nil"/>
              <w:bottom w:val="single" w:sz="4" w:space="0" w:color="auto"/>
              <w:right w:val="single" w:sz="4" w:space="0" w:color="auto"/>
            </w:tcBorders>
            <w:shd w:val="clear" w:color="auto" w:fill="auto"/>
            <w:vAlign w:val="center"/>
          </w:tcPr>
          <w:p w:rsidR="006C5495" w:rsidRPr="00FC2ABE" w:rsidRDefault="006C5495" w:rsidP="0016237A">
            <w:pPr>
              <w:rPr>
                <w:rFonts w:eastAsia="Times New Roman"/>
                <w:color w:val="000000"/>
                <w:lang w:eastAsia="uk-UA"/>
              </w:rPr>
            </w:pPr>
            <w:r>
              <w:rPr>
                <w:rFonts w:eastAsia="Times New Roman"/>
                <w:color w:val="000000"/>
                <w:lang w:eastAsia="uk-UA"/>
              </w:rPr>
              <w:t>Надходження від орендної плати за користуванням майном, що перебуває у комунальній власності</w:t>
            </w:r>
          </w:p>
        </w:tc>
        <w:tc>
          <w:tcPr>
            <w:tcW w:w="1417" w:type="dxa"/>
            <w:tcBorders>
              <w:top w:val="nil"/>
              <w:left w:val="nil"/>
              <w:bottom w:val="single" w:sz="4" w:space="0" w:color="auto"/>
              <w:right w:val="single" w:sz="4" w:space="0" w:color="auto"/>
            </w:tcBorders>
            <w:shd w:val="clear" w:color="auto" w:fill="auto"/>
            <w:noWrap/>
            <w:vAlign w:val="center"/>
          </w:tcPr>
          <w:p w:rsidR="006C5495" w:rsidRPr="00997769" w:rsidRDefault="006C5495" w:rsidP="0016237A">
            <w:pPr>
              <w:jc w:val="center"/>
              <w:rPr>
                <w:rFonts w:eastAsia="Times New Roman"/>
                <w:lang w:eastAsia="uk-UA"/>
              </w:rPr>
            </w:pPr>
            <w:r w:rsidRPr="00997769">
              <w:rPr>
                <w:rFonts w:eastAsia="Times New Roman"/>
                <w:lang w:eastAsia="uk-UA"/>
              </w:rPr>
              <w:t>0,0</w:t>
            </w:r>
          </w:p>
        </w:tc>
        <w:tc>
          <w:tcPr>
            <w:tcW w:w="1276" w:type="dxa"/>
            <w:tcBorders>
              <w:top w:val="nil"/>
              <w:left w:val="nil"/>
              <w:bottom w:val="single" w:sz="4" w:space="0" w:color="auto"/>
              <w:right w:val="single" w:sz="4" w:space="0" w:color="auto"/>
            </w:tcBorders>
            <w:shd w:val="clear" w:color="auto" w:fill="auto"/>
            <w:noWrap/>
            <w:vAlign w:val="center"/>
          </w:tcPr>
          <w:p w:rsidR="006C5495" w:rsidRPr="00997769" w:rsidRDefault="006C5495" w:rsidP="0016237A">
            <w:pPr>
              <w:jc w:val="center"/>
              <w:rPr>
                <w:rFonts w:eastAsia="Times New Roman"/>
                <w:lang w:eastAsia="uk-UA"/>
              </w:rPr>
            </w:pPr>
            <w:r w:rsidRPr="00997769">
              <w:rPr>
                <w:rFonts w:eastAsia="Times New Roman"/>
                <w:lang w:eastAsia="uk-UA"/>
              </w:rPr>
              <w:t>11,9</w:t>
            </w:r>
          </w:p>
        </w:tc>
        <w:tc>
          <w:tcPr>
            <w:tcW w:w="1416" w:type="dxa"/>
            <w:gridSpan w:val="2"/>
            <w:tcBorders>
              <w:top w:val="nil"/>
              <w:left w:val="nil"/>
              <w:bottom w:val="single" w:sz="4" w:space="0" w:color="auto"/>
              <w:right w:val="single" w:sz="4" w:space="0" w:color="auto"/>
            </w:tcBorders>
            <w:shd w:val="clear" w:color="auto" w:fill="auto"/>
            <w:noWrap/>
            <w:vAlign w:val="center"/>
          </w:tcPr>
          <w:p w:rsidR="006C5495" w:rsidRPr="00997769" w:rsidRDefault="006C5495" w:rsidP="0016237A">
            <w:pPr>
              <w:jc w:val="center"/>
              <w:rPr>
                <w:rFonts w:eastAsia="Times New Roman"/>
                <w:lang w:eastAsia="uk-UA"/>
              </w:rPr>
            </w:pPr>
            <w:r w:rsidRPr="00997769">
              <w:rPr>
                <w:rFonts w:eastAsia="Times New Roman"/>
                <w:lang w:eastAsia="uk-UA"/>
              </w:rPr>
              <w:t>11,9</w:t>
            </w:r>
          </w:p>
        </w:tc>
        <w:tc>
          <w:tcPr>
            <w:tcW w:w="1136" w:type="dxa"/>
            <w:tcBorders>
              <w:top w:val="nil"/>
              <w:left w:val="nil"/>
              <w:bottom w:val="single" w:sz="4" w:space="0" w:color="auto"/>
              <w:right w:val="single" w:sz="4" w:space="0" w:color="auto"/>
            </w:tcBorders>
            <w:shd w:val="clear" w:color="000000" w:fill="CCFFFF"/>
            <w:noWrap/>
            <w:vAlign w:val="center"/>
          </w:tcPr>
          <w:p w:rsidR="006C5495" w:rsidRPr="00997769" w:rsidRDefault="006C5495" w:rsidP="0016237A">
            <w:pPr>
              <w:jc w:val="center"/>
              <w:rPr>
                <w:rFonts w:eastAsia="Times New Roman"/>
                <w:b/>
                <w:bCs/>
                <w:lang w:eastAsia="uk-UA"/>
              </w:rPr>
            </w:pPr>
            <w:r w:rsidRPr="00997769">
              <w:rPr>
                <w:rFonts w:eastAsia="Times New Roman"/>
                <w:b/>
                <w:bCs/>
                <w:lang w:eastAsia="uk-UA"/>
              </w:rPr>
              <w:t>0,0</w:t>
            </w:r>
          </w:p>
        </w:tc>
        <w:tc>
          <w:tcPr>
            <w:tcW w:w="994" w:type="dxa"/>
            <w:tcBorders>
              <w:top w:val="nil"/>
              <w:left w:val="nil"/>
              <w:bottom w:val="single" w:sz="4" w:space="0" w:color="auto"/>
              <w:right w:val="single" w:sz="4" w:space="0" w:color="auto"/>
            </w:tcBorders>
            <w:shd w:val="clear" w:color="000000" w:fill="CCFFFF"/>
            <w:noWrap/>
            <w:vAlign w:val="center"/>
          </w:tcPr>
          <w:p w:rsidR="006C5495" w:rsidRPr="00997769" w:rsidRDefault="006C5495" w:rsidP="0016237A">
            <w:pPr>
              <w:jc w:val="center"/>
              <w:rPr>
                <w:rFonts w:eastAsia="Times New Roman"/>
                <w:b/>
                <w:bCs/>
                <w:lang w:eastAsia="uk-UA"/>
              </w:rPr>
            </w:pPr>
            <w:r w:rsidRPr="00997769">
              <w:rPr>
                <w:rFonts w:eastAsia="Times New Roman"/>
                <w:b/>
                <w:bCs/>
                <w:lang w:eastAsia="uk-UA"/>
              </w:rPr>
              <w:t>100,1</w:t>
            </w:r>
          </w:p>
        </w:tc>
      </w:tr>
      <w:tr w:rsidR="006C5495" w:rsidRPr="006F1C8F" w:rsidTr="0016237A">
        <w:trPr>
          <w:trHeight w:val="375"/>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rsidR="006C5495" w:rsidRPr="00FC2ABE" w:rsidRDefault="006C5495" w:rsidP="0016237A">
            <w:pPr>
              <w:jc w:val="center"/>
              <w:rPr>
                <w:rFonts w:eastAsia="Times New Roman"/>
                <w:color w:val="000000"/>
                <w:lang w:eastAsia="uk-UA"/>
              </w:rPr>
            </w:pPr>
            <w:r w:rsidRPr="00FC2ABE">
              <w:rPr>
                <w:rFonts w:eastAsia="Times New Roman"/>
                <w:color w:val="000000"/>
                <w:lang w:eastAsia="uk-UA"/>
              </w:rPr>
              <w:t>22090000</w:t>
            </w:r>
          </w:p>
        </w:tc>
        <w:tc>
          <w:tcPr>
            <w:tcW w:w="3261" w:type="dxa"/>
            <w:tcBorders>
              <w:top w:val="nil"/>
              <w:left w:val="nil"/>
              <w:bottom w:val="single" w:sz="4" w:space="0" w:color="auto"/>
              <w:right w:val="single" w:sz="4" w:space="0" w:color="auto"/>
            </w:tcBorders>
            <w:shd w:val="clear" w:color="auto" w:fill="auto"/>
            <w:vAlign w:val="center"/>
            <w:hideMark/>
          </w:tcPr>
          <w:p w:rsidR="006C5495" w:rsidRPr="00FC2ABE" w:rsidRDefault="006C5495" w:rsidP="0016237A">
            <w:pPr>
              <w:rPr>
                <w:rFonts w:eastAsia="Times New Roman"/>
                <w:color w:val="000000"/>
                <w:lang w:eastAsia="uk-UA"/>
              </w:rPr>
            </w:pPr>
            <w:r w:rsidRPr="00FC2ABE">
              <w:rPr>
                <w:rFonts w:eastAsia="Times New Roman"/>
                <w:color w:val="000000"/>
                <w:lang w:eastAsia="uk-UA"/>
              </w:rPr>
              <w:t>Державне мито  </w:t>
            </w:r>
          </w:p>
        </w:tc>
        <w:tc>
          <w:tcPr>
            <w:tcW w:w="1417" w:type="dxa"/>
            <w:tcBorders>
              <w:top w:val="nil"/>
              <w:left w:val="nil"/>
              <w:bottom w:val="single" w:sz="4" w:space="0" w:color="auto"/>
              <w:right w:val="single" w:sz="4" w:space="0" w:color="auto"/>
            </w:tcBorders>
            <w:shd w:val="clear" w:color="auto" w:fill="auto"/>
            <w:noWrap/>
            <w:vAlign w:val="center"/>
          </w:tcPr>
          <w:p w:rsidR="006C5495" w:rsidRPr="00997769" w:rsidRDefault="006C5495" w:rsidP="0016237A">
            <w:pPr>
              <w:jc w:val="center"/>
              <w:rPr>
                <w:rFonts w:eastAsia="Times New Roman"/>
                <w:lang w:eastAsia="uk-UA"/>
              </w:rPr>
            </w:pPr>
            <w:r w:rsidRPr="00997769">
              <w:rPr>
                <w:rFonts w:eastAsia="Times New Roman"/>
                <w:lang w:eastAsia="uk-UA"/>
              </w:rPr>
              <w:t>39,0</w:t>
            </w:r>
          </w:p>
        </w:tc>
        <w:tc>
          <w:tcPr>
            <w:tcW w:w="1276" w:type="dxa"/>
            <w:tcBorders>
              <w:top w:val="nil"/>
              <w:left w:val="nil"/>
              <w:bottom w:val="single" w:sz="4" w:space="0" w:color="auto"/>
              <w:right w:val="single" w:sz="4" w:space="0" w:color="auto"/>
            </w:tcBorders>
            <w:shd w:val="clear" w:color="auto" w:fill="auto"/>
            <w:noWrap/>
            <w:vAlign w:val="center"/>
          </w:tcPr>
          <w:p w:rsidR="006C5495" w:rsidRPr="00997769" w:rsidRDefault="006C5495" w:rsidP="0016237A">
            <w:pPr>
              <w:jc w:val="center"/>
              <w:rPr>
                <w:rFonts w:eastAsia="Times New Roman"/>
                <w:lang w:eastAsia="uk-UA"/>
              </w:rPr>
            </w:pPr>
            <w:r w:rsidRPr="00997769">
              <w:rPr>
                <w:rFonts w:eastAsia="Times New Roman"/>
                <w:lang w:eastAsia="uk-UA"/>
              </w:rPr>
              <w:t>50,5</w:t>
            </w:r>
          </w:p>
        </w:tc>
        <w:tc>
          <w:tcPr>
            <w:tcW w:w="1416" w:type="dxa"/>
            <w:gridSpan w:val="2"/>
            <w:tcBorders>
              <w:top w:val="nil"/>
              <w:left w:val="nil"/>
              <w:bottom w:val="single" w:sz="4" w:space="0" w:color="auto"/>
              <w:right w:val="single" w:sz="4" w:space="0" w:color="auto"/>
            </w:tcBorders>
            <w:shd w:val="clear" w:color="auto" w:fill="auto"/>
            <w:noWrap/>
            <w:vAlign w:val="center"/>
          </w:tcPr>
          <w:p w:rsidR="006C5495" w:rsidRPr="00997769" w:rsidRDefault="006C5495" w:rsidP="0016237A">
            <w:pPr>
              <w:jc w:val="center"/>
              <w:rPr>
                <w:rFonts w:eastAsia="Times New Roman"/>
                <w:lang w:eastAsia="uk-UA"/>
              </w:rPr>
            </w:pPr>
            <w:r w:rsidRPr="00997769">
              <w:rPr>
                <w:rFonts w:eastAsia="Times New Roman"/>
                <w:lang w:eastAsia="uk-UA"/>
              </w:rPr>
              <w:t>51,9</w:t>
            </w:r>
          </w:p>
        </w:tc>
        <w:tc>
          <w:tcPr>
            <w:tcW w:w="1136" w:type="dxa"/>
            <w:tcBorders>
              <w:top w:val="nil"/>
              <w:left w:val="nil"/>
              <w:bottom w:val="single" w:sz="4" w:space="0" w:color="auto"/>
              <w:right w:val="single" w:sz="4" w:space="0" w:color="auto"/>
            </w:tcBorders>
            <w:shd w:val="clear" w:color="000000" w:fill="CCFFFF"/>
            <w:noWrap/>
            <w:vAlign w:val="center"/>
          </w:tcPr>
          <w:p w:rsidR="006C5495" w:rsidRPr="00997769" w:rsidRDefault="006C5495" w:rsidP="0016237A">
            <w:pPr>
              <w:jc w:val="center"/>
              <w:rPr>
                <w:rFonts w:eastAsia="Times New Roman"/>
                <w:b/>
                <w:bCs/>
                <w:lang w:eastAsia="uk-UA"/>
              </w:rPr>
            </w:pPr>
            <w:r w:rsidRPr="00997769">
              <w:rPr>
                <w:rFonts w:eastAsia="Times New Roman"/>
                <w:b/>
                <w:bCs/>
                <w:lang w:eastAsia="uk-UA"/>
              </w:rPr>
              <w:t>1,4</w:t>
            </w:r>
          </w:p>
        </w:tc>
        <w:tc>
          <w:tcPr>
            <w:tcW w:w="994" w:type="dxa"/>
            <w:tcBorders>
              <w:top w:val="nil"/>
              <w:left w:val="nil"/>
              <w:bottom w:val="single" w:sz="4" w:space="0" w:color="auto"/>
              <w:right w:val="single" w:sz="4" w:space="0" w:color="auto"/>
            </w:tcBorders>
            <w:shd w:val="clear" w:color="000000" w:fill="CCFFFF"/>
            <w:noWrap/>
            <w:vAlign w:val="center"/>
          </w:tcPr>
          <w:p w:rsidR="006C5495" w:rsidRPr="00997769" w:rsidRDefault="006C5495" w:rsidP="0016237A">
            <w:pPr>
              <w:jc w:val="center"/>
              <w:rPr>
                <w:rFonts w:eastAsia="Times New Roman"/>
                <w:b/>
                <w:bCs/>
                <w:lang w:eastAsia="uk-UA"/>
              </w:rPr>
            </w:pPr>
            <w:r w:rsidRPr="00997769">
              <w:rPr>
                <w:rFonts w:eastAsia="Times New Roman"/>
                <w:b/>
                <w:bCs/>
                <w:lang w:eastAsia="uk-UA"/>
              </w:rPr>
              <w:t>102,7</w:t>
            </w:r>
          </w:p>
        </w:tc>
      </w:tr>
      <w:tr w:rsidR="006C5495" w:rsidRPr="006F1C8F" w:rsidTr="0016237A">
        <w:trPr>
          <w:trHeight w:val="375"/>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rsidR="006C5495" w:rsidRPr="00FC2ABE" w:rsidRDefault="006C5495" w:rsidP="0016237A">
            <w:pPr>
              <w:jc w:val="center"/>
              <w:rPr>
                <w:rFonts w:eastAsia="Times New Roman"/>
                <w:color w:val="000000"/>
                <w:lang w:eastAsia="uk-UA"/>
              </w:rPr>
            </w:pPr>
            <w:r w:rsidRPr="00FC2ABE">
              <w:rPr>
                <w:rFonts w:eastAsia="Times New Roman"/>
                <w:color w:val="000000"/>
                <w:lang w:eastAsia="uk-UA"/>
              </w:rPr>
              <w:t>24060000</w:t>
            </w:r>
          </w:p>
        </w:tc>
        <w:tc>
          <w:tcPr>
            <w:tcW w:w="3261" w:type="dxa"/>
            <w:tcBorders>
              <w:top w:val="nil"/>
              <w:left w:val="nil"/>
              <w:bottom w:val="single" w:sz="4" w:space="0" w:color="auto"/>
              <w:right w:val="single" w:sz="4" w:space="0" w:color="auto"/>
            </w:tcBorders>
            <w:shd w:val="clear" w:color="auto" w:fill="auto"/>
            <w:vAlign w:val="center"/>
            <w:hideMark/>
          </w:tcPr>
          <w:p w:rsidR="006C5495" w:rsidRPr="00FC2ABE" w:rsidRDefault="006C5495" w:rsidP="0016237A">
            <w:pPr>
              <w:rPr>
                <w:rFonts w:eastAsia="Times New Roman"/>
                <w:color w:val="000000"/>
                <w:lang w:eastAsia="uk-UA"/>
              </w:rPr>
            </w:pPr>
            <w:r w:rsidRPr="00FC2ABE">
              <w:rPr>
                <w:rFonts w:eastAsia="Times New Roman"/>
                <w:color w:val="000000"/>
                <w:lang w:eastAsia="uk-UA"/>
              </w:rPr>
              <w:t>Інші надходження  </w:t>
            </w:r>
          </w:p>
        </w:tc>
        <w:tc>
          <w:tcPr>
            <w:tcW w:w="1417" w:type="dxa"/>
            <w:tcBorders>
              <w:top w:val="nil"/>
              <w:left w:val="nil"/>
              <w:bottom w:val="single" w:sz="4" w:space="0" w:color="auto"/>
              <w:right w:val="single" w:sz="4" w:space="0" w:color="auto"/>
            </w:tcBorders>
            <w:shd w:val="clear" w:color="auto" w:fill="auto"/>
            <w:noWrap/>
            <w:vAlign w:val="center"/>
          </w:tcPr>
          <w:p w:rsidR="006C5495" w:rsidRPr="00997769" w:rsidRDefault="006C5495" w:rsidP="0016237A">
            <w:pPr>
              <w:jc w:val="center"/>
              <w:rPr>
                <w:rFonts w:eastAsia="Times New Roman"/>
                <w:lang w:eastAsia="uk-UA"/>
              </w:rPr>
            </w:pPr>
            <w:r w:rsidRPr="00997769">
              <w:rPr>
                <w:rFonts w:eastAsia="Times New Roman"/>
                <w:lang w:eastAsia="uk-UA"/>
              </w:rPr>
              <w:t>123,0</w:t>
            </w:r>
          </w:p>
        </w:tc>
        <w:tc>
          <w:tcPr>
            <w:tcW w:w="1276" w:type="dxa"/>
            <w:tcBorders>
              <w:top w:val="nil"/>
              <w:left w:val="nil"/>
              <w:bottom w:val="single" w:sz="4" w:space="0" w:color="auto"/>
              <w:right w:val="single" w:sz="4" w:space="0" w:color="auto"/>
            </w:tcBorders>
            <w:shd w:val="clear" w:color="auto" w:fill="auto"/>
            <w:noWrap/>
            <w:vAlign w:val="center"/>
          </w:tcPr>
          <w:p w:rsidR="006C5495" w:rsidRPr="00997769" w:rsidRDefault="006C5495" w:rsidP="0016237A">
            <w:pPr>
              <w:jc w:val="center"/>
              <w:rPr>
                <w:rFonts w:eastAsia="Times New Roman"/>
                <w:lang w:eastAsia="uk-UA"/>
              </w:rPr>
            </w:pPr>
            <w:r w:rsidRPr="00997769">
              <w:rPr>
                <w:rFonts w:eastAsia="Times New Roman"/>
                <w:lang w:eastAsia="uk-UA"/>
              </w:rPr>
              <w:t>123,0</w:t>
            </w:r>
          </w:p>
        </w:tc>
        <w:tc>
          <w:tcPr>
            <w:tcW w:w="1416" w:type="dxa"/>
            <w:gridSpan w:val="2"/>
            <w:tcBorders>
              <w:top w:val="nil"/>
              <w:left w:val="nil"/>
              <w:bottom w:val="single" w:sz="4" w:space="0" w:color="auto"/>
              <w:right w:val="single" w:sz="4" w:space="0" w:color="auto"/>
            </w:tcBorders>
            <w:shd w:val="clear" w:color="auto" w:fill="auto"/>
            <w:noWrap/>
            <w:vAlign w:val="center"/>
          </w:tcPr>
          <w:p w:rsidR="006C5495" w:rsidRPr="00997769" w:rsidRDefault="006C5495" w:rsidP="0016237A">
            <w:pPr>
              <w:jc w:val="center"/>
              <w:rPr>
                <w:rFonts w:eastAsia="Times New Roman"/>
                <w:lang w:eastAsia="uk-UA"/>
              </w:rPr>
            </w:pPr>
            <w:r w:rsidRPr="00997769">
              <w:rPr>
                <w:rFonts w:eastAsia="Times New Roman"/>
                <w:lang w:eastAsia="uk-UA"/>
              </w:rPr>
              <w:t>81,3</w:t>
            </w:r>
          </w:p>
        </w:tc>
        <w:tc>
          <w:tcPr>
            <w:tcW w:w="1136" w:type="dxa"/>
            <w:tcBorders>
              <w:top w:val="nil"/>
              <w:left w:val="nil"/>
              <w:bottom w:val="single" w:sz="4" w:space="0" w:color="auto"/>
              <w:right w:val="single" w:sz="4" w:space="0" w:color="auto"/>
            </w:tcBorders>
            <w:shd w:val="clear" w:color="000000" w:fill="CCFFFF"/>
            <w:noWrap/>
            <w:vAlign w:val="center"/>
          </w:tcPr>
          <w:p w:rsidR="006C5495" w:rsidRPr="00997769" w:rsidRDefault="006C5495" w:rsidP="0016237A">
            <w:pPr>
              <w:jc w:val="center"/>
              <w:rPr>
                <w:rFonts w:eastAsia="Times New Roman"/>
                <w:b/>
                <w:bCs/>
                <w:lang w:eastAsia="uk-UA"/>
              </w:rPr>
            </w:pPr>
            <w:r w:rsidRPr="00997769">
              <w:rPr>
                <w:rFonts w:eastAsia="Times New Roman"/>
                <w:b/>
                <w:bCs/>
                <w:lang w:eastAsia="uk-UA"/>
              </w:rPr>
              <w:t>-41,7</w:t>
            </w:r>
          </w:p>
        </w:tc>
        <w:tc>
          <w:tcPr>
            <w:tcW w:w="994" w:type="dxa"/>
            <w:tcBorders>
              <w:top w:val="nil"/>
              <w:left w:val="nil"/>
              <w:bottom w:val="single" w:sz="4" w:space="0" w:color="auto"/>
              <w:right w:val="single" w:sz="4" w:space="0" w:color="auto"/>
            </w:tcBorders>
            <w:shd w:val="clear" w:color="000000" w:fill="CCFFFF"/>
            <w:noWrap/>
            <w:vAlign w:val="center"/>
          </w:tcPr>
          <w:p w:rsidR="006C5495" w:rsidRPr="00997769" w:rsidRDefault="006C5495" w:rsidP="0016237A">
            <w:pPr>
              <w:jc w:val="center"/>
              <w:rPr>
                <w:rFonts w:eastAsia="Times New Roman"/>
                <w:b/>
                <w:bCs/>
                <w:lang w:eastAsia="uk-UA"/>
              </w:rPr>
            </w:pPr>
            <w:r w:rsidRPr="00997769">
              <w:rPr>
                <w:rFonts w:eastAsia="Times New Roman"/>
                <w:b/>
                <w:bCs/>
                <w:lang w:eastAsia="uk-UA"/>
              </w:rPr>
              <w:t>66,1</w:t>
            </w:r>
          </w:p>
        </w:tc>
      </w:tr>
      <w:tr w:rsidR="006C5495" w:rsidRPr="006F1C8F" w:rsidTr="0016237A">
        <w:trPr>
          <w:trHeight w:val="480"/>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rsidR="006C5495" w:rsidRPr="00FC2ABE" w:rsidRDefault="006C5495" w:rsidP="0016237A">
            <w:pPr>
              <w:jc w:val="center"/>
              <w:rPr>
                <w:rFonts w:eastAsia="Times New Roman"/>
                <w:color w:val="000000"/>
                <w:lang w:eastAsia="uk-UA"/>
              </w:rPr>
            </w:pPr>
            <w:r w:rsidRPr="00FC2ABE">
              <w:rPr>
                <w:rFonts w:eastAsia="Times New Roman"/>
                <w:color w:val="000000"/>
                <w:lang w:eastAsia="uk-UA"/>
              </w:rPr>
              <w:t>41020000</w:t>
            </w:r>
          </w:p>
        </w:tc>
        <w:tc>
          <w:tcPr>
            <w:tcW w:w="3261" w:type="dxa"/>
            <w:tcBorders>
              <w:top w:val="nil"/>
              <w:left w:val="nil"/>
              <w:bottom w:val="single" w:sz="4" w:space="0" w:color="auto"/>
              <w:right w:val="single" w:sz="4" w:space="0" w:color="auto"/>
            </w:tcBorders>
            <w:shd w:val="clear" w:color="auto" w:fill="auto"/>
            <w:vAlign w:val="center"/>
            <w:hideMark/>
          </w:tcPr>
          <w:p w:rsidR="006C5495" w:rsidRPr="00FC2ABE" w:rsidRDefault="006C5495" w:rsidP="0016237A">
            <w:pPr>
              <w:rPr>
                <w:rFonts w:eastAsia="Times New Roman"/>
                <w:color w:val="000000"/>
                <w:lang w:eastAsia="uk-UA"/>
              </w:rPr>
            </w:pPr>
            <w:r w:rsidRPr="00FC2ABE">
              <w:rPr>
                <w:rFonts w:eastAsia="Times New Roman"/>
                <w:color w:val="000000"/>
                <w:lang w:eastAsia="uk-UA"/>
              </w:rPr>
              <w:t xml:space="preserve">Дотації з </w:t>
            </w:r>
            <w:proofErr w:type="gramStart"/>
            <w:r w:rsidRPr="00FC2ABE">
              <w:rPr>
                <w:rFonts w:eastAsia="Times New Roman"/>
                <w:color w:val="000000"/>
                <w:lang w:eastAsia="uk-UA"/>
              </w:rPr>
              <w:t>державного</w:t>
            </w:r>
            <w:proofErr w:type="gramEnd"/>
            <w:r w:rsidRPr="00FC2ABE">
              <w:rPr>
                <w:rFonts w:eastAsia="Times New Roman"/>
                <w:color w:val="000000"/>
                <w:lang w:eastAsia="uk-UA"/>
              </w:rPr>
              <w:t xml:space="preserve"> бюджету місцевим </w:t>
            </w:r>
            <w:r w:rsidRPr="00FC2ABE">
              <w:rPr>
                <w:rFonts w:eastAsia="Times New Roman"/>
                <w:color w:val="000000"/>
                <w:lang w:eastAsia="uk-UA"/>
              </w:rPr>
              <w:lastRenderedPageBreak/>
              <w:t>бюджетам</w:t>
            </w:r>
          </w:p>
        </w:tc>
        <w:tc>
          <w:tcPr>
            <w:tcW w:w="1417" w:type="dxa"/>
            <w:tcBorders>
              <w:top w:val="nil"/>
              <w:left w:val="nil"/>
              <w:bottom w:val="single" w:sz="4" w:space="0" w:color="auto"/>
              <w:right w:val="single" w:sz="4" w:space="0" w:color="auto"/>
            </w:tcBorders>
            <w:shd w:val="clear" w:color="auto" w:fill="auto"/>
            <w:noWrap/>
            <w:vAlign w:val="center"/>
          </w:tcPr>
          <w:p w:rsidR="006C5495" w:rsidRPr="00997769" w:rsidRDefault="006C5495" w:rsidP="0016237A">
            <w:pPr>
              <w:jc w:val="center"/>
              <w:rPr>
                <w:rFonts w:eastAsia="Times New Roman"/>
                <w:lang w:eastAsia="uk-UA"/>
              </w:rPr>
            </w:pPr>
            <w:r w:rsidRPr="00997769">
              <w:rPr>
                <w:rFonts w:eastAsia="Times New Roman"/>
                <w:lang w:eastAsia="uk-UA"/>
              </w:rPr>
              <w:lastRenderedPageBreak/>
              <w:t>29 481,6</w:t>
            </w:r>
          </w:p>
        </w:tc>
        <w:tc>
          <w:tcPr>
            <w:tcW w:w="1276" w:type="dxa"/>
            <w:tcBorders>
              <w:top w:val="nil"/>
              <w:left w:val="nil"/>
              <w:bottom w:val="single" w:sz="4" w:space="0" w:color="auto"/>
              <w:right w:val="single" w:sz="4" w:space="0" w:color="auto"/>
            </w:tcBorders>
            <w:shd w:val="clear" w:color="auto" w:fill="auto"/>
            <w:noWrap/>
            <w:vAlign w:val="center"/>
          </w:tcPr>
          <w:p w:rsidR="006C5495" w:rsidRPr="00997769" w:rsidRDefault="006C5495" w:rsidP="0016237A">
            <w:pPr>
              <w:jc w:val="center"/>
              <w:rPr>
                <w:rFonts w:eastAsia="Times New Roman"/>
                <w:lang w:eastAsia="uk-UA"/>
              </w:rPr>
            </w:pPr>
            <w:r w:rsidRPr="00997769">
              <w:rPr>
                <w:rFonts w:eastAsia="Times New Roman"/>
                <w:lang w:eastAsia="uk-UA"/>
              </w:rPr>
              <w:t>35 727,4</w:t>
            </w:r>
          </w:p>
        </w:tc>
        <w:tc>
          <w:tcPr>
            <w:tcW w:w="1416" w:type="dxa"/>
            <w:gridSpan w:val="2"/>
            <w:tcBorders>
              <w:top w:val="nil"/>
              <w:left w:val="nil"/>
              <w:bottom w:val="single" w:sz="4" w:space="0" w:color="auto"/>
              <w:right w:val="single" w:sz="4" w:space="0" w:color="auto"/>
            </w:tcBorders>
            <w:shd w:val="clear" w:color="auto" w:fill="auto"/>
            <w:noWrap/>
            <w:vAlign w:val="center"/>
          </w:tcPr>
          <w:p w:rsidR="006C5495" w:rsidRPr="00997769" w:rsidRDefault="006C5495" w:rsidP="0016237A">
            <w:pPr>
              <w:jc w:val="center"/>
              <w:rPr>
                <w:rFonts w:eastAsia="Times New Roman"/>
                <w:lang w:eastAsia="uk-UA"/>
              </w:rPr>
            </w:pPr>
            <w:r w:rsidRPr="00997769">
              <w:rPr>
                <w:rFonts w:eastAsia="Times New Roman"/>
                <w:lang w:eastAsia="uk-UA"/>
              </w:rPr>
              <w:t>35 727,4</w:t>
            </w:r>
          </w:p>
        </w:tc>
        <w:tc>
          <w:tcPr>
            <w:tcW w:w="1136" w:type="dxa"/>
            <w:tcBorders>
              <w:top w:val="nil"/>
              <w:left w:val="nil"/>
              <w:bottom w:val="single" w:sz="4" w:space="0" w:color="auto"/>
              <w:right w:val="single" w:sz="4" w:space="0" w:color="auto"/>
            </w:tcBorders>
            <w:shd w:val="clear" w:color="000000" w:fill="CCFFFF"/>
            <w:noWrap/>
            <w:vAlign w:val="center"/>
          </w:tcPr>
          <w:p w:rsidR="006C5495" w:rsidRPr="00997769" w:rsidRDefault="006C5495" w:rsidP="0016237A">
            <w:pPr>
              <w:jc w:val="center"/>
              <w:rPr>
                <w:rFonts w:eastAsia="Times New Roman"/>
                <w:b/>
                <w:bCs/>
                <w:lang w:eastAsia="uk-UA"/>
              </w:rPr>
            </w:pPr>
            <w:r w:rsidRPr="00997769">
              <w:rPr>
                <w:rFonts w:eastAsia="Times New Roman"/>
                <w:b/>
                <w:bCs/>
                <w:lang w:eastAsia="uk-UA"/>
              </w:rPr>
              <w:t>0,0</w:t>
            </w:r>
          </w:p>
        </w:tc>
        <w:tc>
          <w:tcPr>
            <w:tcW w:w="994" w:type="dxa"/>
            <w:tcBorders>
              <w:top w:val="nil"/>
              <w:left w:val="nil"/>
              <w:bottom w:val="single" w:sz="4" w:space="0" w:color="auto"/>
              <w:right w:val="single" w:sz="4" w:space="0" w:color="auto"/>
            </w:tcBorders>
            <w:shd w:val="clear" w:color="000000" w:fill="CCFFFF"/>
            <w:noWrap/>
            <w:vAlign w:val="center"/>
          </w:tcPr>
          <w:p w:rsidR="006C5495" w:rsidRPr="00997769" w:rsidRDefault="006C5495" w:rsidP="0016237A">
            <w:pPr>
              <w:jc w:val="center"/>
              <w:rPr>
                <w:rFonts w:eastAsia="Times New Roman"/>
                <w:b/>
                <w:bCs/>
                <w:lang w:eastAsia="uk-UA"/>
              </w:rPr>
            </w:pPr>
            <w:r w:rsidRPr="00997769">
              <w:rPr>
                <w:rFonts w:eastAsia="Times New Roman"/>
                <w:b/>
                <w:bCs/>
                <w:lang w:eastAsia="uk-UA"/>
              </w:rPr>
              <w:t>100</w:t>
            </w:r>
          </w:p>
        </w:tc>
      </w:tr>
      <w:tr w:rsidR="006C5495" w:rsidRPr="006F1C8F" w:rsidTr="0016237A">
        <w:trPr>
          <w:trHeight w:val="480"/>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rsidR="006C5495" w:rsidRPr="00FC2ABE" w:rsidRDefault="006C5495" w:rsidP="0016237A">
            <w:pPr>
              <w:jc w:val="center"/>
              <w:rPr>
                <w:rFonts w:eastAsia="Times New Roman"/>
                <w:color w:val="000000"/>
                <w:lang w:eastAsia="uk-UA"/>
              </w:rPr>
            </w:pPr>
            <w:r w:rsidRPr="00FC2ABE">
              <w:rPr>
                <w:rFonts w:eastAsia="Times New Roman"/>
                <w:color w:val="000000"/>
                <w:lang w:eastAsia="uk-UA"/>
              </w:rPr>
              <w:lastRenderedPageBreak/>
              <w:t>41030000</w:t>
            </w:r>
          </w:p>
        </w:tc>
        <w:tc>
          <w:tcPr>
            <w:tcW w:w="3261" w:type="dxa"/>
            <w:tcBorders>
              <w:top w:val="nil"/>
              <w:left w:val="nil"/>
              <w:bottom w:val="single" w:sz="4" w:space="0" w:color="auto"/>
              <w:right w:val="single" w:sz="4" w:space="0" w:color="auto"/>
            </w:tcBorders>
            <w:shd w:val="clear" w:color="auto" w:fill="auto"/>
            <w:vAlign w:val="center"/>
            <w:hideMark/>
          </w:tcPr>
          <w:p w:rsidR="006C5495" w:rsidRPr="00FC2ABE" w:rsidRDefault="006C5495" w:rsidP="0016237A">
            <w:pPr>
              <w:rPr>
                <w:rFonts w:eastAsia="Times New Roman"/>
                <w:color w:val="000000"/>
                <w:lang w:eastAsia="uk-UA"/>
              </w:rPr>
            </w:pPr>
            <w:r w:rsidRPr="00FC2ABE">
              <w:rPr>
                <w:rFonts w:eastAsia="Times New Roman"/>
                <w:color w:val="000000"/>
                <w:lang w:eastAsia="uk-UA"/>
              </w:rPr>
              <w:t xml:space="preserve">Субвенції з </w:t>
            </w:r>
            <w:proofErr w:type="gramStart"/>
            <w:r w:rsidRPr="00FC2ABE">
              <w:rPr>
                <w:rFonts w:eastAsia="Times New Roman"/>
                <w:color w:val="000000"/>
                <w:lang w:eastAsia="uk-UA"/>
              </w:rPr>
              <w:t>державного</w:t>
            </w:r>
            <w:proofErr w:type="gramEnd"/>
            <w:r w:rsidRPr="00FC2ABE">
              <w:rPr>
                <w:rFonts w:eastAsia="Times New Roman"/>
                <w:color w:val="000000"/>
                <w:lang w:eastAsia="uk-UA"/>
              </w:rPr>
              <w:t xml:space="preserve"> бюджету місцевим бюджетам</w:t>
            </w:r>
          </w:p>
        </w:tc>
        <w:tc>
          <w:tcPr>
            <w:tcW w:w="1417" w:type="dxa"/>
            <w:tcBorders>
              <w:top w:val="nil"/>
              <w:left w:val="nil"/>
              <w:bottom w:val="single" w:sz="4" w:space="0" w:color="auto"/>
              <w:right w:val="single" w:sz="4" w:space="0" w:color="auto"/>
            </w:tcBorders>
            <w:shd w:val="clear" w:color="auto" w:fill="auto"/>
            <w:noWrap/>
            <w:vAlign w:val="center"/>
          </w:tcPr>
          <w:p w:rsidR="006C5495" w:rsidRPr="00997769" w:rsidRDefault="006C5495" w:rsidP="0016237A">
            <w:pPr>
              <w:jc w:val="center"/>
              <w:rPr>
                <w:rFonts w:eastAsia="Times New Roman"/>
                <w:lang w:eastAsia="uk-UA"/>
              </w:rPr>
            </w:pPr>
            <w:r w:rsidRPr="00997769">
              <w:rPr>
                <w:rFonts w:eastAsia="Times New Roman"/>
                <w:lang w:eastAsia="uk-UA"/>
              </w:rPr>
              <w:t>140 147,9</w:t>
            </w:r>
          </w:p>
        </w:tc>
        <w:tc>
          <w:tcPr>
            <w:tcW w:w="1276" w:type="dxa"/>
            <w:tcBorders>
              <w:top w:val="nil"/>
              <w:left w:val="nil"/>
              <w:bottom w:val="single" w:sz="4" w:space="0" w:color="auto"/>
              <w:right w:val="single" w:sz="4" w:space="0" w:color="auto"/>
            </w:tcBorders>
            <w:shd w:val="clear" w:color="auto" w:fill="auto"/>
            <w:noWrap/>
            <w:vAlign w:val="center"/>
          </w:tcPr>
          <w:p w:rsidR="006C5495" w:rsidRPr="00997769" w:rsidRDefault="006C5495" w:rsidP="0016237A">
            <w:pPr>
              <w:jc w:val="center"/>
              <w:rPr>
                <w:rFonts w:eastAsia="Times New Roman"/>
                <w:lang w:eastAsia="uk-UA"/>
              </w:rPr>
            </w:pPr>
            <w:r w:rsidRPr="00997769">
              <w:rPr>
                <w:rFonts w:eastAsia="Times New Roman"/>
                <w:lang w:eastAsia="uk-UA"/>
              </w:rPr>
              <w:t>141 656,3</w:t>
            </w:r>
          </w:p>
        </w:tc>
        <w:tc>
          <w:tcPr>
            <w:tcW w:w="1416" w:type="dxa"/>
            <w:gridSpan w:val="2"/>
            <w:tcBorders>
              <w:top w:val="nil"/>
              <w:left w:val="nil"/>
              <w:bottom w:val="single" w:sz="4" w:space="0" w:color="auto"/>
              <w:right w:val="single" w:sz="4" w:space="0" w:color="auto"/>
            </w:tcBorders>
            <w:shd w:val="clear" w:color="auto" w:fill="auto"/>
            <w:noWrap/>
            <w:vAlign w:val="center"/>
          </w:tcPr>
          <w:p w:rsidR="006C5495" w:rsidRPr="00997769" w:rsidRDefault="006C5495" w:rsidP="0016237A">
            <w:pPr>
              <w:jc w:val="center"/>
              <w:rPr>
                <w:rFonts w:eastAsia="Times New Roman"/>
                <w:lang w:eastAsia="uk-UA"/>
              </w:rPr>
            </w:pPr>
            <w:r w:rsidRPr="00997769">
              <w:rPr>
                <w:rFonts w:eastAsia="Times New Roman"/>
                <w:lang w:eastAsia="uk-UA"/>
              </w:rPr>
              <w:t>140 426,2</w:t>
            </w:r>
          </w:p>
        </w:tc>
        <w:tc>
          <w:tcPr>
            <w:tcW w:w="1136" w:type="dxa"/>
            <w:tcBorders>
              <w:top w:val="nil"/>
              <w:left w:val="nil"/>
              <w:bottom w:val="single" w:sz="4" w:space="0" w:color="auto"/>
              <w:right w:val="single" w:sz="4" w:space="0" w:color="auto"/>
            </w:tcBorders>
            <w:shd w:val="clear" w:color="000000" w:fill="CCFFFF"/>
            <w:noWrap/>
            <w:vAlign w:val="center"/>
          </w:tcPr>
          <w:p w:rsidR="006C5495" w:rsidRPr="00997769" w:rsidRDefault="006C5495" w:rsidP="0016237A">
            <w:pPr>
              <w:jc w:val="center"/>
              <w:rPr>
                <w:rFonts w:eastAsia="Times New Roman"/>
                <w:b/>
                <w:bCs/>
                <w:lang w:eastAsia="uk-UA"/>
              </w:rPr>
            </w:pPr>
            <w:r w:rsidRPr="00997769">
              <w:rPr>
                <w:rFonts w:eastAsia="Times New Roman"/>
                <w:b/>
                <w:bCs/>
                <w:lang w:eastAsia="uk-UA"/>
              </w:rPr>
              <w:t>-1 230,1</w:t>
            </w:r>
          </w:p>
        </w:tc>
        <w:tc>
          <w:tcPr>
            <w:tcW w:w="994" w:type="dxa"/>
            <w:tcBorders>
              <w:top w:val="nil"/>
              <w:left w:val="nil"/>
              <w:bottom w:val="single" w:sz="4" w:space="0" w:color="auto"/>
              <w:right w:val="single" w:sz="4" w:space="0" w:color="auto"/>
            </w:tcBorders>
            <w:shd w:val="clear" w:color="000000" w:fill="CCFFFF"/>
            <w:noWrap/>
            <w:vAlign w:val="center"/>
          </w:tcPr>
          <w:p w:rsidR="006C5495" w:rsidRPr="00997769" w:rsidRDefault="006C5495" w:rsidP="0016237A">
            <w:pPr>
              <w:jc w:val="center"/>
              <w:rPr>
                <w:rFonts w:eastAsia="Times New Roman"/>
                <w:b/>
                <w:bCs/>
                <w:lang w:eastAsia="uk-UA"/>
              </w:rPr>
            </w:pPr>
            <w:r w:rsidRPr="00997769">
              <w:rPr>
                <w:rFonts w:eastAsia="Times New Roman"/>
                <w:b/>
                <w:bCs/>
                <w:lang w:eastAsia="uk-UA"/>
              </w:rPr>
              <w:t>99,1</w:t>
            </w:r>
          </w:p>
        </w:tc>
      </w:tr>
      <w:tr w:rsidR="006C5495" w:rsidRPr="006F1C8F" w:rsidTr="0016237A">
        <w:trPr>
          <w:trHeight w:val="540"/>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rsidR="006C5495" w:rsidRPr="00FC2ABE" w:rsidRDefault="006C5495" w:rsidP="0016237A">
            <w:pPr>
              <w:jc w:val="center"/>
              <w:rPr>
                <w:rFonts w:eastAsia="Times New Roman"/>
                <w:color w:val="000000"/>
                <w:lang w:eastAsia="uk-UA"/>
              </w:rPr>
            </w:pPr>
            <w:r w:rsidRPr="00FC2ABE">
              <w:rPr>
                <w:rFonts w:eastAsia="Times New Roman"/>
                <w:color w:val="000000"/>
                <w:lang w:eastAsia="uk-UA"/>
              </w:rPr>
              <w:t>41040000</w:t>
            </w:r>
          </w:p>
        </w:tc>
        <w:tc>
          <w:tcPr>
            <w:tcW w:w="3261" w:type="dxa"/>
            <w:tcBorders>
              <w:top w:val="nil"/>
              <w:left w:val="nil"/>
              <w:bottom w:val="single" w:sz="4" w:space="0" w:color="auto"/>
              <w:right w:val="single" w:sz="4" w:space="0" w:color="auto"/>
            </w:tcBorders>
            <w:shd w:val="clear" w:color="auto" w:fill="auto"/>
            <w:vAlign w:val="center"/>
            <w:hideMark/>
          </w:tcPr>
          <w:p w:rsidR="006C5495" w:rsidRPr="00FC2ABE" w:rsidRDefault="006C5495" w:rsidP="0016237A">
            <w:pPr>
              <w:rPr>
                <w:rFonts w:eastAsia="Times New Roman"/>
                <w:color w:val="000000"/>
                <w:lang w:eastAsia="uk-UA"/>
              </w:rPr>
            </w:pPr>
            <w:r w:rsidRPr="00FC2ABE">
              <w:rPr>
                <w:rFonts w:eastAsia="Times New Roman"/>
                <w:color w:val="000000"/>
                <w:lang w:eastAsia="uk-UA"/>
              </w:rPr>
              <w:t>Дотації з місцевих бюджетів іншим місцевим бюджетам</w:t>
            </w:r>
          </w:p>
        </w:tc>
        <w:tc>
          <w:tcPr>
            <w:tcW w:w="1417" w:type="dxa"/>
            <w:tcBorders>
              <w:top w:val="nil"/>
              <w:left w:val="nil"/>
              <w:bottom w:val="single" w:sz="4" w:space="0" w:color="auto"/>
              <w:right w:val="single" w:sz="4" w:space="0" w:color="auto"/>
            </w:tcBorders>
            <w:shd w:val="clear" w:color="auto" w:fill="auto"/>
            <w:noWrap/>
            <w:vAlign w:val="center"/>
          </w:tcPr>
          <w:p w:rsidR="006C5495" w:rsidRPr="00997769" w:rsidRDefault="006C5495" w:rsidP="0016237A">
            <w:pPr>
              <w:jc w:val="center"/>
              <w:rPr>
                <w:rFonts w:eastAsia="Times New Roman"/>
                <w:lang w:eastAsia="uk-UA"/>
              </w:rPr>
            </w:pPr>
            <w:r w:rsidRPr="00997769">
              <w:rPr>
                <w:rFonts w:eastAsia="Times New Roman"/>
                <w:lang w:eastAsia="uk-UA"/>
              </w:rPr>
              <w:t>2 464,8</w:t>
            </w:r>
          </w:p>
        </w:tc>
        <w:tc>
          <w:tcPr>
            <w:tcW w:w="1276" w:type="dxa"/>
            <w:tcBorders>
              <w:top w:val="nil"/>
              <w:left w:val="nil"/>
              <w:bottom w:val="single" w:sz="4" w:space="0" w:color="auto"/>
              <w:right w:val="single" w:sz="4" w:space="0" w:color="auto"/>
            </w:tcBorders>
            <w:shd w:val="clear" w:color="auto" w:fill="auto"/>
            <w:noWrap/>
            <w:vAlign w:val="center"/>
          </w:tcPr>
          <w:p w:rsidR="006C5495" w:rsidRPr="00997769" w:rsidRDefault="006C5495" w:rsidP="0016237A">
            <w:pPr>
              <w:jc w:val="center"/>
              <w:rPr>
                <w:rFonts w:eastAsia="Times New Roman"/>
                <w:lang w:eastAsia="uk-UA"/>
              </w:rPr>
            </w:pPr>
            <w:r w:rsidRPr="00997769">
              <w:rPr>
                <w:rFonts w:eastAsia="Times New Roman"/>
                <w:lang w:eastAsia="uk-UA"/>
              </w:rPr>
              <w:t>2 524,6</w:t>
            </w:r>
          </w:p>
        </w:tc>
        <w:tc>
          <w:tcPr>
            <w:tcW w:w="1416" w:type="dxa"/>
            <w:gridSpan w:val="2"/>
            <w:tcBorders>
              <w:top w:val="nil"/>
              <w:left w:val="nil"/>
              <w:bottom w:val="single" w:sz="4" w:space="0" w:color="auto"/>
              <w:right w:val="single" w:sz="4" w:space="0" w:color="auto"/>
            </w:tcBorders>
            <w:shd w:val="clear" w:color="auto" w:fill="auto"/>
            <w:noWrap/>
            <w:vAlign w:val="center"/>
          </w:tcPr>
          <w:p w:rsidR="006C5495" w:rsidRPr="00997769" w:rsidRDefault="006C5495" w:rsidP="0016237A">
            <w:pPr>
              <w:jc w:val="center"/>
              <w:rPr>
                <w:rFonts w:eastAsia="Times New Roman"/>
                <w:lang w:eastAsia="uk-UA"/>
              </w:rPr>
            </w:pPr>
            <w:r w:rsidRPr="00997769">
              <w:rPr>
                <w:rFonts w:eastAsia="Times New Roman"/>
                <w:lang w:eastAsia="uk-UA"/>
              </w:rPr>
              <w:t>2 524,6</w:t>
            </w:r>
          </w:p>
        </w:tc>
        <w:tc>
          <w:tcPr>
            <w:tcW w:w="1136" w:type="dxa"/>
            <w:tcBorders>
              <w:top w:val="nil"/>
              <w:left w:val="nil"/>
              <w:bottom w:val="single" w:sz="4" w:space="0" w:color="auto"/>
              <w:right w:val="single" w:sz="4" w:space="0" w:color="auto"/>
            </w:tcBorders>
            <w:shd w:val="clear" w:color="000000" w:fill="CCFFFF"/>
            <w:noWrap/>
            <w:vAlign w:val="center"/>
          </w:tcPr>
          <w:p w:rsidR="006C5495" w:rsidRPr="00997769" w:rsidRDefault="006C5495" w:rsidP="0016237A">
            <w:pPr>
              <w:jc w:val="center"/>
              <w:rPr>
                <w:rFonts w:eastAsia="Times New Roman"/>
                <w:b/>
                <w:bCs/>
                <w:lang w:eastAsia="uk-UA"/>
              </w:rPr>
            </w:pPr>
            <w:r w:rsidRPr="00997769">
              <w:rPr>
                <w:rFonts w:eastAsia="Times New Roman"/>
                <w:b/>
                <w:bCs/>
                <w:lang w:eastAsia="uk-UA"/>
              </w:rPr>
              <w:t>0,0</w:t>
            </w:r>
          </w:p>
        </w:tc>
        <w:tc>
          <w:tcPr>
            <w:tcW w:w="994" w:type="dxa"/>
            <w:tcBorders>
              <w:top w:val="nil"/>
              <w:left w:val="nil"/>
              <w:bottom w:val="single" w:sz="4" w:space="0" w:color="auto"/>
              <w:right w:val="single" w:sz="4" w:space="0" w:color="auto"/>
            </w:tcBorders>
            <w:shd w:val="clear" w:color="000000" w:fill="CCFFFF"/>
            <w:noWrap/>
            <w:vAlign w:val="center"/>
          </w:tcPr>
          <w:p w:rsidR="006C5495" w:rsidRPr="00997769" w:rsidRDefault="006C5495" w:rsidP="0016237A">
            <w:pPr>
              <w:jc w:val="center"/>
              <w:rPr>
                <w:rFonts w:eastAsia="Times New Roman"/>
                <w:b/>
                <w:bCs/>
                <w:lang w:eastAsia="uk-UA"/>
              </w:rPr>
            </w:pPr>
            <w:r w:rsidRPr="00997769">
              <w:rPr>
                <w:rFonts w:eastAsia="Times New Roman"/>
                <w:b/>
                <w:bCs/>
                <w:lang w:eastAsia="uk-UA"/>
              </w:rPr>
              <w:t>100</w:t>
            </w:r>
          </w:p>
        </w:tc>
      </w:tr>
      <w:tr w:rsidR="006C5495" w:rsidRPr="006F1C8F" w:rsidTr="0016237A">
        <w:trPr>
          <w:trHeight w:val="525"/>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rsidR="006C5495" w:rsidRPr="00FC2ABE" w:rsidRDefault="006C5495" w:rsidP="0016237A">
            <w:pPr>
              <w:jc w:val="center"/>
              <w:rPr>
                <w:rFonts w:eastAsia="Times New Roman"/>
                <w:color w:val="000000"/>
                <w:lang w:eastAsia="uk-UA"/>
              </w:rPr>
            </w:pPr>
            <w:r w:rsidRPr="00FC2ABE">
              <w:rPr>
                <w:rFonts w:eastAsia="Times New Roman"/>
                <w:color w:val="000000"/>
                <w:lang w:eastAsia="uk-UA"/>
              </w:rPr>
              <w:t>41050000</w:t>
            </w:r>
          </w:p>
        </w:tc>
        <w:tc>
          <w:tcPr>
            <w:tcW w:w="3261" w:type="dxa"/>
            <w:tcBorders>
              <w:top w:val="nil"/>
              <w:left w:val="nil"/>
              <w:bottom w:val="single" w:sz="4" w:space="0" w:color="auto"/>
              <w:right w:val="single" w:sz="4" w:space="0" w:color="auto"/>
            </w:tcBorders>
            <w:shd w:val="clear" w:color="auto" w:fill="auto"/>
            <w:vAlign w:val="center"/>
          </w:tcPr>
          <w:p w:rsidR="006C5495" w:rsidRPr="00FC2ABE" w:rsidRDefault="006C5495" w:rsidP="0016237A">
            <w:pPr>
              <w:rPr>
                <w:rFonts w:eastAsia="Times New Roman"/>
                <w:color w:val="000000"/>
                <w:lang w:eastAsia="uk-UA"/>
              </w:rPr>
            </w:pPr>
            <w:r w:rsidRPr="00FC2ABE">
              <w:rPr>
                <w:rFonts w:eastAsia="Times New Roman"/>
                <w:color w:val="000000"/>
                <w:lang w:eastAsia="uk-UA"/>
              </w:rPr>
              <w:t>Субвенції з місцеви</w:t>
            </w:r>
            <w:r>
              <w:rPr>
                <w:rFonts w:eastAsia="Times New Roman"/>
                <w:color w:val="000000"/>
                <w:lang w:eastAsia="uk-UA"/>
              </w:rPr>
              <w:t>х бюджеті</w:t>
            </w:r>
            <w:proofErr w:type="gramStart"/>
            <w:r>
              <w:rPr>
                <w:rFonts w:eastAsia="Times New Roman"/>
                <w:color w:val="000000"/>
                <w:lang w:eastAsia="uk-UA"/>
              </w:rPr>
              <w:t>в</w:t>
            </w:r>
            <w:proofErr w:type="gramEnd"/>
          </w:p>
        </w:tc>
        <w:tc>
          <w:tcPr>
            <w:tcW w:w="1417" w:type="dxa"/>
            <w:tcBorders>
              <w:top w:val="nil"/>
              <w:left w:val="nil"/>
              <w:bottom w:val="single" w:sz="4" w:space="0" w:color="auto"/>
              <w:right w:val="single" w:sz="4" w:space="0" w:color="auto"/>
            </w:tcBorders>
            <w:shd w:val="clear" w:color="auto" w:fill="auto"/>
            <w:noWrap/>
            <w:vAlign w:val="center"/>
          </w:tcPr>
          <w:p w:rsidR="006C5495" w:rsidRPr="00997769" w:rsidRDefault="006C5495" w:rsidP="0016237A">
            <w:pPr>
              <w:jc w:val="center"/>
              <w:rPr>
                <w:rFonts w:eastAsia="Times New Roman"/>
                <w:lang w:eastAsia="uk-UA"/>
              </w:rPr>
            </w:pPr>
            <w:r w:rsidRPr="00997769">
              <w:rPr>
                <w:rFonts w:eastAsia="Times New Roman"/>
                <w:lang w:eastAsia="uk-UA"/>
              </w:rPr>
              <w:t>1 979,0</w:t>
            </w:r>
          </w:p>
        </w:tc>
        <w:tc>
          <w:tcPr>
            <w:tcW w:w="1276" w:type="dxa"/>
            <w:tcBorders>
              <w:top w:val="nil"/>
              <w:left w:val="nil"/>
              <w:bottom w:val="single" w:sz="4" w:space="0" w:color="auto"/>
              <w:right w:val="single" w:sz="4" w:space="0" w:color="auto"/>
            </w:tcBorders>
            <w:shd w:val="clear" w:color="auto" w:fill="auto"/>
            <w:noWrap/>
            <w:vAlign w:val="center"/>
          </w:tcPr>
          <w:p w:rsidR="006C5495" w:rsidRPr="00997769" w:rsidRDefault="006C5495" w:rsidP="0016237A">
            <w:pPr>
              <w:jc w:val="center"/>
              <w:rPr>
                <w:rFonts w:eastAsia="Times New Roman"/>
                <w:lang w:eastAsia="uk-UA"/>
              </w:rPr>
            </w:pPr>
            <w:r w:rsidRPr="00997769">
              <w:rPr>
                <w:rFonts w:eastAsia="Times New Roman"/>
                <w:lang w:eastAsia="uk-UA"/>
              </w:rPr>
              <w:t>4 557,9</w:t>
            </w:r>
          </w:p>
        </w:tc>
        <w:tc>
          <w:tcPr>
            <w:tcW w:w="1416" w:type="dxa"/>
            <w:gridSpan w:val="2"/>
            <w:tcBorders>
              <w:top w:val="nil"/>
              <w:left w:val="nil"/>
              <w:bottom w:val="single" w:sz="4" w:space="0" w:color="auto"/>
              <w:right w:val="single" w:sz="4" w:space="0" w:color="auto"/>
            </w:tcBorders>
            <w:shd w:val="clear" w:color="auto" w:fill="auto"/>
            <w:noWrap/>
            <w:vAlign w:val="center"/>
          </w:tcPr>
          <w:p w:rsidR="006C5495" w:rsidRPr="00997769" w:rsidRDefault="006C5495" w:rsidP="0016237A">
            <w:pPr>
              <w:jc w:val="center"/>
              <w:rPr>
                <w:rFonts w:eastAsia="Times New Roman"/>
                <w:lang w:eastAsia="uk-UA"/>
              </w:rPr>
            </w:pPr>
            <w:r w:rsidRPr="00997769">
              <w:rPr>
                <w:rFonts w:eastAsia="Times New Roman"/>
                <w:lang w:eastAsia="uk-UA"/>
              </w:rPr>
              <w:t>4 552,6</w:t>
            </w:r>
          </w:p>
        </w:tc>
        <w:tc>
          <w:tcPr>
            <w:tcW w:w="1136" w:type="dxa"/>
            <w:tcBorders>
              <w:top w:val="nil"/>
              <w:left w:val="nil"/>
              <w:bottom w:val="single" w:sz="4" w:space="0" w:color="auto"/>
              <w:right w:val="single" w:sz="4" w:space="0" w:color="auto"/>
            </w:tcBorders>
            <w:shd w:val="clear" w:color="000000" w:fill="CCFFFF"/>
            <w:noWrap/>
            <w:vAlign w:val="center"/>
          </w:tcPr>
          <w:p w:rsidR="006C5495" w:rsidRPr="00997769" w:rsidRDefault="006C5495" w:rsidP="0016237A">
            <w:pPr>
              <w:jc w:val="center"/>
              <w:rPr>
                <w:rFonts w:eastAsia="Times New Roman"/>
                <w:b/>
                <w:bCs/>
                <w:lang w:eastAsia="uk-UA"/>
              </w:rPr>
            </w:pPr>
            <w:r w:rsidRPr="00997769">
              <w:rPr>
                <w:rFonts w:eastAsia="Times New Roman"/>
                <w:b/>
                <w:bCs/>
                <w:lang w:eastAsia="uk-UA"/>
              </w:rPr>
              <w:t>-5,3</w:t>
            </w:r>
          </w:p>
        </w:tc>
        <w:tc>
          <w:tcPr>
            <w:tcW w:w="994" w:type="dxa"/>
            <w:tcBorders>
              <w:top w:val="nil"/>
              <w:left w:val="nil"/>
              <w:bottom w:val="single" w:sz="4" w:space="0" w:color="auto"/>
              <w:right w:val="single" w:sz="4" w:space="0" w:color="auto"/>
            </w:tcBorders>
            <w:shd w:val="clear" w:color="000000" w:fill="CCFFFF"/>
            <w:noWrap/>
            <w:vAlign w:val="center"/>
          </w:tcPr>
          <w:p w:rsidR="006C5495" w:rsidRPr="00997769" w:rsidRDefault="006C5495" w:rsidP="0016237A">
            <w:pPr>
              <w:jc w:val="center"/>
              <w:rPr>
                <w:rFonts w:eastAsia="Times New Roman"/>
                <w:b/>
                <w:bCs/>
                <w:lang w:eastAsia="uk-UA"/>
              </w:rPr>
            </w:pPr>
            <w:r w:rsidRPr="00997769">
              <w:rPr>
                <w:rFonts w:eastAsia="Times New Roman"/>
                <w:b/>
                <w:bCs/>
                <w:lang w:eastAsia="uk-UA"/>
              </w:rPr>
              <w:t>99,9</w:t>
            </w:r>
          </w:p>
        </w:tc>
      </w:tr>
      <w:tr w:rsidR="006C5495" w:rsidRPr="006F1C8F" w:rsidTr="0016237A">
        <w:trPr>
          <w:trHeight w:val="375"/>
        </w:trPr>
        <w:tc>
          <w:tcPr>
            <w:tcW w:w="1274"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C5495" w:rsidRPr="00FC2ABE" w:rsidRDefault="006C5495" w:rsidP="0016237A">
            <w:pPr>
              <w:jc w:val="center"/>
              <w:rPr>
                <w:rFonts w:eastAsia="Times New Roman"/>
                <w:b/>
                <w:bCs/>
                <w:color w:val="000000"/>
                <w:lang w:eastAsia="uk-UA"/>
              </w:rPr>
            </w:pPr>
            <w:r w:rsidRPr="00FC2ABE">
              <w:rPr>
                <w:rFonts w:eastAsia="Times New Roman"/>
                <w:b/>
                <w:bCs/>
                <w:color w:val="000000"/>
                <w:lang w:eastAsia="uk-UA"/>
              </w:rPr>
              <w:t xml:space="preserve"> </w:t>
            </w:r>
          </w:p>
        </w:tc>
        <w:tc>
          <w:tcPr>
            <w:tcW w:w="3261" w:type="dxa"/>
            <w:tcBorders>
              <w:top w:val="single" w:sz="4" w:space="0" w:color="auto"/>
              <w:left w:val="single" w:sz="4" w:space="0" w:color="auto"/>
              <w:bottom w:val="single" w:sz="4" w:space="0" w:color="auto"/>
              <w:right w:val="single" w:sz="4" w:space="0" w:color="auto"/>
            </w:tcBorders>
            <w:shd w:val="clear" w:color="000000" w:fill="CCFFFF"/>
            <w:vAlign w:val="center"/>
          </w:tcPr>
          <w:p w:rsidR="006C5495" w:rsidRPr="007B3603" w:rsidRDefault="006C5495" w:rsidP="0016237A">
            <w:pPr>
              <w:rPr>
                <w:rFonts w:eastAsia="Times New Roman"/>
                <w:b/>
                <w:color w:val="000000"/>
                <w:lang w:eastAsia="uk-UA"/>
              </w:rPr>
            </w:pPr>
            <w:r w:rsidRPr="007B3603">
              <w:rPr>
                <w:rFonts w:eastAsia="Times New Roman"/>
                <w:b/>
                <w:color w:val="000000"/>
                <w:lang w:eastAsia="uk-UA"/>
              </w:rPr>
              <w:t xml:space="preserve">Усього </w:t>
            </w:r>
            <w:proofErr w:type="gramStart"/>
            <w:r w:rsidRPr="007B3603">
              <w:rPr>
                <w:rFonts w:eastAsia="Times New Roman"/>
                <w:b/>
                <w:color w:val="000000"/>
                <w:lang w:eastAsia="uk-UA"/>
              </w:rPr>
              <w:t xml:space="preserve">( </w:t>
            </w:r>
            <w:proofErr w:type="gramEnd"/>
            <w:r w:rsidRPr="007B3603">
              <w:rPr>
                <w:rFonts w:eastAsia="Times New Roman"/>
                <w:b/>
                <w:color w:val="000000"/>
                <w:lang w:eastAsia="uk-UA"/>
              </w:rPr>
              <w:t xml:space="preserve">без урахування трансфертів) </w:t>
            </w:r>
          </w:p>
        </w:tc>
        <w:tc>
          <w:tcPr>
            <w:tcW w:w="1417" w:type="dxa"/>
            <w:tcBorders>
              <w:top w:val="single" w:sz="4" w:space="0" w:color="auto"/>
              <w:left w:val="single" w:sz="4" w:space="0" w:color="auto"/>
              <w:bottom w:val="single" w:sz="4" w:space="0" w:color="auto"/>
              <w:right w:val="single" w:sz="4" w:space="0" w:color="auto"/>
            </w:tcBorders>
            <w:shd w:val="clear" w:color="000000" w:fill="CCFFFF"/>
            <w:noWrap/>
            <w:vAlign w:val="center"/>
          </w:tcPr>
          <w:p w:rsidR="006C5495" w:rsidRPr="00997769" w:rsidRDefault="006C5495" w:rsidP="0016237A">
            <w:pPr>
              <w:jc w:val="center"/>
              <w:rPr>
                <w:rFonts w:eastAsia="Times New Roman"/>
                <w:b/>
                <w:bCs/>
                <w:lang w:eastAsia="uk-UA"/>
              </w:rPr>
            </w:pPr>
            <w:r w:rsidRPr="00997769">
              <w:rPr>
                <w:rFonts w:eastAsia="Times New Roman"/>
                <w:b/>
                <w:bCs/>
                <w:lang w:eastAsia="uk-UA"/>
              </w:rPr>
              <w:t>71 500,0</w:t>
            </w:r>
          </w:p>
        </w:tc>
        <w:tc>
          <w:tcPr>
            <w:tcW w:w="1276" w:type="dxa"/>
            <w:tcBorders>
              <w:top w:val="single" w:sz="4" w:space="0" w:color="auto"/>
              <w:left w:val="single" w:sz="4" w:space="0" w:color="auto"/>
              <w:bottom w:val="single" w:sz="4" w:space="0" w:color="auto"/>
              <w:right w:val="single" w:sz="4" w:space="0" w:color="auto"/>
            </w:tcBorders>
            <w:shd w:val="clear" w:color="000000" w:fill="CCFFFF"/>
            <w:noWrap/>
            <w:vAlign w:val="center"/>
          </w:tcPr>
          <w:p w:rsidR="006C5495" w:rsidRPr="00997769" w:rsidRDefault="006C5495" w:rsidP="0016237A">
            <w:pPr>
              <w:jc w:val="center"/>
              <w:rPr>
                <w:rFonts w:eastAsia="Times New Roman"/>
                <w:b/>
                <w:bCs/>
                <w:lang w:eastAsia="uk-UA"/>
              </w:rPr>
            </w:pPr>
            <w:r w:rsidRPr="00997769">
              <w:rPr>
                <w:rFonts w:eastAsia="Times New Roman"/>
                <w:b/>
                <w:bCs/>
                <w:lang w:eastAsia="uk-UA"/>
              </w:rPr>
              <w:t>85 515,4</w:t>
            </w:r>
          </w:p>
        </w:tc>
        <w:tc>
          <w:tcPr>
            <w:tcW w:w="1416"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tcPr>
          <w:p w:rsidR="006C5495" w:rsidRPr="00997769" w:rsidRDefault="006C5495" w:rsidP="0016237A">
            <w:pPr>
              <w:jc w:val="center"/>
              <w:rPr>
                <w:rFonts w:eastAsia="Times New Roman"/>
                <w:b/>
                <w:bCs/>
                <w:lang w:eastAsia="uk-UA"/>
              </w:rPr>
            </w:pPr>
            <w:r w:rsidRPr="00997769">
              <w:rPr>
                <w:rFonts w:eastAsia="Times New Roman"/>
                <w:b/>
                <w:bCs/>
                <w:lang w:eastAsia="uk-UA"/>
              </w:rPr>
              <w:t>81 365,6</w:t>
            </w:r>
          </w:p>
        </w:tc>
        <w:tc>
          <w:tcPr>
            <w:tcW w:w="1136" w:type="dxa"/>
            <w:tcBorders>
              <w:top w:val="nil"/>
              <w:left w:val="nil"/>
              <w:bottom w:val="single" w:sz="4" w:space="0" w:color="auto"/>
              <w:right w:val="single" w:sz="4" w:space="0" w:color="auto"/>
            </w:tcBorders>
            <w:shd w:val="clear" w:color="000000" w:fill="CCFFFF"/>
            <w:noWrap/>
            <w:vAlign w:val="center"/>
          </w:tcPr>
          <w:p w:rsidR="006C5495" w:rsidRPr="00997769" w:rsidRDefault="006C5495" w:rsidP="0016237A">
            <w:pPr>
              <w:numPr>
                <w:ilvl w:val="0"/>
                <w:numId w:val="1"/>
              </w:numPr>
              <w:ind w:hanging="827"/>
              <w:jc w:val="center"/>
              <w:rPr>
                <w:rFonts w:eastAsia="Times New Roman"/>
                <w:b/>
                <w:bCs/>
                <w:lang w:eastAsia="uk-UA"/>
              </w:rPr>
            </w:pPr>
            <w:r w:rsidRPr="00997769">
              <w:rPr>
                <w:rFonts w:eastAsia="Times New Roman"/>
                <w:b/>
                <w:bCs/>
                <w:lang w:eastAsia="uk-UA"/>
              </w:rPr>
              <w:t>4 149,8</w:t>
            </w:r>
          </w:p>
        </w:tc>
        <w:tc>
          <w:tcPr>
            <w:tcW w:w="994" w:type="dxa"/>
            <w:tcBorders>
              <w:top w:val="nil"/>
              <w:left w:val="nil"/>
              <w:bottom w:val="single" w:sz="4" w:space="0" w:color="auto"/>
              <w:right w:val="single" w:sz="4" w:space="0" w:color="auto"/>
            </w:tcBorders>
            <w:shd w:val="clear" w:color="000000" w:fill="CCFFFF"/>
            <w:noWrap/>
            <w:vAlign w:val="center"/>
          </w:tcPr>
          <w:p w:rsidR="006C5495" w:rsidRPr="00997769" w:rsidRDefault="006C5495" w:rsidP="0016237A">
            <w:pPr>
              <w:jc w:val="center"/>
              <w:rPr>
                <w:rFonts w:eastAsia="Times New Roman"/>
                <w:b/>
                <w:bCs/>
                <w:lang w:eastAsia="uk-UA"/>
              </w:rPr>
            </w:pPr>
            <w:r w:rsidRPr="00997769">
              <w:rPr>
                <w:rFonts w:eastAsia="Times New Roman"/>
                <w:b/>
                <w:bCs/>
                <w:lang w:eastAsia="uk-UA"/>
              </w:rPr>
              <w:t>95,1</w:t>
            </w:r>
          </w:p>
        </w:tc>
      </w:tr>
      <w:tr w:rsidR="006C5495" w:rsidRPr="006F1C8F" w:rsidTr="0016237A">
        <w:trPr>
          <w:trHeight w:val="375"/>
        </w:trPr>
        <w:tc>
          <w:tcPr>
            <w:tcW w:w="1274"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C5495" w:rsidRPr="00FC2ABE" w:rsidRDefault="006C5495" w:rsidP="0016237A">
            <w:pPr>
              <w:jc w:val="center"/>
              <w:rPr>
                <w:rFonts w:eastAsia="Times New Roman"/>
                <w:b/>
                <w:bCs/>
                <w:color w:val="000000"/>
                <w:lang w:eastAsia="uk-UA"/>
              </w:rPr>
            </w:pPr>
            <w:r w:rsidRPr="00FC2ABE">
              <w:rPr>
                <w:rFonts w:eastAsia="Times New Roman"/>
                <w:b/>
                <w:bCs/>
                <w:color w:val="000000"/>
                <w:lang w:eastAsia="uk-UA"/>
              </w:rPr>
              <w:t xml:space="preserve"> </w:t>
            </w:r>
          </w:p>
        </w:tc>
        <w:tc>
          <w:tcPr>
            <w:tcW w:w="3261" w:type="dxa"/>
            <w:tcBorders>
              <w:top w:val="single" w:sz="4" w:space="0" w:color="auto"/>
              <w:left w:val="single" w:sz="4" w:space="0" w:color="auto"/>
              <w:bottom w:val="single" w:sz="4" w:space="0" w:color="auto"/>
              <w:right w:val="single" w:sz="4" w:space="0" w:color="auto"/>
            </w:tcBorders>
            <w:shd w:val="clear" w:color="000000" w:fill="CCFFFF"/>
            <w:vAlign w:val="center"/>
          </w:tcPr>
          <w:p w:rsidR="006C5495" w:rsidRPr="007B3603" w:rsidRDefault="006C5495" w:rsidP="0016237A">
            <w:pPr>
              <w:rPr>
                <w:rFonts w:eastAsia="Times New Roman"/>
                <w:b/>
                <w:color w:val="000000"/>
                <w:lang w:eastAsia="uk-UA"/>
              </w:rPr>
            </w:pPr>
            <w:r w:rsidRPr="007B3603">
              <w:rPr>
                <w:rFonts w:eastAsia="Times New Roman"/>
                <w:b/>
                <w:color w:val="000000"/>
                <w:lang w:eastAsia="uk-UA"/>
              </w:rPr>
              <w:t xml:space="preserve">Усього </w:t>
            </w:r>
          </w:p>
        </w:tc>
        <w:tc>
          <w:tcPr>
            <w:tcW w:w="1417" w:type="dxa"/>
            <w:tcBorders>
              <w:top w:val="single" w:sz="4" w:space="0" w:color="auto"/>
              <w:left w:val="single" w:sz="4" w:space="0" w:color="auto"/>
              <w:bottom w:val="single" w:sz="4" w:space="0" w:color="auto"/>
              <w:right w:val="single" w:sz="4" w:space="0" w:color="auto"/>
            </w:tcBorders>
            <w:shd w:val="clear" w:color="000000" w:fill="CCFFFF"/>
            <w:noWrap/>
            <w:vAlign w:val="center"/>
          </w:tcPr>
          <w:p w:rsidR="006C5495" w:rsidRPr="00997769" w:rsidRDefault="006C5495" w:rsidP="0016237A">
            <w:pPr>
              <w:jc w:val="center"/>
              <w:rPr>
                <w:rFonts w:eastAsia="Times New Roman"/>
                <w:b/>
                <w:bCs/>
                <w:lang w:eastAsia="uk-UA"/>
              </w:rPr>
            </w:pPr>
            <w:r w:rsidRPr="00997769">
              <w:rPr>
                <w:rFonts w:eastAsia="Times New Roman"/>
                <w:b/>
                <w:bCs/>
                <w:lang w:eastAsia="uk-UA"/>
              </w:rPr>
              <w:t>245 573,3</w:t>
            </w:r>
          </w:p>
        </w:tc>
        <w:tc>
          <w:tcPr>
            <w:tcW w:w="1276" w:type="dxa"/>
            <w:tcBorders>
              <w:top w:val="single" w:sz="4" w:space="0" w:color="auto"/>
              <w:left w:val="single" w:sz="4" w:space="0" w:color="auto"/>
              <w:bottom w:val="single" w:sz="4" w:space="0" w:color="auto"/>
              <w:right w:val="single" w:sz="4" w:space="0" w:color="auto"/>
            </w:tcBorders>
            <w:shd w:val="clear" w:color="000000" w:fill="CCFFFF"/>
            <w:noWrap/>
            <w:vAlign w:val="center"/>
          </w:tcPr>
          <w:p w:rsidR="006C5495" w:rsidRPr="00997769" w:rsidRDefault="006C5495" w:rsidP="0016237A">
            <w:pPr>
              <w:jc w:val="center"/>
              <w:rPr>
                <w:rFonts w:eastAsia="Times New Roman"/>
                <w:b/>
                <w:bCs/>
                <w:lang w:eastAsia="uk-UA"/>
              </w:rPr>
            </w:pPr>
            <w:r w:rsidRPr="00997769">
              <w:rPr>
                <w:rFonts w:eastAsia="Times New Roman"/>
                <w:b/>
                <w:bCs/>
                <w:lang w:eastAsia="uk-UA"/>
              </w:rPr>
              <w:t>269 981,6</w:t>
            </w:r>
          </w:p>
        </w:tc>
        <w:tc>
          <w:tcPr>
            <w:tcW w:w="1416"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tcPr>
          <w:p w:rsidR="006C5495" w:rsidRPr="00997769" w:rsidRDefault="006C5495" w:rsidP="0016237A">
            <w:pPr>
              <w:jc w:val="center"/>
              <w:rPr>
                <w:rFonts w:eastAsia="Times New Roman"/>
                <w:b/>
                <w:bCs/>
                <w:lang w:eastAsia="uk-UA"/>
              </w:rPr>
            </w:pPr>
            <w:r w:rsidRPr="00997769">
              <w:rPr>
                <w:rFonts w:eastAsia="Times New Roman"/>
                <w:b/>
                <w:bCs/>
                <w:lang w:eastAsia="uk-UA"/>
              </w:rPr>
              <w:t>264 596,4</w:t>
            </w:r>
          </w:p>
        </w:tc>
        <w:tc>
          <w:tcPr>
            <w:tcW w:w="1136" w:type="dxa"/>
            <w:tcBorders>
              <w:top w:val="nil"/>
              <w:left w:val="nil"/>
              <w:bottom w:val="single" w:sz="4" w:space="0" w:color="auto"/>
              <w:right w:val="single" w:sz="4" w:space="0" w:color="auto"/>
            </w:tcBorders>
            <w:shd w:val="clear" w:color="000000" w:fill="CCFFFF"/>
            <w:noWrap/>
            <w:vAlign w:val="center"/>
          </w:tcPr>
          <w:p w:rsidR="006C5495" w:rsidRPr="00997769" w:rsidRDefault="006C5495" w:rsidP="0016237A">
            <w:pPr>
              <w:jc w:val="center"/>
              <w:rPr>
                <w:rFonts w:eastAsia="Times New Roman"/>
                <w:b/>
                <w:bCs/>
                <w:lang w:eastAsia="uk-UA"/>
              </w:rPr>
            </w:pPr>
            <w:r w:rsidRPr="00997769">
              <w:rPr>
                <w:rFonts w:eastAsia="Times New Roman"/>
                <w:b/>
                <w:bCs/>
                <w:lang w:eastAsia="uk-UA"/>
              </w:rPr>
              <w:t>-5 385,2</w:t>
            </w:r>
          </w:p>
        </w:tc>
        <w:tc>
          <w:tcPr>
            <w:tcW w:w="994" w:type="dxa"/>
            <w:tcBorders>
              <w:top w:val="nil"/>
              <w:left w:val="nil"/>
              <w:bottom w:val="single" w:sz="4" w:space="0" w:color="auto"/>
              <w:right w:val="single" w:sz="4" w:space="0" w:color="auto"/>
            </w:tcBorders>
            <w:shd w:val="clear" w:color="000000" w:fill="CCFFFF"/>
            <w:noWrap/>
            <w:vAlign w:val="center"/>
          </w:tcPr>
          <w:p w:rsidR="006C5495" w:rsidRPr="00997769" w:rsidRDefault="006C5495" w:rsidP="0016237A">
            <w:pPr>
              <w:jc w:val="center"/>
              <w:rPr>
                <w:rFonts w:eastAsia="Times New Roman"/>
                <w:b/>
                <w:bCs/>
                <w:lang w:eastAsia="uk-UA"/>
              </w:rPr>
            </w:pPr>
            <w:r w:rsidRPr="00997769">
              <w:rPr>
                <w:rFonts w:eastAsia="Times New Roman"/>
                <w:b/>
                <w:bCs/>
                <w:lang w:eastAsia="uk-UA"/>
              </w:rPr>
              <w:t>98,0</w:t>
            </w:r>
          </w:p>
        </w:tc>
      </w:tr>
      <w:tr w:rsidR="006C5495" w:rsidRPr="006F1C8F" w:rsidTr="0016237A">
        <w:trPr>
          <w:trHeight w:val="375"/>
        </w:trPr>
        <w:tc>
          <w:tcPr>
            <w:tcW w:w="9780" w:type="dxa"/>
            <w:gridSpan w:val="7"/>
            <w:tcBorders>
              <w:top w:val="nil"/>
              <w:left w:val="nil"/>
              <w:bottom w:val="nil"/>
              <w:right w:val="nil"/>
            </w:tcBorders>
            <w:shd w:val="clear" w:color="auto" w:fill="auto"/>
            <w:noWrap/>
            <w:vAlign w:val="bottom"/>
            <w:hideMark/>
          </w:tcPr>
          <w:p w:rsidR="006C5495" w:rsidRPr="00C84448" w:rsidRDefault="006C5495" w:rsidP="0016237A">
            <w:pPr>
              <w:jc w:val="center"/>
              <w:rPr>
                <w:rFonts w:eastAsia="Times New Roman"/>
                <w:b/>
                <w:bCs/>
                <w:color w:val="000000"/>
                <w:lang w:val="uk-UA" w:eastAsia="uk-UA"/>
              </w:rPr>
            </w:pPr>
            <w:r>
              <w:rPr>
                <w:rFonts w:eastAsia="Times New Roman"/>
                <w:b/>
                <w:bCs/>
                <w:color w:val="000000"/>
                <w:lang w:val="uk-UA" w:eastAsia="uk-UA"/>
              </w:rPr>
              <w:t xml:space="preserve">                                                                 </w:t>
            </w:r>
            <w:proofErr w:type="gramStart"/>
            <w:r>
              <w:rPr>
                <w:rFonts w:eastAsia="Times New Roman"/>
                <w:b/>
                <w:bCs/>
                <w:color w:val="000000"/>
                <w:lang w:eastAsia="uk-UA"/>
              </w:rPr>
              <w:t>СПЕЦ</w:t>
            </w:r>
            <w:proofErr w:type="gramEnd"/>
            <w:r>
              <w:rPr>
                <w:rFonts w:eastAsia="Times New Roman"/>
                <w:b/>
                <w:bCs/>
                <w:color w:val="000000"/>
                <w:lang w:eastAsia="uk-UA"/>
              </w:rPr>
              <w:t>ІАЛЬНИЙ ФОНД</w:t>
            </w:r>
            <w:r>
              <w:rPr>
                <w:rFonts w:eastAsia="Times New Roman"/>
                <w:b/>
                <w:bCs/>
                <w:color w:val="000000"/>
                <w:lang w:val="uk-UA" w:eastAsia="uk-UA"/>
              </w:rPr>
              <w:t xml:space="preserve">                                    тис грн</w:t>
            </w:r>
          </w:p>
        </w:tc>
        <w:tc>
          <w:tcPr>
            <w:tcW w:w="994" w:type="dxa"/>
            <w:tcBorders>
              <w:top w:val="nil"/>
              <w:left w:val="nil"/>
              <w:bottom w:val="nil"/>
              <w:right w:val="nil"/>
            </w:tcBorders>
            <w:shd w:val="clear" w:color="auto" w:fill="auto"/>
            <w:noWrap/>
            <w:vAlign w:val="bottom"/>
            <w:hideMark/>
          </w:tcPr>
          <w:p w:rsidR="006C5495" w:rsidRPr="00C84448" w:rsidRDefault="006C5495" w:rsidP="0016237A">
            <w:pPr>
              <w:rPr>
                <w:rFonts w:eastAsia="Times New Roman"/>
                <w:color w:val="000000"/>
                <w:sz w:val="20"/>
                <w:szCs w:val="20"/>
                <w:lang w:val="uk-UA" w:eastAsia="uk-UA"/>
              </w:rPr>
            </w:pPr>
            <w:r>
              <w:rPr>
                <w:rFonts w:eastAsia="Times New Roman"/>
                <w:color w:val="000000"/>
                <w:sz w:val="20"/>
                <w:szCs w:val="20"/>
                <w:lang w:val="uk-UA" w:eastAsia="uk-UA"/>
              </w:rPr>
              <w:t xml:space="preserve">                                   </w:t>
            </w:r>
          </w:p>
        </w:tc>
      </w:tr>
      <w:tr w:rsidR="006C5495" w:rsidRPr="006F1C8F" w:rsidTr="0016237A">
        <w:trPr>
          <w:trHeight w:val="750"/>
        </w:trPr>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5495" w:rsidRPr="007B3603" w:rsidRDefault="006C5495" w:rsidP="0016237A">
            <w:pPr>
              <w:jc w:val="center"/>
              <w:rPr>
                <w:rFonts w:eastAsia="Times New Roman"/>
                <w:b/>
                <w:bCs/>
                <w:color w:val="000000"/>
                <w:lang w:eastAsia="uk-UA"/>
              </w:rPr>
            </w:pPr>
            <w:r w:rsidRPr="007B3603">
              <w:rPr>
                <w:rFonts w:eastAsia="Times New Roman"/>
                <w:b/>
                <w:bCs/>
                <w:color w:val="000000"/>
                <w:lang w:eastAsia="uk-UA"/>
              </w:rPr>
              <w:t>ККД</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6C5495" w:rsidRPr="007B3603" w:rsidRDefault="006C5495" w:rsidP="0016237A">
            <w:pPr>
              <w:jc w:val="center"/>
              <w:rPr>
                <w:rFonts w:eastAsia="Times New Roman"/>
                <w:b/>
                <w:bCs/>
                <w:color w:val="000000"/>
                <w:lang w:eastAsia="uk-UA"/>
              </w:rPr>
            </w:pPr>
            <w:r w:rsidRPr="007B3603">
              <w:rPr>
                <w:rFonts w:eastAsia="Times New Roman"/>
                <w:b/>
                <w:bCs/>
                <w:color w:val="000000"/>
                <w:lang w:eastAsia="uk-UA"/>
              </w:rPr>
              <w:t>Доходи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C5495" w:rsidRPr="00FC2ABE" w:rsidRDefault="006C5495" w:rsidP="0016237A">
            <w:pPr>
              <w:jc w:val="center"/>
              <w:rPr>
                <w:rFonts w:eastAsia="Times New Roman"/>
                <w:b/>
                <w:bCs/>
                <w:color w:val="000000"/>
                <w:lang w:eastAsia="uk-UA"/>
              </w:rPr>
            </w:pPr>
            <w:proofErr w:type="gramStart"/>
            <w:r>
              <w:rPr>
                <w:rFonts w:eastAsia="Times New Roman"/>
                <w:b/>
                <w:bCs/>
                <w:color w:val="000000"/>
                <w:lang w:eastAsia="uk-UA"/>
              </w:rPr>
              <w:t>Р</w:t>
            </w:r>
            <w:proofErr w:type="gramEnd"/>
            <w:r w:rsidRPr="00FC2ABE">
              <w:rPr>
                <w:rFonts w:eastAsia="Times New Roman"/>
                <w:b/>
                <w:bCs/>
                <w:color w:val="000000"/>
                <w:lang w:eastAsia="uk-UA"/>
              </w:rPr>
              <w:t>ічн</w:t>
            </w:r>
            <w:r>
              <w:rPr>
                <w:rFonts w:eastAsia="Times New Roman"/>
                <w:b/>
                <w:bCs/>
                <w:color w:val="000000"/>
                <w:lang w:eastAsia="uk-UA"/>
              </w:rPr>
              <w:t>ий</w:t>
            </w:r>
            <w:r w:rsidRPr="00FC2ABE">
              <w:rPr>
                <w:rFonts w:eastAsia="Times New Roman"/>
                <w:b/>
                <w:bCs/>
                <w:color w:val="000000"/>
                <w:lang w:eastAsia="uk-UA"/>
              </w:rPr>
              <w:t xml:space="preserve"> план</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C5495" w:rsidRPr="00FC2ABE" w:rsidRDefault="006C5495" w:rsidP="0016237A">
            <w:pPr>
              <w:jc w:val="center"/>
              <w:rPr>
                <w:rFonts w:eastAsia="Times New Roman"/>
                <w:b/>
                <w:bCs/>
                <w:color w:val="000000"/>
                <w:lang w:eastAsia="uk-UA"/>
              </w:rPr>
            </w:pPr>
            <w:r w:rsidRPr="00FC2ABE">
              <w:rPr>
                <w:rFonts w:eastAsia="Times New Roman"/>
                <w:b/>
                <w:bCs/>
                <w:color w:val="000000"/>
                <w:lang w:eastAsia="uk-UA"/>
              </w:rPr>
              <w:t xml:space="preserve"> Уточ</w:t>
            </w:r>
            <w:r>
              <w:rPr>
                <w:rFonts w:eastAsia="Times New Roman"/>
                <w:b/>
                <w:bCs/>
                <w:color w:val="000000"/>
                <w:lang w:eastAsia="uk-UA"/>
              </w:rPr>
              <w:t xml:space="preserve">нений план на </w:t>
            </w:r>
            <w:proofErr w:type="gramStart"/>
            <w:r>
              <w:rPr>
                <w:rFonts w:eastAsia="Times New Roman"/>
                <w:b/>
                <w:bCs/>
                <w:color w:val="000000"/>
                <w:lang w:eastAsia="uk-UA"/>
              </w:rPr>
              <w:t>р</w:t>
            </w:r>
            <w:proofErr w:type="gramEnd"/>
            <w:r>
              <w:rPr>
                <w:rFonts w:eastAsia="Times New Roman"/>
                <w:b/>
                <w:bCs/>
                <w:color w:val="000000"/>
                <w:lang w:eastAsia="uk-UA"/>
              </w:rPr>
              <w:t>ік</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6C5495" w:rsidRPr="007B3603" w:rsidRDefault="006C5495" w:rsidP="0016237A">
            <w:pPr>
              <w:jc w:val="center"/>
              <w:rPr>
                <w:rFonts w:eastAsia="Times New Roman"/>
                <w:b/>
                <w:bCs/>
                <w:color w:val="000000"/>
                <w:lang w:eastAsia="uk-UA"/>
              </w:rPr>
            </w:pPr>
            <w:r w:rsidRPr="007B3603">
              <w:rPr>
                <w:rFonts w:eastAsia="Times New Roman"/>
                <w:b/>
                <w:bCs/>
                <w:color w:val="000000"/>
                <w:lang w:eastAsia="uk-UA"/>
              </w:rPr>
              <w:t>Факт</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6C5495" w:rsidRPr="007B3603" w:rsidRDefault="006C5495" w:rsidP="0016237A">
            <w:pPr>
              <w:jc w:val="center"/>
              <w:rPr>
                <w:rFonts w:eastAsia="Times New Roman"/>
                <w:b/>
                <w:bCs/>
                <w:color w:val="000000"/>
                <w:lang w:eastAsia="uk-UA"/>
              </w:rPr>
            </w:pPr>
            <w:r w:rsidRPr="007B3603">
              <w:rPr>
                <w:rFonts w:eastAsia="Times New Roman"/>
                <w:b/>
                <w:bCs/>
                <w:color w:val="000000"/>
                <w:lang w:eastAsia="uk-UA"/>
              </w:rPr>
              <w:t>+/-</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6C5495" w:rsidRPr="007B3603" w:rsidRDefault="006C5495" w:rsidP="0016237A">
            <w:pPr>
              <w:jc w:val="center"/>
              <w:rPr>
                <w:rFonts w:eastAsia="Times New Roman"/>
                <w:b/>
                <w:bCs/>
                <w:color w:val="000000"/>
                <w:lang w:eastAsia="uk-UA"/>
              </w:rPr>
            </w:pPr>
            <w:r>
              <w:rPr>
                <w:rFonts w:eastAsia="Times New Roman"/>
                <w:b/>
                <w:bCs/>
                <w:color w:val="000000"/>
                <w:lang w:eastAsia="uk-UA"/>
              </w:rPr>
              <w:t>% вико-нання</w:t>
            </w:r>
          </w:p>
        </w:tc>
      </w:tr>
      <w:tr w:rsidR="006C5495" w:rsidRPr="006F1C8F" w:rsidTr="0016237A">
        <w:trPr>
          <w:trHeight w:val="375"/>
        </w:trPr>
        <w:tc>
          <w:tcPr>
            <w:tcW w:w="1274" w:type="dxa"/>
            <w:tcBorders>
              <w:top w:val="nil"/>
              <w:left w:val="single" w:sz="4" w:space="0" w:color="auto"/>
              <w:bottom w:val="single" w:sz="4" w:space="0" w:color="auto"/>
              <w:right w:val="single" w:sz="4" w:space="0" w:color="auto"/>
            </w:tcBorders>
            <w:shd w:val="clear" w:color="auto" w:fill="auto"/>
            <w:noWrap/>
            <w:vAlign w:val="bottom"/>
            <w:hideMark/>
          </w:tcPr>
          <w:p w:rsidR="006C5495" w:rsidRPr="007B3603" w:rsidRDefault="006C5495" w:rsidP="0016237A">
            <w:pPr>
              <w:jc w:val="center"/>
              <w:rPr>
                <w:rFonts w:eastAsia="Times New Roman"/>
                <w:color w:val="000000"/>
                <w:lang w:eastAsia="uk-UA"/>
              </w:rPr>
            </w:pPr>
            <w:r w:rsidRPr="007B3603">
              <w:rPr>
                <w:rFonts w:eastAsia="Times New Roman"/>
                <w:color w:val="000000"/>
                <w:lang w:eastAsia="uk-UA"/>
              </w:rPr>
              <w:t>1</w:t>
            </w:r>
          </w:p>
        </w:tc>
        <w:tc>
          <w:tcPr>
            <w:tcW w:w="3261" w:type="dxa"/>
            <w:tcBorders>
              <w:top w:val="nil"/>
              <w:left w:val="nil"/>
              <w:bottom w:val="single" w:sz="4" w:space="0" w:color="auto"/>
              <w:right w:val="single" w:sz="4" w:space="0" w:color="auto"/>
            </w:tcBorders>
            <w:shd w:val="clear" w:color="auto" w:fill="auto"/>
            <w:vAlign w:val="bottom"/>
            <w:hideMark/>
          </w:tcPr>
          <w:p w:rsidR="006C5495" w:rsidRPr="007B3603" w:rsidRDefault="006C5495" w:rsidP="0016237A">
            <w:pPr>
              <w:jc w:val="center"/>
              <w:rPr>
                <w:rFonts w:eastAsia="Times New Roman"/>
                <w:color w:val="000000"/>
                <w:lang w:eastAsia="uk-UA"/>
              </w:rPr>
            </w:pPr>
            <w:r w:rsidRPr="007B3603">
              <w:rPr>
                <w:rFonts w:eastAsia="Times New Roman"/>
                <w:color w:val="000000"/>
                <w:lang w:eastAsia="uk-UA"/>
              </w:rPr>
              <w:t>2</w:t>
            </w:r>
          </w:p>
        </w:tc>
        <w:tc>
          <w:tcPr>
            <w:tcW w:w="1417" w:type="dxa"/>
            <w:tcBorders>
              <w:top w:val="nil"/>
              <w:left w:val="nil"/>
              <w:bottom w:val="single" w:sz="4" w:space="0" w:color="auto"/>
              <w:right w:val="single" w:sz="4" w:space="0" w:color="auto"/>
            </w:tcBorders>
            <w:shd w:val="clear" w:color="auto" w:fill="auto"/>
            <w:noWrap/>
            <w:vAlign w:val="bottom"/>
            <w:hideMark/>
          </w:tcPr>
          <w:p w:rsidR="006C5495" w:rsidRPr="007B3603" w:rsidRDefault="006C5495" w:rsidP="0016237A">
            <w:pPr>
              <w:jc w:val="center"/>
              <w:rPr>
                <w:rFonts w:eastAsia="Times New Roman"/>
                <w:color w:val="000000"/>
                <w:lang w:eastAsia="uk-UA"/>
              </w:rPr>
            </w:pPr>
            <w:r w:rsidRPr="007B3603">
              <w:rPr>
                <w:rFonts w:eastAsia="Times New Roman"/>
                <w:color w:val="000000"/>
                <w:lang w:eastAsia="uk-UA"/>
              </w:rPr>
              <w:t>3</w:t>
            </w:r>
          </w:p>
        </w:tc>
        <w:tc>
          <w:tcPr>
            <w:tcW w:w="1276" w:type="dxa"/>
            <w:tcBorders>
              <w:top w:val="nil"/>
              <w:left w:val="nil"/>
              <w:bottom w:val="single" w:sz="4" w:space="0" w:color="auto"/>
              <w:right w:val="single" w:sz="4" w:space="0" w:color="auto"/>
            </w:tcBorders>
            <w:shd w:val="clear" w:color="auto" w:fill="auto"/>
            <w:noWrap/>
            <w:vAlign w:val="bottom"/>
            <w:hideMark/>
          </w:tcPr>
          <w:p w:rsidR="006C5495" w:rsidRPr="007B3603" w:rsidRDefault="006C5495" w:rsidP="0016237A">
            <w:pPr>
              <w:jc w:val="center"/>
              <w:rPr>
                <w:rFonts w:eastAsia="Times New Roman"/>
                <w:color w:val="000000"/>
                <w:lang w:eastAsia="uk-UA"/>
              </w:rPr>
            </w:pPr>
            <w:r w:rsidRPr="007B3603">
              <w:rPr>
                <w:rFonts w:eastAsia="Times New Roman"/>
                <w:color w:val="000000"/>
                <w:lang w:eastAsia="uk-UA"/>
              </w:rPr>
              <w:t>4</w:t>
            </w:r>
          </w:p>
        </w:tc>
        <w:tc>
          <w:tcPr>
            <w:tcW w:w="1277" w:type="dxa"/>
            <w:tcBorders>
              <w:top w:val="nil"/>
              <w:left w:val="nil"/>
              <w:bottom w:val="single" w:sz="4" w:space="0" w:color="auto"/>
              <w:right w:val="single" w:sz="4" w:space="0" w:color="auto"/>
            </w:tcBorders>
            <w:shd w:val="clear" w:color="auto" w:fill="auto"/>
            <w:noWrap/>
            <w:vAlign w:val="bottom"/>
            <w:hideMark/>
          </w:tcPr>
          <w:p w:rsidR="006C5495" w:rsidRPr="007B3603" w:rsidRDefault="006C5495" w:rsidP="0016237A">
            <w:pPr>
              <w:jc w:val="center"/>
              <w:rPr>
                <w:rFonts w:eastAsia="Times New Roman"/>
                <w:color w:val="000000"/>
                <w:lang w:eastAsia="uk-UA"/>
              </w:rPr>
            </w:pPr>
            <w:r w:rsidRPr="007B3603">
              <w:rPr>
                <w:rFonts w:eastAsia="Times New Roman"/>
                <w:color w:val="000000"/>
                <w:lang w:eastAsia="uk-UA"/>
              </w:rPr>
              <w:t>5</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6C5495" w:rsidRPr="007B3603" w:rsidRDefault="006C5495" w:rsidP="0016237A">
            <w:pPr>
              <w:jc w:val="center"/>
              <w:rPr>
                <w:rFonts w:eastAsia="Times New Roman"/>
                <w:color w:val="000000"/>
                <w:lang w:eastAsia="uk-UA"/>
              </w:rPr>
            </w:pPr>
            <w:r w:rsidRPr="007B3603">
              <w:rPr>
                <w:rFonts w:eastAsia="Times New Roman"/>
                <w:color w:val="000000"/>
                <w:lang w:eastAsia="uk-UA"/>
              </w:rPr>
              <w:t>6</w:t>
            </w:r>
          </w:p>
        </w:tc>
        <w:tc>
          <w:tcPr>
            <w:tcW w:w="994" w:type="dxa"/>
            <w:tcBorders>
              <w:top w:val="nil"/>
              <w:left w:val="nil"/>
              <w:bottom w:val="single" w:sz="4" w:space="0" w:color="auto"/>
              <w:right w:val="single" w:sz="4" w:space="0" w:color="auto"/>
            </w:tcBorders>
            <w:shd w:val="clear" w:color="auto" w:fill="auto"/>
            <w:noWrap/>
            <w:vAlign w:val="bottom"/>
            <w:hideMark/>
          </w:tcPr>
          <w:p w:rsidR="006C5495" w:rsidRPr="007B3603" w:rsidRDefault="006C5495" w:rsidP="0016237A">
            <w:pPr>
              <w:jc w:val="center"/>
              <w:rPr>
                <w:rFonts w:eastAsia="Times New Roman"/>
                <w:color w:val="000000"/>
                <w:lang w:eastAsia="uk-UA"/>
              </w:rPr>
            </w:pPr>
            <w:r w:rsidRPr="007B3603">
              <w:rPr>
                <w:rFonts w:eastAsia="Times New Roman"/>
                <w:color w:val="000000"/>
                <w:lang w:eastAsia="uk-UA"/>
              </w:rPr>
              <w:t>7</w:t>
            </w:r>
          </w:p>
        </w:tc>
      </w:tr>
      <w:tr w:rsidR="006C5495" w:rsidRPr="006F1C8F" w:rsidTr="0016237A">
        <w:trPr>
          <w:trHeight w:val="375"/>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rsidR="006C5495" w:rsidRPr="007B3603" w:rsidRDefault="006C5495" w:rsidP="0016237A">
            <w:pPr>
              <w:jc w:val="center"/>
              <w:rPr>
                <w:rFonts w:eastAsia="Times New Roman"/>
                <w:color w:val="000000"/>
                <w:lang w:eastAsia="uk-UA"/>
              </w:rPr>
            </w:pPr>
            <w:r w:rsidRPr="007B3603">
              <w:rPr>
                <w:rFonts w:eastAsia="Times New Roman"/>
                <w:color w:val="000000"/>
                <w:lang w:eastAsia="uk-UA"/>
              </w:rPr>
              <w:t>19010000</w:t>
            </w:r>
          </w:p>
        </w:tc>
        <w:tc>
          <w:tcPr>
            <w:tcW w:w="3261" w:type="dxa"/>
            <w:tcBorders>
              <w:top w:val="nil"/>
              <w:left w:val="nil"/>
              <w:bottom w:val="single" w:sz="4" w:space="0" w:color="auto"/>
              <w:right w:val="single" w:sz="4" w:space="0" w:color="auto"/>
            </w:tcBorders>
            <w:shd w:val="clear" w:color="auto" w:fill="auto"/>
            <w:vAlign w:val="center"/>
            <w:hideMark/>
          </w:tcPr>
          <w:p w:rsidR="006C5495" w:rsidRPr="007B3603" w:rsidRDefault="006C5495" w:rsidP="0016237A">
            <w:pPr>
              <w:rPr>
                <w:rFonts w:eastAsia="Times New Roman"/>
                <w:color w:val="000000"/>
                <w:lang w:eastAsia="uk-UA"/>
              </w:rPr>
            </w:pPr>
            <w:r w:rsidRPr="007B3603">
              <w:rPr>
                <w:rFonts w:eastAsia="Times New Roman"/>
                <w:color w:val="000000"/>
                <w:lang w:eastAsia="uk-UA"/>
              </w:rPr>
              <w:t>Екологічний податок </w:t>
            </w:r>
          </w:p>
        </w:tc>
        <w:tc>
          <w:tcPr>
            <w:tcW w:w="1417" w:type="dxa"/>
            <w:tcBorders>
              <w:top w:val="nil"/>
              <w:left w:val="nil"/>
              <w:bottom w:val="single" w:sz="4" w:space="0" w:color="auto"/>
              <w:right w:val="single" w:sz="4" w:space="0" w:color="auto"/>
            </w:tcBorders>
            <w:shd w:val="clear" w:color="auto" w:fill="auto"/>
            <w:noWrap/>
            <w:vAlign w:val="center"/>
            <w:hideMark/>
          </w:tcPr>
          <w:p w:rsidR="006C5495" w:rsidRPr="007B3603" w:rsidRDefault="006C5495" w:rsidP="0016237A">
            <w:pPr>
              <w:jc w:val="center"/>
              <w:rPr>
                <w:rFonts w:eastAsia="Times New Roman"/>
                <w:color w:val="000000"/>
                <w:lang w:eastAsia="uk-UA"/>
              </w:rPr>
            </w:pPr>
            <w:r>
              <w:rPr>
                <w:rFonts w:eastAsia="Times New Roman"/>
                <w:color w:val="000000"/>
                <w:lang w:eastAsia="uk-UA"/>
              </w:rPr>
              <w:t>18,4</w:t>
            </w:r>
          </w:p>
        </w:tc>
        <w:tc>
          <w:tcPr>
            <w:tcW w:w="1276" w:type="dxa"/>
            <w:tcBorders>
              <w:top w:val="nil"/>
              <w:left w:val="nil"/>
              <w:bottom w:val="single" w:sz="4" w:space="0" w:color="auto"/>
              <w:right w:val="single" w:sz="4" w:space="0" w:color="auto"/>
            </w:tcBorders>
            <w:shd w:val="clear" w:color="auto" w:fill="auto"/>
            <w:noWrap/>
            <w:vAlign w:val="center"/>
            <w:hideMark/>
          </w:tcPr>
          <w:p w:rsidR="006C5495" w:rsidRPr="007B3603" w:rsidRDefault="006C5495" w:rsidP="0016237A">
            <w:pPr>
              <w:jc w:val="center"/>
              <w:rPr>
                <w:rFonts w:eastAsia="Times New Roman"/>
                <w:color w:val="000000"/>
                <w:lang w:eastAsia="uk-UA"/>
              </w:rPr>
            </w:pPr>
            <w:r>
              <w:rPr>
                <w:rFonts w:eastAsia="Times New Roman"/>
                <w:color w:val="000000"/>
                <w:lang w:eastAsia="uk-UA"/>
              </w:rPr>
              <w:t>18,4</w:t>
            </w:r>
          </w:p>
        </w:tc>
        <w:tc>
          <w:tcPr>
            <w:tcW w:w="1277" w:type="dxa"/>
            <w:tcBorders>
              <w:top w:val="nil"/>
              <w:left w:val="nil"/>
              <w:bottom w:val="single" w:sz="4" w:space="0" w:color="auto"/>
              <w:right w:val="single" w:sz="4" w:space="0" w:color="auto"/>
            </w:tcBorders>
            <w:shd w:val="clear" w:color="auto" w:fill="auto"/>
            <w:noWrap/>
            <w:vAlign w:val="center"/>
            <w:hideMark/>
          </w:tcPr>
          <w:p w:rsidR="006C5495" w:rsidRPr="007B3603" w:rsidRDefault="006C5495" w:rsidP="0016237A">
            <w:pPr>
              <w:jc w:val="center"/>
              <w:rPr>
                <w:rFonts w:eastAsia="Times New Roman"/>
                <w:color w:val="000000"/>
                <w:lang w:eastAsia="uk-UA"/>
              </w:rPr>
            </w:pPr>
            <w:r>
              <w:rPr>
                <w:rFonts w:eastAsia="Times New Roman"/>
                <w:color w:val="000000"/>
                <w:lang w:eastAsia="uk-UA"/>
              </w:rPr>
              <w:t>27,4</w:t>
            </w:r>
          </w:p>
        </w:tc>
        <w:tc>
          <w:tcPr>
            <w:tcW w:w="1275" w:type="dxa"/>
            <w:gridSpan w:val="2"/>
            <w:tcBorders>
              <w:top w:val="nil"/>
              <w:left w:val="nil"/>
              <w:bottom w:val="single" w:sz="4" w:space="0" w:color="auto"/>
              <w:right w:val="single" w:sz="4" w:space="0" w:color="auto"/>
            </w:tcBorders>
            <w:shd w:val="clear" w:color="000000" w:fill="CCFFFF"/>
            <w:noWrap/>
            <w:vAlign w:val="center"/>
            <w:hideMark/>
          </w:tcPr>
          <w:p w:rsidR="006C5495" w:rsidRPr="007B3603" w:rsidRDefault="006C5495" w:rsidP="0016237A">
            <w:pPr>
              <w:jc w:val="center"/>
              <w:rPr>
                <w:rFonts w:eastAsia="Times New Roman"/>
                <w:b/>
                <w:bCs/>
                <w:color w:val="000000"/>
                <w:lang w:eastAsia="uk-UA"/>
              </w:rPr>
            </w:pPr>
            <w:r>
              <w:rPr>
                <w:rFonts w:eastAsia="Times New Roman"/>
                <w:b/>
                <w:bCs/>
                <w:color w:val="000000"/>
                <w:lang w:eastAsia="uk-UA"/>
              </w:rPr>
              <w:t>9,0</w:t>
            </w:r>
          </w:p>
        </w:tc>
        <w:tc>
          <w:tcPr>
            <w:tcW w:w="994" w:type="dxa"/>
            <w:tcBorders>
              <w:top w:val="nil"/>
              <w:left w:val="nil"/>
              <w:bottom w:val="single" w:sz="4" w:space="0" w:color="auto"/>
              <w:right w:val="single" w:sz="4" w:space="0" w:color="auto"/>
            </w:tcBorders>
            <w:shd w:val="clear" w:color="000000" w:fill="CCFFFF"/>
            <w:noWrap/>
            <w:vAlign w:val="center"/>
            <w:hideMark/>
          </w:tcPr>
          <w:p w:rsidR="006C5495" w:rsidRPr="007B3603" w:rsidRDefault="006C5495" w:rsidP="0016237A">
            <w:pPr>
              <w:jc w:val="center"/>
              <w:rPr>
                <w:rFonts w:eastAsia="Times New Roman"/>
                <w:b/>
                <w:bCs/>
                <w:color w:val="000000"/>
                <w:lang w:eastAsia="uk-UA"/>
              </w:rPr>
            </w:pPr>
            <w:r>
              <w:rPr>
                <w:rFonts w:eastAsia="Times New Roman"/>
                <w:b/>
                <w:bCs/>
                <w:color w:val="000000"/>
                <w:lang w:eastAsia="uk-UA"/>
              </w:rPr>
              <w:t>148,8</w:t>
            </w:r>
          </w:p>
        </w:tc>
      </w:tr>
      <w:tr w:rsidR="006C5495" w:rsidRPr="006F1C8F" w:rsidTr="0016237A">
        <w:trPr>
          <w:trHeight w:val="375"/>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rsidR="006C5495" w:rsidRPr="007B3603" w:rsidRDefault="006C5495" w:rsidP="0016237A">
            <w:pPr>
              <w:jc w:val="center"/>
              <w:rPr>
                <w:rFonts w:eastAsia="Times New Roman"/>
                <w:color w:val="000000"/>
                <w:lang w:eastAsia="uk-UA"/>
              </w:rPr>
            </w:pPr>
            <w:r w:rsidRPr="007B3603">
              <w:rPr>
                <w:rFonts w:eastAsia="Times New Roman"/>
                <w:color w:val="000000"/>
                <w:lang w:eastAsia="uk-UA"/>
              </w:rPr>
              <w:t>24060000</w:t>
            </w:r>
          </w:p>
        </w:tc>
        <w:tc>
          <w:tcPr>
            <w:tcW w:w="3261" w:type="dxa"/>
            <w:tcBorders>
              <w:top w:val="nil"/>
              <w:left w:val="nil"/>
              <w:bottom w:val="single" w:sz="4" w:space="0" w:color="auto"/>
              <w:right w:val="single" w:sz="4" w:space="0" w:color="auto"/>
            </w:tcBorders>
            <w:shd w:val="clear" w:color="auto" w:fill="auto"/>
            <w:vAlign w:val="center"/>
            <w:hideMark/>
          </w:tcPr>
          <w:p w:rsidR="006C5495" w:rsidRPr="007B3603" w:rsidRDefault="006C5495" w:rsidP="0016237A">
            <w:pPr>
              <w:rPr>
                <w:rFonts w:eastAsia="Times New Roman"/>
                <w:color w:val="000000"/>
                <w:lang w:eastAsia="uk-UA"/>
              </w:rPr>
            </w:pPr>
            <w:r w:rsidRPr="007B3603">
              <w:rPr>
                <w:rFonts w:eastAsia="Times New Roman"/>
                <w:color w:val="000000"/>
                <w:lang w:eastAsia="uk-UA"/>
              </w:rPr>
              <w:t>Інші надходження  </w:t>
            </w:r>
          </w:p>
        </w:tc>
        <w:tc>
          <w:tcPr>
            <w:tcW w:w="1417" w:type="dxa"/>
            <w:tcBorders>
              <w:top w:val="nil"/>
              <w:left w:val="nil"/>
              <w:bottom w:val="single" w:sz="4" w:space="0" w:color="auto"/>
              <w:right w:val="single" w:sz="4" w:space="0" w:color="auto"/>
            </w:tcBorders>
            <w:shd w:val="clear" w:color="auto" w:fill="auto"/>
            <w:noWrap/>
            <w:vAlign w:val="center"/>
            <w:hideMark/>
          </w:tcPr>
          <w:p w:rsidR="006C5495" w:rsidRPr="007B3603" w:rsidRDefault="006C5495" w:rsidP="0016237A">
            <w:pPr>
              <w:jc w:val="center"/>
              <w:rPr>
                <w:rFonts w:eastAsia="Times New Roman"/>
                <w:color w:val="000000"/>
                <w:lang w:eastAsia="uk-UA"/>
              </w:rPr>
            </w:pPr>
            <w:r>
              <w:rPr>
                <w:rFonts w:eastAsia="Times New Roman"/>
                <w:color w:val="000000"/>
                <w:lang w:eastAsia="uk-UA"/>
              </w:rPr>
              <w:t>10,5</w:t>
            </w:r>
          </w:p>
        </w:tc>
        <w:tc>
          <w:tcPr>
            <w:tcW w:w="1276" w:type="dxa"/>
            <w:tcBorders>
              <w:top w:val="nil"/>
              <w:left w:val="nil"/>
              <w:bottom w:val="single" w:sz="4" w:space="0" w:color="auto"/>
              <w:right w:val="single" w:sz="4" w:space="0" w:color="auto"/>
            </w:tcBorders>
            <w:shd w:val="clear" w:color="auto" w:fill="auto"/>
            <w:noWrap/>
            <w:vAlign w:val="center"/>
            <w:hideMark/>
          </w:tcPr>
          <w:p w:rsidR="006C5495" w:rsidRPr="007B3603" w:rsidRDefault="006C5495" w:rsidP="0016237A">
            <w:pPr>
              <w:jc w:val="center"/>
              <w:rPr>
                <w:rFonts w:eastAsia="Times New Roman"/>
                <w:color w:val="000000"/>
                <w:lang w:eastAsia="uk-UA"/>
              </w:rPr>
            </w:pPr>
            <w:r>
              <w:rPr>
                <w:rFonts w:eastAsia="Times New Roman"/>
                <w:color w:val="000000"/>
                <w:lang w:eastAsia="uk-UA"/>
              </w:rPr>
              <w:t>10,5</w:t>
            </w:r>
          </w:p>
        </w:tc>
        <w:tc>
          <w:tcPr>
            <w:tcW w:w="1277" w:type="dxa"/>
            <w:tcBorders>
              <w:top w:val="nil"/>
              <w:left w:val="nil"/>
              <w:bottom w:val="single" w:sz="4" w:space="0" w:color="auto"/>
              <w:right w:val="single" w:sz="4" w:space="0" w:color="auto"/>
            </w:tcBorders>
            <w:shd w:val="clear" w:color="auto" w:fill="auto"/>
            <w:noWrap/>
            <w:vAlign w:val="center"/>
            <w:hideMark/>
          </w:tcPr>
          <w:p w:rsidR="006C5495" w:rsidRPr="007B3603" w:rsidRDefault="006C5495" w:rsidP="0016237A">
            <w:pPr>
              <w:jc w:val="center"/>
              <w:rPr>
                <w:rFonts w:eastAsia="Times New Roman"/>
                <w:color w:val="000000"/>
                <w:lang w:eastAsia="uk-UA"/>
              </w:rPr>
            </w:pPr>
            <w:r>
              <w:rPr>
                <w:rFonts w:eastAsia="Times New Roman"/>
                <w:color w:val="000000"/>
                <w:lang w:eastAsia="uk-UA"/>
              </w:rPr>
              <w:t>83,3</w:t>
            </w:r>
          </w:p>
        </w:tc>
        <w:tc>
          <w:tcPr>
            <w:tcW w:w="1275" w:type="dxa"/>
            <w:gridSpan w:val="2"/>
            <w:tcBorders>
              <w:top w:val="nil"/>
              <w:left w:val="nil"/>
              <w:bottom w:val="single" w:sz="4" w:space="0" w:color="auto"/>
              <w:right w:val="single" w:sz="4" w:space="0" w:color="auto"/>
            </w:tcBorders>
            <w:shd w:val="clear" w:color="000000" w:fill="CCFFFF"/>
            <w:noWrap/>
            <w:vAlign w:val="center"/>
            <w:hideMark/>
          </w:tcPr>
          <w:p w:rsidR="006C5495" w:rsidRPr="007B3603" w:rsidRDefault="006C5495" w:rsidP="0016237A">
            <w:pPr>
              <w:jc w:val="center"/>
              <w:rPr>
                <w:rFonts w:eastAsia="Times New Roman"/>
                <w:b/>
                <w:bCs/>
                <w:color w:val="000000"/>
                <w:lang w:eastAsia="uk-UA"/>
              </w:rPr>
            </w:pPr>
            <w:r>
              <w:rPr>
                <w:rFonts w:eastAsia="Times New Roman"/>
                <w:b/>
                <w:bCs/>
                <w:color w:val="000000"/>
                <w:lang w:eastAsia="uk-UA"/>
              </w:rPr>
              <w:t>72,8</w:t>
            </w:r>
          </w:p>
        </w:tc>
        <w:tc>
          <w:tcPr>
            <w:tcW w:w="994" w:type="dxa"/>
            <w:tcBorders>
              <w:top w:val="nil"/>
              <w:left w:val="nil"/>
              <w:bottom w:val="single" w:sz="4" w:space="0" w:color="auto"/>
              <w:right w:val="single" w:sz="4" w:space="0" w:color="auto"/>
            </w:tcBorders>
            <w:shd w:val="clear" w:color="000000" w:fill="CCFFFF"/>
            <w:noWrap/>
            <w:vAlign w:val="center"/>
            <w:hideMark/>
          </w:tcPr>
          <w:p w:rsidR="006C5495" w:rsidRPr="007B3603" w:rsidRDefault="006C5495" w:rsidP="0016237A">
            <w:pPr>
              <w:ind w:left="-109"/>
              <w:jc w:val="center"/>
              <w:rPr>
                <w:rFonts w:eastAsia="Times New Roman"/>
                <w:b/>
                <w:bCs/>
                <w:color w:val="000000"/>
                <w:lang w:eastAsia="uk-UA"/>
              </w:rPr>
            </w:pPr>
            <w:r>
              <w:rPr>
                <w:rFonts w:eastAsia="Times New Roman"/>
                <w:b/>
                <w:bCs/>
                <w:color w:val="000000"/>
                <w:lang w:eastAsia="uk-UA"/>
              </w:rPr>
              <w:t>793,0</w:t>
            </w:r>
          </w:p>
        </w:tc>
      </w:tr>
      <w:tr w:rsidR="006C5495" w:rsidRPr="006F1C8F" w:rsidTr="0016237A">
        <w:trPr>
          <w:trHeight w:val="825"/>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rsidR="006C5495" w:rsidRPr="007B3603" w:rsidRDefault="006C5495" w:rsidP="0016237A">
            <w:pPr>
              <w:jc w:val="center"/>
              <w:rPr>
                <w:rFonts w:eastAsia="Times New Roman"/>
                <w:color w:val="000000"/>
                <w:lang w:eastAsia="uk-UA"/>
              </w:rPr>
            </w:pPr>
            <w:r w:rsidRPr="007B3603">
              <w:rPr>
                <w:rFonts w:eastAsia="Times New Roman"/>
                <w:color w:val="000000"/>
                <w:lang w:eastAsia="uk-UA"/>
              </w:rPr>
              <w:t>25010000</w:t>
            </w:r>
          </w:p>
        </w:tc>
        <w:tc>
          <w:tcPr>
            <w:tcW w:w="3261" w:type="dxa"/>
            <w:tcBorders>
              <w:top w:val="nil"/>
              <w:left w:val="nil"/>
              <w:bottom w:val="single" w:sz="4" w:space="0" w:color="auto"/>
              <w:right w:val="single" w:sz="4" w:space="0" w:color="auto"/>
            </w:tcBorders>
            <w:shd w:val="clear" w:color="auto" w:fill="auto"/>
            <w:vAlign w:val="center"/>
            <w:hideMark/>
          </w:tcPr>
          <w:p w:rsidR="006C5495" w:rsidRPr="007B3603" w:rsidRDefault="006C5495" w:rsidP="0016237A">
            <w:pPr>
              <w:rPr>
                <w:rFonts w:eastAsia="Times New Roman"/>
                <w:color w:val="000000"/>
                <w:lang w:eastAsia="uk-UA"/>
              </w:rPr>
            </w:pPr>
            <w:r w:rsidRPr="007B3603">
              <w:rPr>
                <w:rFonts w:eastAsia="Times New Roman"/>
                <w:color w:val="000000"/>
                <w:lang w:eastAsia="uk-UA"/>
              </w:rPr>
              <w:t>Надходження від плати за послуги, що надаються бюджетними установами згідно із законодавством </w:t>
            </w:r>
          </w:p>
        </w:tc>
        <w:tc>
          <w:tcPr>
            <w:tcW w:w="1417" w:type="dxa"/>
            <w:tcBorders>
              <w:top w:val="nil"/>
              <w:left w:val="nil"/>
              <w:bottom w:val="single" w:sz="4" w:space="0" w:color="auto"/>
              <w:right w:val="single" w:sz="4" w:space="0" w:color="auto"/>
            </w:tcBorders>
            <w:shd w:val="clear" w:color="auto" w:fill="auto"/>
            <w:noWrap/>
            <w:vAlign w:val="center"/>
            <w:hideMark/>
          </w:tcPr>
          <w:p w:rsidR="006C5495" w:rsidRPr="007B3603" w:rsidRDefault="006C5495" w:rsidP="0016237A">
            <w:pPr>
              <w:jc w:val="center"/>
              <w:rPr>
                <w:rFonts w:eastAsia="Times New Roman"/>
                <w:color w:val="000000"/>
                <w:lang w:eastAsia="uk-UA"/>
              </w:rPr>
            </w:pPr>
            <w:r>
              <w:rPr>
                <w:rFonts w:eastAsia="Times New Roman"/>
                <w:color w:val="000000"/>
                <w:lang w:eastAsia="uk-UA"/>
              </w:rPr>
              <w:t>3 388,1</w:t>
            </w:r>
          </w:p>
        </w:tc>
        <w:tc>
          <w:tcPr>
            <w:tcW w:w="1276" w:type="dxa"/>
            <w:tcBorders>
              <w:top w:val="nil"/>
              <w:left w:val="nil"/>
              <w:bottom w:val="single" w:sz="4" w:space="0" w:color="auto"/>
              <w:right w:val="single" w:sz="4" w:space="0" w:color="auto"/>
            </w:tcBorders>
            <w:shd w:val="clear" w:color="auto" w:fill="auto"/>
            <w:noWrap/>
            <w:vAlign w:val="center"/>
            <w:hideMark/>
          </w:tcPr>
          <w:p w:rsidR="006C5495" w:rsidRPr="007B3603" w:rsidRDefault="006C5495" w:rsidP="0016237A">
            <w:pPr>
              <w:jc w:val="center"/>
              <w:rPr>
                <w:rFonts w:eastAsia="Times New Roman"/>
                <w:color w:val="000000"/>
                <w:lang w:eastAsia="uk-UA"/>
              </w:rPr>
            </w:pPr>
            <w:r>
              <w:rPr>
                <w:rFonts w:eastAsia="Times New Roman"/>
                <w:color w:val="000000"/>
                <w:lang w:eastAsia="uk-UA"/>
              </w:rPr>
              <w:t>3 388,1</w:t>
            </w:r>
          </w:p>
        </w:tc>
        <w:tc>
          <w:tcPr>
            <w:tcW w:w="1277" w:type="dxa"/>
            <w:tcBorders>
              <w:top w:val="nil"/>
              <w:left w:val="nil"/>
              <w:bottom w:val="single" w:sz="4" w:space="0" w:color="auto"/>
              <w:right w:val="single" w:sz="4" w:space="0" w:color="auto"/>
            </w:tcBorders>
            <w:shd w:val="clear" w:color="auto" w:fill="auto"/>
            <w:noWrap/>
            <w:vAlign w:val="center"/>
            <w:hideMark/>
          </w:tcPr>
          <w:p w:rsidR="006C5495" w:rsidRPr="007B3603" w:rsidRDefault="006C5495" w:rsidP="0016237A">
            <w:pPr>
              <w:jc w:val="center"/>
              <w:rPr>
                <w:rFonts w:eastAsia="Times New Roman"/>
                <w:color w:val="000000"/>
                <w:lang w:eastAsia="uk-UA"/>
              </w:rPr>
            </w:pPr>
            <w:r>
              <w:rPr>
                <w:rFonts w:eastAsia="Times New Roman"/>
                <w:color w:val="000000"/>
                <w:lang w:eastAsia="uk-UA"/>
              </w:rPr>
              <w:t>5 425,4</w:t>
            </w:r>
          </w:p>
        </w:tc>
        <w:tc>
          <w:tcPr>
            <w:tcW w:w="1275" w:type="dxa"/>
            <w:gridSpan w:val="2"/>
            <w:tcBorders>
              <w:top w:val="nil"/>
              <w:left w:val="nil"/>
              <w:bottom w:val="single" w:sz="4" w:space="0" w:color="auto"/>
              <w:right w:val="single" w:sz="4" w:space="0" w:color="auto"/>
            </w:tcBorders>
            <w:shd w:val="clear" w:color="000000" w:fill="CCFFFF"/>
            <w:noWrap/>
            <w:vAlign w:val="center"/>
            <w:hideMark/>
          </w:tcPr>
          <w:p w:rsidR="006C5495" w:rsidRPr="007B3603" w:rsidRDefault="006C5495" w:rsidP="0016237A">
            <w:pPr>
              <w:jc w:val="center"/>
              <w:rPr>
                <w:rFonts w:eastAsia="Times New Roman"/>
                <w:b/>
                <w:bCs/>
                <w:color w:val="000000"/>
                <w:lang w:eastAsia="uk-UA"/>
              </w:rPr>
            </w:pPr>
            <w:r>
              <w:rPr>
                <w:rFonts w:eastAsia="Times New Roman"/>
                <w:b/>
                <w:bCs/>
                <w:color w:val="000000"/>
                <w:lang w:eastAsia="uk-UA"/>
              </w:rPr>
              <w:t>2 037,3</w:t>
            </w:r>
          </w:p>
        </w:tc>
        <w:tc>
          <w:tcPr>
            <w:tcW w:w="994" w:type="dxa"/>
            <w:tcBorders>
              <w:top w:val="nil"/>
              <w:left w:val="nil"/>
              <w:bottom w:val="single" w:sz="4" w:space="0" w:color="auto"/>
              <w:right w:val="single" w:sz="4" w:space="0" w:color="auto"/>
            </w:tcBorders>
            <w:shd w:val="clear" w:color="000000" w:fill="CCFFFF"/>
            <w:noWrap/>
            <w:vAlign w:val="center"/>
            <w:hideMark/>
          </w:tcPr>
          <w:p w:rsidR="006C5495" w:rsidRPr="007B3603" w:rsidRDefault="006C5495" w:rsidP="0016237A">
            <w:pPr>
              <w:jc w:val="center"/>
              <w:rPr>
                <w:rFonts w:eastAsia="Times New Roman"/>
                <w:b/>
                <w:bCs/>
                <w:color w:val="000000"/>
                <w:lang w:eastAsia="uk-UA"/>
              </w:rPr>
            </w:pPr>
            <w:r>
              <w:rPr>
                <w:rFonts w:eastAsia="Times New Roman"/>
                <w:b/>
                <w:bCs/>
                <w:color w:val="000000"/>
                <w:lang w:eastAsia="uk-UA"/>
              </w:rPr>
              <w:t>160,1</w:t>
            </w:r>
          </w:p>
        </w:tc>
      </w:tr>
      <w:tr w:rsidR="006C5495" w:rsidRPr="006F1C8F" w:rsidTr="0016237A">
        <w:trPr>
          <w:trHeight w:val="585"/>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rsidR="006C5495" w:rsidRPr="007B3603" w:rsidRDefault="006C5495" w:rsidP="0016237A">
            <w:pPr>
              <w:jc w:val="center"/>
              <w:rPr>
                <w:rFonts w:eastAsia="Times New Roman"/>
                <w:color w:val="000000"/>
                <w:lang w:eastAsia="uk-UA"/>
              </w:rPr>
            </w:pPr>
            <w:r w:rsidRPr="007B3603">
              <w:rPr>
                <w:rFonts w:eastAsia="Times New Roman"/>
                <w:color w:val="000000"/>
                <w:lang w:eastAsia="uk-UA"/>
              </w:rPr>
              <w:t>25020000</w:t>
            </w:r>
          </w:p>
        </w:tc>
        <w:tc>
          <w:tcPr>
            <w:tcW w:w="3261" w:type="dxa"/>
            <w:tcBorders>
              <w:top w:val="nil"/>
              <w:left w:val="nil"/>
              <w:bottom w:val="single" w:sz="4" w:space="0" w:color="auto"/>
              <w:right w:val="single" w:sz="4" w:space="0" w:color="auto"/>
            </w:tcBorders>
            <w:shd w:val="clear" w:color="auto" w:fill="auto"/>
            <w:vAlign w:val="center"/>
            <w:hideMark/>
          </w:tcPr>
          <w:p w:rsidR="006C5495" w:rsidRPr="007B3603" w:rsidRDefault="006C5495" w:rsidP="0016237A">
            <w:pPr>
              <w:rPr>
                <w:rFonts w:eastAsia="Times New Roman"/>
                <w:color w:val="000000"/>
                <w:lang w:eastAsia="uk-UA"/>
              </w:rPr>
            </w:pPr>
            <w:r w:rsidRPr="007B3603">
              <w:rPr>
                <w:rFonts w:eastAsia="Times New Roman"/>
                <w:color w:val="000000"/>
                <w:lang w:eastAsia="uk-UA"/>
              </w:rPr>
              <w:t>Інші джерела власних надходжень бюджетних установ  </w:t>
            </w:r>
          </w:p>
        </w:tc>
        <w:tc>
          <w:tcPr>
            <w:tcW w:w="1417" w:type="dxa"/>
            <w:tcBorders>
              <w:top w:val="nil"/>
              <w:left w:val="nil"/>
              <w:bottom w:val="single" w:sz="4" w:space="0" w:color="auto"/>
              <w:right w:val="single" w:sz="4" w:space="0" w:color="auto"/>
            </w:tcBorders>
            <w:shd w:val="clear" w:color="auto" w:fill="auto"/>
            <w:noWrap/>
            <w:vAlign w:val="center"/>
            <w:hideMark/>
          </w:tcPr>
          <w:p w:rsidR="006C5495" w:rsidRPr="007B3603" w:rsidRDefault="006C5495" w:rsidP="0016237A">
            <w:pPr>
              <w:jc w:val="center"/>
              <w:rPr>
                <w:rFonts w:eastAsia="Times New Roman"/>
                <w:color w:val="000000"/>
                <w:lang w:eastAsia="uk-UA"/>
              </w:rPr>
            </w:pPr>
            <w:r w:rsidRPr="007B3603">
              <w:rPr>
                <w:rFonts w:eastAsia="Times New Roman"/>
                <w:color w:val="000000"/>
                <w:lang w:eastAsia="uk-UA"/>
              </w:rPr>
              <w:t>0,0</w:t>
            </w:r>
          </w:p>
        </w:tc>
        <w:tc>
          <w:tcPr>
            <w:tcW w:w="1276" w:type="dxa"/>
            <w:tcBorders>
              <w:top w:val="nil"/>
              <w:left w:val="nil"/>
              <w:bottom w:val="single" w:sz="4" w:space="0" w:color="auto"/>
              <w:right w:val="single" w:sz="4" w:space="0" w:color="auto"/>
            </w:tcBorders>
            <w:shd w:val="clear" w:color="auto" w:fill="auto"/>
            <w:noWrap/>
            <w:vAlign w:val="center"/>
            <w:hideMark/>
          </w:tcPr>
          <w:p w:rsidR="006C5495" w:rsidRPr="007B3603" w:rsidRDefault="006C5495" w:rsidP="0016237A">
            <w:pPr>
              <w:jc w:val="center"/>
              <w:rPr>
                <w:rFonts w:eastAsia="Times New Roman"/>
                <w:color w:val="000000"/>
                <w:lang w:eastAsia="uk-UA"/>
              </w:rPr>
            </w:pPr>
            <w:r w:rsidRPr="007B3603">
              <w:rPr>
                <w:rFonts w:eastAsia="Times New Roman"/>
                <w:color w:val="000000"/>
                <w:lang w:eastAsia="uk-UA"/>
              </w:rPr>
              <w:t>0,0</w:t>
            </w:r>
          </w:p>
        </w:tc>
        <w:tc>
          <w:tcPr>
            <w:tcW w:w="1277" w:type="dxa"/>
            <w:tcBorders>
              <w:top w:val="nil"/>
              <w:left w:val="nil"/>
              <w:bottom w:val="single" w:sz="4" w:space="0" w:color="auto"/>
              <w:right w:val="single" w:sz="4" w:space="0" w:color="auto"/>
            </w:tcBorders>
            <w:shd w:val="clear" w:color="auto" w:fill="auto"/>
            <w:noWrap/>
            <w:vAlign w:val="center"/>
            <w:hideMark/>
          </w:tcPr>
          <w:p w:rsidR="006C5495" w:rsidRPr="007B3603" w:rsidRDefault="006C5495" w:rsidP="0016237A">
            <w:pPr>
              <w:jc w:val="center"/>
              <w:rPr>
                <w:rFonts w:eastAsia="Times New Roman"/>
                <w:color w:val="000000"/>
                <w:lang w:eastAsia="uk-UA"/>
              </w:rPr>
            </w:pPr>
            <w:r>
              <w:rPr>
                <w:rFonts w:eastAsia="Times New Roman"/>
                <w:color w:val="000000"/>
                <w:lang w:eastAsia="uk-UA"/>
              </w:rPr>
              <w:t>6 779,7</w:t>
            </w:r>
          </w:p>
        </w:tc>
        <w:tc>
          <w:tcPr>
            <w:tcW w:w="1275" w:type="dxa"/>
            <w:gridSpan w:val="2"/>
            <w:tcBorders>
              <w:top w:val="nil"/>
              <w:left w:val="nil"/>
              <w:bottom w:val="single" w:sz="4" w:space="0" w:color="auto"/>
              <w:right w:val="single" w:sz="4" w:space="0" w:color="auto"/>
            </w:tcBorders>
            <w:shd w:val="clear" w:color="000000" w:fill="CCFFFF"/>
            <w:noWrap/>
            <w:vAlign w:val="center"/>
            <w:hideMark/>
          </w:tcPr>
          <w:p w:rsidR="006C5495" w:rsidRPr="007B3603" w:rsidRDefault="006C5495" w:rsidP="0016237A">
            <w:pPr>
              <w:jc w:val="center"/>
              <w:rPr>
                <w:rFonts w:eastAsia="Times New Roman"/>
                <w:b/>
                <w:bCs/>
                <w:color w:val="000000"/>
                <w:lang w:eastAsia="uk-UA"/>
              </w:rPr>
            </w:pPr>
            <w:r>
              <w:rPr>
                <w:rFonts w:eastAsia="Times New Roman"/>
                <w:b/>
                <w:bCs/>
                <w:color w:val="000000"/>
                <w:lang w:eastAsia="uk-UA"/>
              </w:rPr>
              <w:t>6 779,7</w:t>
            </w:r>
          </w:p>
        </w:tc>
        <w:tc>
          <w:tcPr>
            <w:tcW w:w="994" w:type="dxa"/>
            <w:tcBorders>
              <w:top w:val="nil"/>
              <w:left w:val="nil"/>
              <w:bottom w:val="single" w:sz="4" w:space="0" w:color="auto"/>
              <w:right w:val="single" w:sz="4" w:space="0" w:color="auto"/>
            </w:tcBorders>
            <w:shd w:val="clear" w:color="000000" w:fill="CCFFFF"/>
            <w:noWrap/>
            <w:vAlign w:val="center"/>
            <w:hideMark/>
          </w:tcPr>
          <w:p w:rsidR="006C5495" w:rsidRPr="007B3603" w:rsidRDefault="006C5495" w:rsidP="0016237A">
            <w:pPr>
              <w:jc w:val="center"/>
              <w:rPr>
                <w:rFonts w:eastAsia="Times New Roman"/>
                <w:b/>
                <w:bCs/>
                <w:color w:val="000000"/>
                <w:lang w:eastAsia="uk-UA"/>
              </w:rPr>
            </w:pPr>
            <w:r w:rsidRPr="007B3603">
              <w:rPr>
                <w:rFonts w:eastAsia="Times New Roman"/>
                <w:b/>
                <w:bCs/>
                <w:color w:val="000000"/>
                <w:lang w:eastAsia="uk-UA"/>
              </w:rPr>
              <w:t>0,0</w:t>
            </w:r>
          </w:p>
        </w:tc>
      </w:tr>
      <w:tr w:rsidR="006C5495" w:rsidRPr="006F1C8F" w:rsidTr="0016237A">
        <w:trPr>
          <w:trHeight w:val="375"/>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rsidR="006C5495" w:rsidRPr="007B3603" w:rsidRDefault="006C5495" w:rsidP="0016237A">
            <w:pPr>
              <w:jc w:val="center"/>
              <w:rPr>
                <w:rFonts w:eastAsia="Times New Roman"/>
                <w:color w:val="000000"/>
                <w:lang w:eastAsia="uk-UA"/>
              </w:rPr>
            </w:pPr>
            <w:r w:rsidRPr="007B3603">
              <w:rPr>
                <w:rFonts w:eastAsia="Times New Roman"/>
                <w:color w:val="000000"/>
                <w:lang w:eastAsia="uk-UA"/>
              </w:rPr>
              <w:t>33010000</w:t>
            </w:r>
          </w:p>
        </w:tc>
        <w:tc>
          <w:tcPr>
            <w:tcW w:w="3261" w:type="dxa"/>
            <w:tcBorders>
              <w:top w:val="nil"/>
              <w:left w:val="nil"/>
              <w:bottom w:val="single" w:sz="4" w:space="0" w:color="auto"/>
              <w:right w:val="single" w:sz="4" w:space="0" w:color="auto"/>
            </w:tcBorders>
            <w:shd w:val="clear" w:color="auto" w:fill="auto"/>
            <w:vAlign w:val="center"/>
            <w:hideMark/>
          </w:tcPr>
          <w:p w:rsidR="006C5495" w:rsidRPr="007B3603" w:rsidRDefault="006C5495" w:rsidP="0016237A">
            <w:pPr>
              <w:rPr>
                <w:rFonts w:eastAsia="Times New Roman"/>
                <w:color w:val="000000"/>
                <w:lang w:eastAsia="uk-UA"/>
              </w:rPr>
            </w:pPr>
            <w:r w:rsidRPr="007B3603">
              <w:rPr>
                <w:rFonts w:eastAsia="Times New Roman"/>
                <w:color w:val="000000"/>
                <w:lang w:eastAsia="uk-UA"/>
              </w:rPr>
              <w:t>Кошти від продажу землі  </w:t>
            </w:r>
          </w:p>
        </w:tc>
        <w:tc>
          <w:tcPr>
            <w:tcW w:w="1417" w:type="dxa"/>
            <w:tcBorders>
              <w:top w:val="nil"/>
              <w:left w:val="nil"/>
              <w:bottom w:val="single" w:sz="4" w:space="0" w:color="auto"/>
              <w:right w:val="single" w:sz="4" w:space="0" w:color="auto"/>
            </w:tcBorders>
            <w:shd w:val="clear" w:color="auto" w:fill="auto"/>
            <w:noWrap/>
            <w:vAlign w:val="center"/>
            <w:hideMark/>
          </w:tcPr>
          <w:p w:rsidR="006C5495" w:rsidRPr="007B3603" w:rsidRDefault="006C5495" w:rsidP="0016237A">
            <w:pPr>
              <w:jc w:val="center"/>
              <w:rPr>
                <w:rFonts w:eastAsia="Times New Roman"/>
                <w:color w:val="000000"/>
                <w:lang w:eastAsia="uk-UA"/>
              </w:rPr>
            </w:pPr>
            <w:r>
              <w:rPr>
                <w:rFonts w:eastAsia="Times New Roman"/>
                <w:color w:val="000000"/>
                <w:lang w:eastAsia="uk-UA"/>
              </w:rPr>
              <w:t>170,0</w:t>
            </w:r>
          </w:p>
        </w:tc>
        <w:tc>
          <w:tcPr>
            <w:tcW w:w="1276" w:type="dxa"/>
            <w:tcBorders>
              <w:top w:val="nil"/>
              <w:left w:val="nil"/>
              <w:bottom w:val="single" w:sz="4" w:space="0" w:color="auto"/>
              <w:right w:val="single" w:sz="4" w:space="0" w:color="auto"/>
            </w:tcBorders>
            <w:shd w:val="clear" w:color="auto" w:fill="auto"/>
            <w:noWrap/>
            <w:vAlign w:val="center"/>
            <w:hideMark/>
          </w:tcPr>
          <w:p w:rsidR="006C5495" w:rsidRPr="007B3603" w:rsidRDefault="006C5495" w:rsidP="0016237A">
            <w:pPr>
              <w:jc w:val="center"/>
              <w:rPr>
                <w:rFonts w:eastAsia="Times New Roman"/>
                <w:color w:val="000000"/>
                <w:lang w:eastAsia="uk-UA"/>
              </w:rPr>
            </w:pPr>
            <w:r>
              <w:rPr>
                <w:rFonts w:eastAsia="Times New Roman"/>
                <w:color w:val="000000"/>
                <w:lang w:eastAsia="uk-UA"/>
              </w:rPr>
              <w:t>834,8</w:t>
            </w:r>
          </w:p>
        </w:tc>
        <w:tc>
          <w:tcPr>
            <w:tcW w:w="1277" w:type="dxa"/>
            <w:tcBorders>
              <w:top w:val="nil"/>
              <w:left w:val="nil"/>
              <w:bottom w:val="single" w:sz="4" w:space="0" w:color="auto"/>
              <w:right w:val="single" w:sz="4" w:space="0" w:color="auto"/>
            </w:tcBorders>
            <w:shd w:val="clear" w:color="auto" w:fill="auto"/>
            <w:noWrap/>
            <w:vAlign w:val="center"/>
            <w:hideMark/>
          </w:tcPr>
          <w:p w:rsidR="006C5495" w:rsidRPr="007B3603" w:rsidRDefault="006C5495" w:rsidP="0016237A">
            <w:pPr>
              <w:jc w:val="center"/>
              <w:rPr>
                <w:rFonts w:eastAsia="Times New Roman"/>
                <w:color w:val="000000"/>
                <w:lang w:eastAsia="uk-UA"/>
              </w:rPr>
            </w:pPr>
            <w:r>
              <w:rPr>
                <w:rFonts w:eastAsia="Times New Roman"/>
                <w:color w:val="000000"/>
                <w:lang w:eastAsia="uk-UA"/>
              </w:rPr>
              <w:t>1 058,3</w:t>
            </w:r>
          </w:p>
        </w:tc>
        <w:tc>
          <w:tcPr>
            <w:tcW w:w="1275" w:type="dxa"/>
            <w:gridSpan w:val="2"/>
            <w:tcBorders>
              <w:top w:val="nil"/>
              <w:left w:val="nil"/>
              <w:bottom w:val="single" w:sz="4" w:space="0" w:color="auto"/>
              <w:right w:val="single" w:sz="4" w:space="0" w:color="auto"/>
            </w:tcBorders>
            <w:shd w:val="clear" w:color="000000" w:fill="CCFFFF"/>
            <w:noWrap/>
            <w:vAlign w:val="center"/>
            <w:hideMark/>
          </w:tcPr>
          <w:p w:rsidR="006C5495" w:rsidRPr="007B3603" w:rsidRDefault="006C5495" w:rsidP="0016237A">
            <w:pPr>
              <w:jc w:val="center"/>
              <w:rPr>
                <w:rFonts w:eastAsia="Times New Roman"/>
                <w:b/>
                <w:bCs/>
                <w:color w:val="000000"/>
                <w:lang w:eastAsia="uk-UA"/>
              </w:rPr>
            </w:pPr>
            <w:r>
              <w:rPr>
                <w:rFonts w:eastAsia="Times New Roman"/>
                <w:b/>
                <w:bCs/>
                <w:color w:val="000000"/>
                <w:lang w:eastAsia="uk-UA"/>
              </w:rPr>
              <w:t>223,5</w:t>
            </w:r>
          </w:p>
        </w:tc>
        <w:tc>
          <w:tcPr>
            <w:tcW w:w="994" w:type="dxa"/>
            <w:tcBorders>
              <w:top w:val="nil"/>
              <w:left w:val="nil"/>
              <w:bottom w:val="single" w:sz="4" w:space="0" w:color="auto"/>
              <w:right w:val="single" w:sz="4" w:space="0" w:color="auto"/>
            </w:tcBorders>
            <w:shd w:val="clear" w:color="000000" w:fill="CCFFFF"/>
            <w:noWrap/>
            <w:vAlign w:val="center"/>
            <w:hideMark/>
          </w:tcPr>
          <w:p w:rsidR="006C5495" w:rsidRPr="007B3603" w:rsidRDefault="006C5495" w:rsidP="0016237A">
            <w:pPr>
              <w:jc w:val="center"/>
              <w:rPr>
                <w:rFonts w:eastAsia="Times New Roman"/>
                <w:b/>
                <w:bCs/>
                <w:color w:val="000000"/>
                <w:lang w:eastAsia="uk-UA"/>
              </w:rPr>
            </w:pPr>
            <w:r>
              <w:rPr>
                <w:rFonts w:eastAsia="Times New Roman"/>
                <w:b/>
                <w:bCs/>
                <w:color w:val="000000"/>
                <w:lang w:eastAsia="uk-UA"/>
              </w:rPr>
              <w:t>126,8</w:t>
            </w:r>
          </w:p>
        </w:tc>
      </w:tr>
      <w:tr w:rsidR="006C5495" w:rsidRPr="006F1C8F" w:rsidTr="0016237A">
        <w:trPr>
          <w:trHeight w:val="510"/>
        </w:trPr>
        <w:tc>
          <w:tcPr>
            <w:tcW w:w="1274" w:type="dxa"/>
            <w:tcBorders>
              <w:top w:val="nil"/>
              <w:left w:val="single" w:sz="4" w:space="0" w:color="auto"/>
              <w:bottom w:val="single" w:sz="4" w:space="0" w:color="auto"/>
              <w:right w:val="single" w:sz="4" w:space="0" w:color="auto"/>
            </w:tcBorders>
            <w:shd w:val="clear" w:color="auto" w:fill="auto"/>
            <w:noWrap/>
            <w:vAlign w:val="center"/>
          </w:tcPr>
          <w:p w:rsidR="006C5495" w:rsidRPr="007B3603" w:rsidRDefault="006C5495" w:rsidP="0016237A">
            <w:pPr>
              <w:jc w:val="center"/>
              <w:rPr>
                <w:rFonts w:eastAsia="Times New Roman"/>
                <w:color w:val="000000"/>
                <w:lang w:eastAsia="uk-UA"/>
              </w:rPr>
            </w:pPr>
            <w:r>
              <w:rPr>
                <w:rFonts w:eastAsia="Times New Roman"/>
                <w:color w:val="000000"/>
                <w:lang w:eastAsia="uk-UA"/>
              </w:rPr>
              <w:t>41030000</w:t>
            </w:r>
          </w:p>
        </w:tc>
        <w:tc>
          <w:tcPr>
            <w:tcW w:w="3261" w:type="dxa"/>
            <w:tcBorders>
              <w:top w:val="nil"/>
              <w:left w:val="nil"/>
              <w:bottom w:val="single" w:sz="4" w:space="0" w:color="auto"/>
              <w:right w:val="single" w:sz="4" w:space="0" w:color="auto"/>
            </w:tcBorders>
            <w:shd w:val="clear" w:color="auto" w:fill="auto"/>
            <w:vAlign w:val="center"/>
          </w:tcPr>
          <w:p w:rsidR="006C5495" w:rsidRPr="007B3603" w:rsidRDefault="006C5495" w:rsidP="0016237A">
            <w:pPr>
              <w:rPr>
                <w:rFonts w:eastAsia="Times New Roman"/>
                <w:color w:val="000000"/>
                <w:lang w:eastAsia="uk-UA"/>
              </w:rPr>
            </w:pPr>
            <w:r w:rsidRPr="007B3603">
              <w:rPr>
                <w:rFonts w:eastAsia="Times New Roman"/>
                <w:color w:val="000000"/>
                <w:lang w:eastAsia="uk-UA"/>
              </w:rPr>
              <w:t xml:space="preserve">Субвенції з </w:t>
            </w:r>
            <w:proofErr w:type="gramStart"/>
            <w:r>
              <w:rPr>
                <w:rFonts w:eastAsia="Times New Roman"/>
                <w:color w:val="000000"/>
                <w:lang w:eastAsia="uk-UA"/>
              </w:rPr>
              <w:t>державного</w:t>
            </w:r>
            <w:proofErr w:type="gramEnd"/>
            <w:r>
              <w:rPr>
                <w:rFonts w:eastAsia="Times New Roman"/>
                <w:color w:val="000000"/>
                <w:lang w:eastAsia="uk-UA"/>
              </w:rPr>
              <w:t xml:space="preserve"> </w:t>
            </w:r>
            <w:r w:rsidRPr="007B3603">
              <w:rPr>
                <w:rFonts w:eastAsia="Times New Roman"/>
                <w:color w:val="000000"/>
                <w:lang w:eastAsia="uk-UA"/>
              </w:rPr>
              <w:t>бюджет</w:t>
            </w:r>
            <w:r>
              <w:rPr>
                <w:rFonts w:eastAsia="Times New Roman"/>
                <w:color w:val="000000"/>
                <w:lang w:eastAsia="uk-UA"/>
              </w:rPr>
              <w:t xml:space="preserve">у </w:t>
            </w:r>
            <w:r w:rsidRPr="007B3603">
              <w:rPr>
                <w:rFonts w:eastAsia="Times New Roman"/>
                <w:color w:val="000000"/>
                <w:lang w:eastAsia="uk-UA"/>
              </w:rPr>
              <w:t>місцевим бюджетам</w:t>
            </w:r>
          </w:p>
        </w:tc>
        <w:tc>
          <w:tcPr>
            <w:tcW w:w="1417" w:type="dxa"/>
            <w:tcBorders>
              <w:top w:val="nil"/>
              <w:left w:val="nil"/>
              <w:bottom w:val="single" w:sz="4" w:space="0" w:color="auto"/>
              <w:right w:val="single" w:sz="4" w:space="0" w:color="auto"/>
            </w:tcBorders>
            <w:shd w:val="clear" w:color="auto" w:fill="auto"/>
            <w:noWrap/>
            <w:vAlign w:val="center"/>
          </w:tcPr>
          <w:p w:rsidR="006C5495" w:rsidRDefault="006C5495" w:rsidP="0016237A">
            <w:pPr>
              <w:jc w:val="center"/>
              <w:rPr>
                <w:rFonts w:eastAsia="Times New Roman"/>
                <w:color w:val="000000"/>
                <w:lang w:eastAsia="uk-UA"/>
              </w:rPr>
            </w:pPr>
            <w:r>
              <w:rPr>
                <w:rFonts w:eastAsia="Times New Roman"/>
                <w:color w:val="000000"/>
                <w:lang w:eastAsia="uk-UA"/>
              </w:rPr>
              <w:t>0,0</w:t>
            </w:r>
          </w:p>
        </w:tc>
        <w:tc>
          <w:tcPr>
            <w:tcW w:w="1276" w:type="dxa"/>
            <w:tcBorders>
              <w:top w:val="nil"/>
              <w:left w:val="nil"/>
              <w:bottom w:val="single" w:sz="4" w:space="0" w:color="auto"/>
              <w:right w:val="single" w:sz="4" w:space="0" w:color="auto"/>
            </w:tcBorders>
            <w:shd w:val="clear" w:color="auto" w:fill="auto"/>
            <w:noWrap/>
            <w:vAlign w:val="center"/>
          </w:tcPr>
          <w:p w:rsidR="006C5495" w:rsidRDefault="006C5495" w:rsidP="0016237A">
            <w:pPr>
              <w:jc w:val="center"/>
              <w:rPr>
                <w:rFonts w:eastAsia="Times New Roman"/>
                <w:color w:val="000000"/>
                <w:lang w:eastAsia="uk-UA"/>
              </w:rPr>
            </w:pPr>
            <w:r>
              <w:rPr>
                <w:rFonts w:eastAsia="Times New Roman"/>
                <w:color w:val="000000"/>
                <w:lang w:eastAsia="uk-UA"/>
              </w:rPr>
              <w:t>3 021,9</w:t>
            </w:r>
          </w:p>
        </w:tc>
        <w:tc>
          <w:tcPr>
            <w:tcW w:w="1277" w:type="dxa"/>
            <w:tcBorders>
              <w:top w:val="nil"/>
              <w:left w:val="nil"/>
              <w:bottom w:val="single" w:sz="4" w:space="0" w:color="auto"/>
              <w:right w:val="single" w:sz="4" w:space="0" w:color="auto"/>
            </w:tcBorders>
            <w:shd w:val="clear" w:color="auto" w:fill="auto"/>
            <w:noWrap/>
            <w:vAlign w:val="center"/>
          </w:tcPr>
          <w:p w:rsidR="006C5495" w:rsidRDefault="006C5495" w:rsidP="0016237A">
            <w:pPr>
              <w:jc w:val="center"/>
              <w:rPr>
                <w:rFonts w:eastAsia="Times New Roman"/>
                <w:color w:val="000000"/>
                <w:lang w:eastAsia="uk-UA"/>
              </w:rPr>
            </w:pPr>
            <w:r>
              <w:rPr>
                <w:rFonts w:eastAsia="Times New Roman"/>
                <w:color w:val="000000"/>
                <w:lang w:eastAsia="uk-UA"/>
              </w:rPr>
              <w:t>3 021,9</w:t>
            </w:r>
          </w:p>
        </w:tc>
        <w:tc>
          <w:tcPr>
            <w:tcW w:w="1275" w:type="dxa"/>
            <w:gridSpan w:val="2"/>
            <w:tcBorders>
              <w:top w:val="nil"/>
              <w:left w:val="nil"/>
              <w:bottom w:val="single" w:sz="4" w:space="0" w:color="auto"/>
              <w:right w:val="single" w:sz="4" w:space="0" w:color="auto"/>
            </w:tcBorders>
            <w:shd w:val="clear" w:color="000000" w:fill="CCFFFF"/>
            <w:noWrap/>
            <w:vAlign w:val="center"/>
          </w:tcPr>
          <w:p w:rsidR="006C5495" w:rsidRDefault="006C5495" w:rsidP="0016237A">
            <w:pPr>
              <w:jc w:val="center"/>
              <w:rPr>
                <w:rFonts w:eastAsia="Times New Roman"/>
                <w:b/>
                <w:bCs/>
                <w:color w:val="000000"/>
                <w:lang w:eastAsia="uk-UA"/>
              </w:rPr>
            </w:pPr>
            <w:r>
              <w:rPr>
                <w:rFonts w:eastAsia="Times New Roman"/>
                <w:b/>
                <w:bCs/>
                <w:color w:val="000000"/>
                <w:lang w:eastAsia="uk-UA"/>
              </w:rPr>
              <w:t>0,0</w:t>
            </w:r>
          </w:p>
        </w:tc>
        <w:tc>
          <w:tcPr>
            <w:tcW w:w="994" w:type="dxa"/>
            <w:tcBorders>
              <w:top w:val="nil"/>
              <w:left w:val="nil"/>
              <w:bottom w:val="single" w:sz="4" w:space="0" w:color="auto"/>
              <w:right w:val="single" w:sz="4" w:space="0" w:color="auto"/>
            </w:tcBorders>
            <w:shd w:val="clear" w:color="000000" w:fill="CCFFFF"/>
            <w:noWrap/>
            <w:vAlign w:val="center"/>
          </w:tcPr>
          <w:p w:rsidR="006C5495" w:rsidRDefault="006C5495" w:rsidP="0016237A">
            <w:pPr>
              <w:jc w:val="center"/>
              <w:rPr>
                <w:rFonts w:eastAsia="Times New Roman"/>
                <w:b/>
                <w:bCs/>
                <w:color w:val="000000"/>
                <w:lang w:eastAsia="uk-UA"/>
              </w:rPr>
            </w:pPr>
            <w:r>
              <w:rPr>
                <w:rFonts w:eastAsia="Times New Roman"/>
                <w:b/>
                <w:bCs/>
                <w:color w:val="000000"/>
                <w:lang w:eastAsia="uk-UA"/>
              </w:rPr>
              <w:t>100</w:t>
            </w:r>
          </w:p>
        </w:tc>
      </w:tr>
      <w:tr w:rsidR="006C5495" w:rsidRPr="006F1C8F" w:rsidTr="0016237A">
        <w:trPr>
          <w:trHeight w:val="510"/>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rsidR="006C5495" w:rsidRPr="007B3603" w:rsidRDefault="006C5495" w:rsidP="0016237A">
            <w:pPr>
              <w:jc w:val="center"/>
              <w:rPr>
                <w:rFonts w:eastAsia="Times New Roman"/>
                <w:color w:val="000000"/>
                <w:lang w:eastAsia="uk-UA"/>
              </w:rPr>
            </w:pPr>
            <w:r w:rsidRPr="007B3603">
              <w:rPr>
                <w:rFonts w:eastAsia="Times New Roman"/>
                <w:color w:val="000000"/>
                <w:lang w:eastAsia="uk-UA"/>
              </w:rPr>
              <w:t>41050000</w:t>
            </w:r>
          </w:p>
        </w:tc>
        <w:tc>
          <w:tcPr>
            <w:tcW w:w="3261" w:type="dxa"/>
            <w:tcBorders>
              <w:top w:val="nil"/>
              <w:left w:val="nil"/>
              <w:bottom w:val="single" w:sz="4" w:space="0" w:color="auto"/>
              <w:right w:val="single" w:sz="4" w:space="0" w:color="auto"/>
            </w:tcBorders>
            <w:shd w:val="clear" w:color="auto" w:fill="auto"/>
            <w:vAlign w:val="center"/>
            <w:hideMark/>
          </w:tcPr>
          <w:p w:rsidR="006C5495" w:rsidRPr="007B3603" w:rsidRDefault="006C5495" w:rsidP="0016237A">
            <w:pPr>
              <w:rPr>
                <w:rFonts w:eastAsia="Times New Roman"/>
                <w:color w:val="000000"/>
                <w:lang w:eastAsia="uk-UA"/>
              </w:rPr>
            </w:pPr>
            <w:r w:rsidRPr="007B3603">
              <w:rPr>
                <w:rFonts w:eastAsia="Times New Roman"/>
                <w:color w:val="000000"/>
                <w:lang w:eastAsia="uk-UA"/>
              </w:rPr>
              <w:t>Субвенції з місцевих бюджетів іншим місцевим бюджетам</w:t>
            </w:r>
          </w:p>
        </w:tc>
        <w:tc>
          <w:tcPr>
            <w:tcW w:w="1417" w:type="dxa"/>
            <w:tcBorders>
              <w:top w:val="nil"/>
              <w:left w:val="nil"/>
              <w:bottom w:val="single" w:sz="4" w:space="0" w:color="auto"/>
              <w:right w:val="single" w:sz="4" w:space="0" w:color="auto"/>
            </w:tcBorders>
            <w:shd w:val="clear" w:color="auto" w:fill="auto"/>
            <w:noWrap/>
            <w:vAlign w:val="center"/>
            <w:hideMark/>
          </w:tcPr>
          <w:p w:rsidR="006C5495" w:rsidRPr="007B3603" w:rsidRDefault="006C5495" w:rsidP="0016237A">
            <w:pPr>
              <w:jc w:val="center"/>
              <w:rPr>
                <w:rFonts w:eastAsia="Times New Roman"/>
                <w:color w:val="000000"/>
                <w:lang w:eastAsia="uk-UA"/>
              </w:rPr>
            </w:pPr>
            <w:r>
              <w:rPr>
                <w:rFonts w:eastAsia="Times New Roman"/>
                <w:color w:val="000000"/>
                <w:lang w:eastAsia="uk-UA"/>
              </w:rPr>
              <w:t>0,0</w:t>
            </w:r>
          </w:p>
        </w:tc>
        <w:tc>
          <w:tcPr>
            <w:tcW w:w="1276" w:type="dxa"/>
            <w:tcBorders>
              <w:top w:val="nil"/>
              <w:left w:val="nil"/>
              <w:bottom w:val="single" w:sz="4" w:space="0" w:color="auto"/>
              <w:right w:val="single" w:sz="4" w:space="0" w:color="auto"/>
            </w:tcBorders>
            <w:shd w:val="clear" w:color="auto" w:fill="auto"/>
            <w:noWrap/>
            <w:vAlign w:val="center"/>
            <w:hideMark/>
          </w:tcPr>
          <w:p w:rsidR="006C5495" w:rsidRPr="007B3603" w:rsidRDefault="006C5495" w:rsidP="0016237A">
            <w:pPr>
              <w:jc w:val="center"/>
              <w:rPr>
                <w:rFonts w:eastAsia="Times New Roman"/>
                <w:color w:val="000000"/>
                <w:lang w:eastAsia="uk-UA"/>
              </w:rPr>
            </w:pPr>
            <w:r>
              <w:rPr>
                <w:rFonts w:eastAsia="Times New Roman"/>
                <w:color w:val="000000"/>
                <w:lang w:eastAsia="uk-UA"/>
              </w:rPr>
              <w:t>3 095,0</w:t>
            </w:r>
          </w:p>
        </w:tc>
        <w:tc>
          <w:tcPr>
            <w:tcW w:w="1277" w:type="dxa"/>
            <w:tcBorders>
              <w:top w:val="nil"/>
              <w:left w:val="nil"/>
              <w:bottom w:val="single" w:sz="4" w:space="0" w:color="auto"/>
              <w:right w:val="single" w:sz="4" w:space="0" w:color="auto"/>
            </w:tcBorders>
            <w:shd w:val="clear" w:color="auto" w:fill="auto"/>
            <w:noWrap/>
            <w:vAlign w:val="center"/>
            <w:hideMark/>
          </w:tcPr>
          <w:p w:rsidR="006C5495" w:rsidRPr="007B3603" w:rsidRDefault="006C5495" w:rsidP="0016237A">
            <w:pPr>
              <w:jc w:val="center"/>
              <w:rPr>
                <w:rFonts w:eastAsia="Times New Roman"/>
                <w:color w:val="000000"/>
                <w:lang w:eastAsia="uk-UA"/>
              </w:rPr>
            </w:pPr>
            <w:r>
              <w:rPr>
                <w:rFonts w:eastAsia="Times New Roman"/>
                <w:color w:val="000000"/>
                <w:lang w:eastAsia="uk-UA"/>
              </w:rPr>
              <w:t>3 058,3</w:t>
            </w:r>
          </w:p>
        </w:tc>
        <w:tc>
          <w:tcPr>
            <w:tcW w:w="1275" w:type="dxa"/>
            <w:gridSpan w:val="2"/>
            <w:tcBorders>
              <w:top w:val="nil"/>
              <w:left w:val="nil"/>
              <w:bottom w:val="single" w:sz="4" w:space="0" w:color="auto"/>
              <w:right w:val="single" w:sz="4" w:space="0" w:color="auto"/>
            </w:tcBorders>
            <w:shd w:val="clear" w:color="000000" w:fill="CCFFFF"/>
            <w:noWrap/>
            <w:vAlign w:val="center"/>
            <w:hideMark/>
          </w:tcPr>
          <w:p w:rsidR="006C5495" w:rsidRPr="007B3603" w:rsidRDefault="006C5495" w:rsidP="0016237A">
            <w:pPr>
              <w:jc w:val="center"/>
              <w:rPr>
                <w:rFonts w:eastAsia="Times New Roman"/>
                <w:b/>
                <w:bCs/>
                <w:color w:val="000000"/>
                <w:lang w:eastAsia="uk-UA"/>
              </w:rPr>
            </w:pPr>
            <w:r>
              <w:rPr>
                <w:rFonts w:eastAsia="Times New Roman"/>
                <w:b/>
                <w:bCs/>
                <w:color w:val="000000"/>
                <w:lang w:eastAsia="uk-UA"/>
              </w:rPr>
              <w:t>-36,7</w:t>
            </w:r>
          </w:p>
        </w:tc>
        <w:tc>
          <w:tcPr>
            <w:tcW w:w="994" w:type="dxa"/>
            <w:tcBorders>
              <w:top w:val="nil"/>
              <w:left w:val="nil"/>
              <w:bottom w:val="single" w:sz="4" w:space="0" w:color="auto"/>
              <w:right w:val="single" w:sz="4" w:space="0" w:color="auto"/>
            </w:tcBorders>
            <w:shd w:val="clear" w:color="000000" w:fill="CCFFFF"/>
            <w:noWrap/>
            <w:vAlign w:val="center"/>
            <w:hideMark/>
          </w:tcPr>
          <w:p w:rsidR="006C5495" w:rsidRPr="007B3603" w:rsidRDefault="006C5495" w:rsidP="0016237A">
            <w:pPr>
              <w:jc w:val="center"/>
              <w:rPr>
                <w:rFonts w:eastAsia="Times New Roman"/>
                <w:b/>
                <w:bCs/>
                <w:color w:val="000000"/>
                <w:lang w:eastAsia="uk-UA"/>
              </w:rPr>
            </w:pPr>
            <w:r>
              <w:rPr>
                <w:rFonts w:eastAsia="Times New Roman"/>
                <w:b/>
                <w:bCs/>
                <w:color w:val="000000"/>
                <w:lang w:eastAsia="uk-UA"/>
              </w:rPr>
              <w:t>98,8</w:t>
            </w:r>
          </w:p>
        </w:tc>
      </w:tr>
      <w:tr w:rsidR="006C5495" w:rsidRPr="006F1C8F" w:rsidTr="0016237A">
        <w:trPr>
          <w:trHeight w:val="1140"/>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rsidR="006C5495" w:rsidRPr="007B3603" w:rsidRDefault="006C5495" w:rsidP="0016237A">
            <w:pPr>
              <w:jc w:val="center"/>
              <w:rPr>
                <w:rFonts w:eastAsia="Times New Roman"/>
                <w:color w:val="000000"/>
                <w:lang w:eastAsia="uk-UA"/>
              </w:rPr>
            </w:pPr>
            <w:r w:rsidRPr="007B3603">
              <w:rPr>
                <w:rFonts w:eastAsia="Times New Roman"/>
                <w:color w:val="000000"/>
                <w:lang w:eastAsia="uk-UA"/>
              </w:rPr>
              <w:t>50110000</w:t>
            </w:r>
          </w:p>
        </w:tc>
        <w:tc>
          <w:tcPr>
            <w:tcW w:w="3261" w:type="dxa"/>
            <w:tcBorders>
              <w:top w:val="nil"/>
              <w:left w:val="nil"/>
              <w:bottom w:val="single" w:sz="4" w:space="0" w:color="auto"/>
              <w:right w:val="single" w:sz="4" w:space="0" w:color="auto"/>
            </w:tcBorders>
            <w:shd w:val="clear" w:color="auto" w:fill="auto"/>
            <w:vAlign w:val="center"/>
            <w:hideMark/>
          </w:tcPr>
          <w:p w:rsidR="006C5495" w:rsidRPr="007B3603" w:rsidRDefault="006C5495" w:rsidP="0016237A">
            <w:pPr>
              <w:rPr>
                <w:rFonts w:eastAsia="Times New Roman"/>
                <w:color w:val="000000"/>
                <w:lang w:eastAsia="uk-UA"/>
              </w:rPr>
            </w:pPr>
            <w:proofErr w:type="gramStart"/>
            <w:r w:rsidRPr="007B3603">
              <w:rPr>
                <w:rFonts w:eastAsia="Times New Roman"/>
                <w:color w:val="000000"/>
                <w:lang w:eastAsia="uk-UA"/>
              </w:rPr>
              <w:t>Ц</w:t>
            </w:r>
            <w:proofErr w:type="gramEnd"/>
            <w:r w:rsidRPr="007B3603">
              <w:rPr>
                <w:rFonts w:eastAsia="Times New Roman"/>
                <w:color w:val="000000"/>
                <w:lang w:eastAsia="uk-UA"/>
              </w:rPr>
              <w:t>ільові фонди, утворені Верховною Радою Автономної Республіки Крим, органами місцевого самоврядування та місцевими органами виконавчої влади  </w:t>
            </w:r>
          </w:p>
        </w:tc>
        <w:tc>
          <w:tcPr>
            <w:tcW w:w="1417" w:type="dxa"/>
            <w:tcBorders>
              <w:top w:val="nil"/>
              <w:left w:val="nil"/>
              <w:bottom w:val="single" w:sz="4" w:space="0" w:color="auto"/>
              <w:right w:val="single" w:sz="4" w:space="0" w:color="auto"/>
            </w:tcBorders>
            <w:shd w:val="clear" w:color="auto" w:fill="auto"/>
            <w:noWrap/>
            <w:vAlign w:val="center"/>
            <w:hideMark/>
          </w:tcPr>
          <w:p w:rsidR="006C5495" w:rsidRPr="007B3603" w:rsidRDefault="006C5495" w:rsidP="0016237A">
            <w:pPr>
              <w:jc w:val="center"/>
              <w:rPr>
                <w:rFonts w:eastAsia="Times New Roman"/>
                <w:color w:val="000000"/>
                <w:lang w:eastAsia="uk-UA"/>
              </w:rPr>
            </w:pPr>
            <w:r w:rsidRPr="007B3603">
              <w:rPr>
                <w:rFonts w:eastAsia="Times New Roman"/>
                <w:color w:val="000000"/>
                <w:lang w:eastAsia="uk-UA"/>
              </w:rPr>
              <w:t>0,0</w:t>
            </w:r>
          </w:p>
        </w:tc>
        <w:tc>
          <w:tcPr>
            <w:tcW w:w="1276" w:type="dxa"/>
            <w:tcBorders>
              <w:top w:val="nil"/>
              <w:left w:val="nil"/>
              <w:bottom w:val="single" w:sz="4" w:space="0" w:color="auto"/>
              <w:right w:val="single" w:sz="4" w:space="0" w:color="auto"/>
            </w:tcBorders>
            <w:shd w:val="clear" w:color="auto" w:fill="auto"/>
            <w:noWrap/>
            <w:vAlign w:val="center"/>
            <w:hideMark/>
          </w:tcPr>
          <w:p w:rsidR="006C5495" w:rsidRPr="007B3603" w:rsidRDefault="006C5495" w:rsidP="0016237A">
            <w:pPr>
              <w:jc w:val="center"/>
              <w:rPr>
                <w:rFonts w:eastAsia="Times New Roman"/>
                <w:color w:val="000000"/>
                <w:lang w:eastAsia="uk-UA"/>
              </w:rPr>
            </w:pPr>
            <w:r>
              <w:rPr>
                <w:rFonts w:eastAsia="Times New Roman"/>
                <w:color w:val="000000"/>
                <w:lang w:eastAsia="uk-UA"/>
              </w:rPr>
              <w:t>564,5</w:t>
            </w:r>
          </w:p>
        </w:tc>
        <w:tc>
          <w:tcPr>
            <w:tcW w:w="1277" w:type="dxa"/>
            <w:tcBorders>
              <w:top w:val="nil"/>
              <w:left w:val="nil"/>
              <w:bottom w:val="single" w:sz="4" w:space="0" w:color="auto"/>
              <w:right w:val="single" w:sz="4" w:space="0" w:color="auto"/>
            </w:tcBorders>
            <w:shd w:val="clear" w:color="auto" w:fill="auto"/>
            <w:noWrap/>
            <w:vAlign w:val="center"/>
            <w:hideMark/>
          </w:tcPr>
          <w:p w:rsidR="006C5495" w:rsidRPr="007B3603" w:rsidRDefault="006C5495" w:rsidP="0016237A">
            <w:pPr>
              <w:jc w:val="center"/>
              <w:rPr>
                <w:rFonts w:eastAsia="Times New Roman"/>
                <w:color w:val="000000"/>
                <w:lang w:eastAsia="uk-UA"/>
              </w:rPr>
            </w:pPr>
            <w:r>
              <w:rPr>
                <w:rFonts w:eastAsia="Times New Roman"/>
                <w:color w:val="000000"/>
                <w:lang w:eastAsia="uk-UA"/>
              </w:rPr>
              <w:t>570,5</w:t>
            </w:r>
          </w:p>
        </w:tc>
        <w:tc>
          <w:tcPr>
            <w:tcW w:w="1275" w:type="dxa"/>
            <w:gridSpan w:val="2"/>
            <w:tcBorders>
              <w:top w:val="nil"/>
              <w:left w:val="nil"/>
              <w:bottom w:val="single" w:sz="4" w:space="0" w:color="auto"/>
              <w:right w:val="single" w:sz="4" w:space="0" w:color="auto"/>
            </w:tcBorders>
            <w:shd w:val="clear" w:color="000000" w:fill="CCFFFF"/>
            <w:noWrap/>
            <w:vAlign w:val="center"/>
            <w:hideMark/>
          </w:tcPr>
          <w:p w:rsidR="006C5495" w:rsidRPr="007B3603" w:rsidRDefault="006C5495" w:rsidP="0016237A">
            <w:pPr>
              <w:jc w:val="center"/>
              <w:rPr>
                <w:rFonts w:eastAsia="Times New Roman"/>
                <w:b/>
                <w:bCs/>
                <w:color w:val="000000"/>
                <w:lang w:eastAsia="uk-UA"/>
              </w:rPr>
            </w:pPr>
            <w:r>
              <w:rPr>
                <w:rFonts w:eastAsia="Times New Roman"/>
                <w:b/>
                <w:bCs/>
                <w:color w:val="000000"/>
                <w:lang w:eastAsia="uk-UA"/>
              </w:rPr>
              <w:t>6,0</w:t>
            </w:r>
          </w:p>
        </w:tc>
        <w:tc>
          <w:tcPr>
            <w:tcW w:w="994" w:type="dxa"/>
            <w:tcBorders>
              <w:top w:val="nil"/>
              <w:left w:val="nil"/>
              <w:bottom w:val="single" w:sz="4" w:space="0" w:color="auto"/>
              <w:right w:val="single" w:sz="4" w:space="0" w:color="auto"/>
            </w:tcBorders>
            <w:shd w:val="clear" w:color="000000" w:fill="CCFFFF"/>
            <w:noWrap/>
            <w:vAlign w:val="center"/>
            <w:hideMark/>
          </w:tcPr>
          <w:p w:rsidR="006C5495" w:rsidRPr="007B3603" w:rsidRDefault="006C5495" w:rsidP="0016237A">
            <w:pPr>
              <w:jc w:val="center"/>
              <w:rPr>
                <w:rFonts w:eastAsia="Times New Roman"/>
                <w:b/>
                <w:bCs/>
                <w:color w:val="000000"/>
                <w:lang w:eastAsia="uk-UA"/>
              </w:rPr>
            </w:pPr>
            <w:r>
              <w:rPr>
                <w:rFonts w:eastAsia="Times New Roman"/>
                <w:b/>
                <w:bCs/>
                <w:color w:val="000000"/>
                <w:lang w:eastAsia="uk-UA"/>
              </w:rPr>
              <w:t>101,1</w:t>
            </w:r>
          </w:p>
        </w:tc>
      </w:tr>
      <w:tr w:rsidR="006C5495" w:rsidRPr="006F1C8F" w:rsidTr="0016237A">
        <w:trPr>
          <w:trHeight w:val="375"/>
        </w:trPr>
        <w:tc>
          <w:tcPr>
            <w:tcW w:w="1274" w:type="dxa"/>
            <w:tcBorders>
              <w:top w:val="nil"/>
              <w:left w:val="single" w:sz="4" w:space="0" w:color="auto"/>
              <w:bottom w:val="single" w:sz="4" w:space="0" w:color="auto"/>
              <w:right w:val="single" w:sz="4" w:space="0" w:color="auto"/>
            </w:tcBorders>
            <w:shd w:val="clear" w:color="000000" w:fill="BCD6EE"/>
            <w:noWrap/>
            <w:vAlign w:val="center"/>
            <w:hideMark/>
          </w:tcPr>
          <w:p w:rsidR="006C5495" w:rsidRPr="007B3603" w:rsidRDefault="006C5495" w:rsidP="0016237A">
            <w:pPr>
              <w:jc w:val="center"/>
              <w:rPr>
                <w:rFonts w:eastAsia="Times New Roman"/>
                <w:b/>
                <w:color w:val="000000"/>
                <w:lang w:eastAsia="uk-UA"/>
              </w:rPr>
            </w:pPr>
            <w:r w:rsidRPr="007B3603">
              <w:rPr>
                <w:rFonts w:eastAsia="Times New Roman"/>
                <w:b/>
                <w:color w:val="000000"/>
                <w:lang w:eastAsia="uk-UA"/>
              </w:rPr>
              <w:t xml:space="preserve"> </w:t>
            </w:r>
          </w:p>
        </w:tc>
        <w:tc>
          <w:tcPr>
            <w:tcW w:w="3261" w:type="dxa"/>
            <w:tcBorders>
              <w:top w:val="nil"/>
              <w:left w:val="nil"/>
              <w:bottom w:val="single" w:sz="4" w:space="0" w:color="auto"/>
              <w:right w:val="single" w:sz="4" w:space="0" w:color="auto"/>
            </w:tcBorders>
            <w:shd w:val="clear" w:color="000000" w:fill="BCD6EE"/>
            <w:vAlign w:val="center"/>
            <w:hideMark/>
          </w:tcPr>
          <w:p w:rsidR="006C5495" w:rsidRPr="007B3603" w:rsidRDefault="006C5495" w:rsidP="0016237A">
            <w:pPr>
              <w:rPr>
                <w:rFonts w:eastAsia="Times New Roman"/>
                <w:b/>
                <w:color w:val="000000"/>
                <w:lang w:eastAsia="uk-UA"/>
              </w:rPr>
            </w:pPr>
            <w:r w:rsidRPr="007B3603">
              <w:rPr>
                <w:rFonts w:eastAsia="Times New Roman"/>
                <w:b/>
                <w:color w:val="000000"/>
                <w:lang w:eastAsia="uk-UA"/>
              </w:rPr>
              <w:t xml:space="preserve">Усього </w:t>
            </w:r>
            <w:proofErr w:type="gramStart"/>
            <w:r w:rsidRPr="007B3603">
              <w:rPr>
                <w:rFonts w:eastAsia="Times New Roman"/>
                <w:b/>
                <w:color w:val="000000"/>
                <w:lang w:eastAsia="uk-UA"/>
              </w:rPr>
              <w:t xml:space="preserve">( </w:t>
            </w:r>
            <w:proofErr w:type="gramEnd"/>
            <w:r w:rsidRPr="007B3603">
              <w:rPr>
                <w:rFonts w:eastAsia="Times New Roman"/>
                <w:b/>
                <w:color w:val="000000"/>
                <w:lang w:eastAsia="uk-UA"/>
              </w:rPr>
              <w:t xml:space="preserve">без урахування трансфертів) </w:t>
            </w:r>
          </w:p>
        </w:tc>
        <w:tc>
          <w:tcPr>
            <w:tcW w:w="1417" w:type="dxa"/>
            <w:tcBorders>
              <w:top w:val="nil"/>
              <w:left w:val="nil"/>
              <w:bottom w:val="single" w:sz="4" w:space="0" w:color="auto"/>
              <w:right w:val="single" w:sz="4" w:space="0" w:color="auto"/>
            </w:tcBorders>
            <w:shd w:val="clear" w:color="000000" w:fill="BCD6EE"/>
            <w:noWrap/>
            <w:vAlign w:val="center"/>
            <w:hideMark/>
          </w:tcPr>
          <w:p w:rsidR="006C5495" w:rsidRPr="007B3603" w:rsidRDefault="006C5495" w:rsidP="0016237A">
            <w:pPr>
              <w:jc w:val="center"/>
              <w:rPr>
                <w:rFonts w:eastAsia="Times New Roman"/>
                <w:b/>
                <w:color w:val="000000"/>
                <w:lang w:eastAsia="uk-UA"/>
              </w:rPr>
            </w:pPr>
            <w:r>
              <w:rPr>
                <w:rFonts w:eastAsia="Times New Roman"/>
                <w:b/>
                <w:color w:val="000000"/>
                <w:lang w:eastAsia="uk-UA"/>
              </w:rPr>
              <w:t>3 587,0</w:t>
            </w:r>
          </w:p>
        </w:tc>
        <w:tc>
          <w:tcPr>
            <w:tcW w:w="1276" w:type="dxa"/>
            <w:tcBorders>
              <w:top w:val="nil"/>
              <w:left w:val="nil"/>
              <w:bottom w:val="single" w:sz="4" w:space="0" w:color="auto"/>
              <w:right w:val="single" w:sz="4" w:space="0" w:color="auto"/>
            </w:tcBorders>
            <w:shd w:val="clear" w:color="000000" w:fill="BCD6EE"/>
            <w:noWrap/>
            <w:vAlign w:val="center"/>
            <w:hideMark/>
          </w:tcPr>
          <w:p w:rsidR="006C5495" w:rsidRPr="007B3603" w:rsidRDefault="006C5495" w:rsidP="0016237A">
            <w:pPr>
              <w:jc w:val="center"/>
              <w:rPr>
                <w:rFonts w:eastAsia="Times New Roman"/>
                <w:b/>
                <w:color w:val="000000"/>
                <w:lang w:eastAsia="uk-UA"/>
              </w:rPr>
            </w:pPr>
            <w:r>
              <w:rPr>
                <w:rFonts w:eastAsia="Times New Roman"/>
                <w:b/>
                <w:color w:val="000000"/>
                <w:lang w:eastAsia="uk-UA"/>
              </w:rPr>
              <w:t>4 816,3</w:t>
            </w:r>
          </w:p>
        </w:tc>
        <w:tc>
          <w:tcPr>
            <w:tcW w:w="1277" w:type="dxa"/>
            <w:tcBorders>
              <w:top w:val="nil"/>
              <w:left w:val="nil"/>
              <w:bottom w:val="single" w:sz="4" w:space="0" w:color="auto"/>
              <w:right w:val="single" w:sz="4" w:space="0" w:color="auto"/>
            </w:tcBorders>
            <w:shd w:val="clear" w:color="000000" w:fill="BCD6EE"/>
            <w:noWrap/>
            <w:vAlign w:val="center"/>
            <w:hideMark/>
          </w:tcPr>
          <w:p w:rsidR="006C5495" w:rsidRPr="007B3603" w:rsidRDefault="006C5495" w:rsidP="0016237A">
            <w:pPr>
              <w:jc w:val="center"/>
              <w:rPr>
                <w:rFonts w:eastAsia="Times New Roman"/>
                <w:b/>
                <w:color w:val="000000"/>
                <w:lang w:eastAsia="uk-UA"/>
              </w:rPr>
            </w:pPr>
            <w:r>
              <w:rPr>
                <w:rFonts w:eastAsia="Times New Roman"/>
                <w:b/>
                <w:color w:val="000000"/>
                <w:lang w:eastAsia="uk-UA"/>
              </w:rPr>
              <w:t>13 944,6</w:t>
            </w:r>
          </w:p>
        </w:tc>
        <w:tc>
          <w:tcPr>
            <w:tcW w:w="1275" w:type="dxa"/>
            <w:gridSpan w:val="2"/>
            <w:tcBorders>
              <w:top w:val="nil"/>
              <w:left w:val="nil"/>
              <w:bottom w:val="single" w:sz="4" w:space="0" w:color="auto"/>
              <w:right w:val="single" w:sz="4" w:space="0" w:color="auto"/>
            </w:tcBorders>
            <w:shd w:val="clear" w:color="000000" w:fill="BCD6EE"/>
            <w:noWrap/>
            <w:vAlign w:val="center"/>
            <w:hideMark/>
          </w:tcPr>
          <w:p w:rsidR="006C5495" w:rsidRPr="007B3603" w:rsidRDefault="006C5495" w:rsidP="0016237A">
            <w:pPr>
              <w:jc w:val="center"/>
              <w:rPr>
                <w:rFonts w:eastAsia="Times New Roman"/>
                <w:b/>
                <w:bCs/>
                <w:color w:val="000000"/>
                <w:lang w:eastAsia="uk-UA"/>
              </w:rPr>
            </w:pPr>
            <w:r>
              <w:rPr>
                <w:rFonts w:eastAsia="Times New Roman"/>
                <w:b/>
                <w:bCs/>
                <w:color w:val="000000"/>
                <w:lang w:eastAsia="uk-UA"/>
              </w:rPr>
              <w:t>9 128,3</w:t>
            </w:r>
          </w:p>
        </w:tc>
        <w:tc>
          <w:tcPr>
            <w:tcW w:w="994" w:type="dxa"/>
            <w:tcBorders>
              <w:top w:val="nil"/>
              <w:left w:val="nil"/>
              <w:bottom w:val="single" w:sz="4" w:space="0" w:color="auto"/>
              <w:right w:val="single" w:sz="4" w:space="0" w:color="auto"/>
            </w:tcBorders>
            <w:shd w:val="clear" w:color="000000" w:fill="BCD6EE"/>
            <w:noWrap/>
            <w:vAlign w:val="center"/>
            <w:hideMark/>
          </w:tcPr>
          <w:p w:rsidR="006C5495" w:rsidRPr="007B3603" w:rsidRDefault="006C5495" w:rsidP="0016237A">
            <w:pPr>
              <w:jc w:val="center"/>
              <w:rPr>
                <w:rFonts w:eastAsia="Times New Roman"/>
                <w:b/>
                <w:bCs/>
                <w:color w:val="000000"/>
                <w:lang w:eastAsia="uk-UA"/>
              </w:rPr>
            </w:pPr>
            <w:r>
              <w:rPr>
                <w:rFonts w:eastAsia="Times New Roman"/>
                <w:b/>
                <w:bCs/>
                <w:color w:val="000000"/>
                <w:lang w:eastAsia="uk-UA"/>
              </w:rPr>
              <w:t>298,5</w:t>
            </w:r>
          </w:p>
        </w:tc>
      </w:tr>
      <w:tr w:rsidR="006C5495" w:rsidRPr="006F1C8F" w:rsidTr="0016237A">
        <w:trPr>
          <w:trHeight w:val="375"/>
        </w:trPr>
        <w:tc>
          <w:tcPr>
            <w:tcW w:w="1274" w:type="dxa"/>
            <w:tcBorders>
              <w:top w:val="nil"/>
              <w:left w:val="single" w:sz="4" w:space="0" w:color="auto"/>
              <w:bottom w:val="single" w:sz="4" w:space="0" w:color="auto"/>
              <w:right w:val="single" w:sz="4" w:space="0" w:color="auto"/>
            </w:tcBorders>
            <w:shd w:val="clear" w:color="000000" w:fill="BCD6EE"/>
            <w:noWrap/>
            <w:vAlign w:val="center"/>
            <w:hideMark/>
          </w:tcPr>
          <w:p w:rsidR="006C5495" w:rsidRPr="007B3603" w:rsidRDefault="006C5495" w:rsidP="0016237A">
            <w:pPr>
              <w:jc w:val="center"/>
              <w:rPr>
                <w:rFonts w:eastAsia="Times New Roman"/>
                <w:b/>
                <w:color w:val="000000"/>
                <w:lang w:eastAsia="uk-UA"/>
              </w:rPr>
            </w:pPr>
            <w:r w:rsidRPr="007B3603">
              <w:rPr>
                <w:rFonts w:eastAsia="Times New Roman"/>
                <w:b/>
                <w:color w:val="000000"/>
                <w:lang w:eastAsia="uk-UA"/>
              </w:rPr>
              <w:t xml:space="preserve"> </w:t>
            </w:r>
          </w:p>
        </w:tc>
        <w:tc>
          <w:tcPr>
            <w:tcW w:w="3261" w:type="dxa"/>
            <w:tcBorders>
              <w:top w:val="nil"/>
              <w:left w:val="nil"/>
              <w:bottom w:val="single" w:sz="4" w:space="0" w:color="auto"/>
              <w:right w:val="single" w:sz="4" w:space="0" w:color="auto"/>
            </w:tcBorders>
            <w:shd w:val="clear" w:color="000000" w:fill="BCD6EE"/>
            <w:vAlign w:val="center"/>
            <w:hideMark/>
          </w:tcPr>
          <w:p w:rsidR="006C5495" w:rsidRPr="007B3603" w:rsidRDefault="006C5495" w:rsidP="0016237A">
            <w:pPr>
              <w:rPr>
                <w:rFonts w:eastAsia="Times New Roman"/>
                <w:b/>
                <w:color w:val="000000"/>
                <w:lang w:eastAsia="uk-UA"/>
              </w:rPr>
            </w:pPr>
            <w:r w:rsidRPr="007B3603">
              <w:rPr>
                <w:rFonts w:eastAsia="Times New Roman"/>
                <w:b/>
                <w:color w:val="000000"/>
                <w:lang w:eastAsia="uk-UA"/>
              </w:rPr>
              <w:t xml:space="preserve">Усього </w:t>
            </w:r>
          </w:p>
        </w:tc>
        <w:tc>
          <w:tcPr>
            <w:tcW w:w="1417" w:type="dxa"/>
            <w:tcBorders>
              <w:top w:val="nil"/>
              <w:left w:val="nil"/>
              <w:bottom w:val="single" w:sz="4" w:space="0" w:color="auto"/>
              <w:right w:val="single" w:sz="4" w:space="0" w:color="auto"/>
            </w:tcBorders>
            <w:shd w:val="clear" w:color="000000" w:fill="BCD6EE"/>
            <w:noWrap/>
            <w:vAlign w:val="center"/>
            <w:hideMark/>
          </w:tcPr>
          <w:p w:rsidR="006C5495" w:rsidRPr="007B3603" w:rsidRDefault="006C5495" w:rsidP="0016237A">
            <w:pPr>
              <w:jc w:val="center"/>
              <w:rPr>
                <w:rFonts w:eastAsia="Times New Roman"/>
                <w:b/>
                <w:color w:val="000000"/>
                <w:lang w:eastAsia="uk-UA"/>
              </w:rPr>
            </w:pPr>
            <w:r>
              <w:rPr>
                <w:rFonts w:eastAsia="Times New Roman"/>
                <w:b/>
                <w:color w:val="000000"/>
                <w:lang w:eastAsia="uk-UA"/>
              </w:rPr>
              <w:t>3 587,0</w:t>
            </w:r>
          </w:p>
        </w:tc>
        <w:tc>
          <w:tcPr>
            <w:tcW w:w="1276" w:type="dxa"/>
            <w:tcBorders>
              <w:top w:val="nil"/>
              <w:left w:val="nil"/>
              <w:bottom w:val="single" w:sz="4" w:space="0" w:color="auto"/>
              <w:right w:val="single" w:sz="4" w:space="0" w:color="auto"/>
            </w:tcBorders>
            <w:shd w:val="clear" w:color="000000" w:fill="BCD6EE"/>
            <w:noWrap/>
            <w:vAlign w:val="center"/>
            <w:hideMark/>
          </w:tcPr>
          <w:p w:rsidR="006C5495" w:rsidRPr="007B3603" w:rsidRDefault="006C5495" w:rsidP="0016237A">
            <w:pPr>
              <w:jc w:val="center"/>
              <w:rPr>
                <w:rFonts w:eastAsia="Times New Roman"/>
                <w:b/>
                <w:color w:val="000000"/>
                <w:lang w:eastAsia="uk-UA"/>
              </w:rPr>
            </w:pPr>
            <w:r>
              <w:rPr>
                <w:rFonts w:eastAsia="Times New Roman"/>
                <w:b/>
                <w:color w:val="000000"/>
                <w:lang w:eastAsia="uk-UA"/>
              </w:rPr>
              <w:t>10 933,2</w:t>
            </w:r>
          </w:p>
        </w:tc>
        <w:tc>
          <w:tcPr>
            <w:tcW w:w="1277" w:type="dxa"/>
            <w:tcBorders>
              <w:top w:val="nil"/>
              <w:left w:val="nil"/>
              <w:bottom w:val="single" w:sz="4" w:space="0" w:color="auto"/>
              <w:right w:val="single" w:sz="4" w:space="0" w:color="auto"/>
            </w:tcBorders>
            <w:shd w:val="clear" w:color="000000" w:fill="BCD6EE"/>
            <w:noWrap/>
            <w:vAlign w:val="center"/>
            <w:hideMark/>
          </w:tcPr>
          <w:p w:rsidR="006C5495" w:rsidRPr="007B3603" w:rsidRDefault="006C5495" w:rsidP="0016237A">
            <w:pPr>
              <w:jc w:val="center"/>
              <w:rPr>
                <w:rFonts w:eastAsia="Times New Roman"/>
                <w:b/>
                <w:color w:val="000000"/>
                <w:lang w:eastAsia="uk-UA"/>
              </w:rPr>
            </w:pPr>
            <w:r>
              <w:rPr>
                <w:rFonts w:eastAsia="Times New Roman"/>
                <w:b/>
                <w:color w:val="000000"/>
                <w:lang w:eastAsia="uk-UA"/>
              </w:rPr>
              <w:t>20 024,8</w:t>
            </w:r>
          </w:p>
        </w:tc>
        <w:tc>
          <w:tcPr>
            <w:tcW w:w="1275" w:type="dxa"/>
            <w:gridSpan w:val="2"/>
            <w:tcBorders>
              <w:top w:val="nil"/>
              <w:left w:val="nil"/>
              <w:bottom w:val="single" w:sz="4" w:space="0" w:color="auto"/>
              <w:right w:val="single" w:sz="4" w:space="0" w:color="auto"/>
            </w:tcBorders>
            <w:shd w:val="clear" w:color="000000" w:fill="BCD6EE"/>
            <w:noWrap/>
            <w:vAlign w:val="center"/>
            <w:hideMark/>
          </w:tcPr>
          <w:p w:rsidR="006C5495" w:rsidRPr="007B3603" w:rsidRDefault="006C5495" w:rsidP="0016237A">
            <w:pPr>
              <w:jc w:val="center"/>
              <w:rPr>
                <w:rFonts w:eastAsia="Times New Roman"/>
                <w:b/>
                <w:bCs/>
                <w:color w:val="000000"/>
                <w:lang w:eastAsia="uk-UA"/>
              </w:rPr>
            </w:pPr>
            <w:r>
              <w:rPr>
                <w:rFonts w:eastAsia="Times New Roman"/>
                <w:b/>
                <w:bCs/>
                <w:color w:val="000000"/>
                <w:lang w:eastAsia="uk-UA"/>
              </w:rPr>
              <w:t>9 091,6</w:t>
            </w:r>
          </w:p>
        </w:tc>
        <w:tc>
          <w:tcPr>
            <w:tcW w:w="994" w:type="dxa"/>
            <w:tcBorders>
              <w:top w:val="nil"/>
              <w:left w:val="nil"/>
              <w:bottom w:val="single" w:sz="4" w:space="0" w:color="auto"/>
              <w:right w:val="single" w:sz="4" w:space="0" w:color="auto"/>
            </w:tcBorders>
            <w:shd w:val="clear" w:color="000000" w:fill="BCD6EE"/>
            <w:noWrap/>
            <w:vAlign w:val="center"/>
            <w:hideMark/>
          </w:tcPr>
          <w:p w:rsidR="006C5495" w:rsidRPr="007B3603" w:rsidRDefault="006C5495" w:rsidP="0016237A">
            <w:pPr>
              <w:jc w:val="center"/>
              <w:rPr>
                <w:rFonts w:eastAsia="Times New Roman"/>
                <w:b/>
                <w:bCs/>
                <w:color w:val="000000"/>
                <w:lang w:eastAsia="uk-UA"/>
              </w:rPr>
            </w:pPr>
            <w:r>
              <w:rPr>
                <w:rFonts w:eastAsia="Times New Roman"/>
                <w:b/>
                <w:bCs/>
                <w:color w:val="000000"/>
                <w:lang w:eastAsia="uk-UA"/>
              </w:rPr>
              <w:t>183,2</w:t>
            </w:r>
          </w:p>
        </w:tc>
      </w:tr>
      <w:tr w:rsidR="006C5495" w:rsidRPr="006F1C8F" w:rsidTr="0016237A">
        <w:trPr>
          <w:trHeight w:val="375"/>
        </w:trPr>
        <w:tc>
          <w:tcPr>
            <w:tcW w:w="1274" w:type="dxa"/>
            <w:tcBorders>
              <w:top w:val="nil"/>
              <w:left w:val="nil"/>
              <w:bottom w:val="nil"/>
              <w:right w:val="nil"/>
            </w:tcBorders>
            <w:shd w:val="clear" w:color="auto" w:fill="auto"/>
            <w:noWrap/>
            <w:vAlign w:val="bottom"/>
            <w:hideMark/>
          </w:tcPr>
          <w:p w:rsidR="006C5495" w:rsidRPr="007B3603" w:rsidRDefault="006C5495" w:rsidP="0016237A">
            <w:pPr>
              <w:jc w:val="center"/>
              <w:rPr>
                <w:rFonts w:eastAsia="Times New Roman"/>
                <w:color w:val="000000"/>
                <w:lang w:eastAsia="uk-UA"/>
              </w:rPr>
            </w:pPr>
          </w:p>
        </w:tc>
        <w:tc>
          <w:tcPr>
            <w:tcW w:w="3261" w:type="dxa"/>
            <w:tcBorders>
              <w:top w:val="nil"/>
              <w:left w:val="nil"/>
              <w:bottom w:val="nil"/>
              <w:right w:val="nil"/>
            </w:tcBorders>
            <w:shd w:val="clear" w:color="auto" w:fill="auto"/>
            <w:vAlign w:val="bottom"/>
            <w:hideMark/>
          </w:tcPr>
          <w:p w:rsidR="006C5495" w:rsidRPr="007B3603" w:rsidRDefault="006C5495" w:rsidP="0016237A">
            <w:pPr>
              <w:rPr>
                <w:rFonts w:eastAsia="Times New Roman"/>
                <w:color w:val="000000"/>
                <w:lang w:eastAsia="uk-UA"/>
              </w:rPr>
            </w:pPr>
          </w:p>
        </w:tc>
        <w:tc>
          <w:tcPr>
            <w:tcW w:w="1417" w:type="dxa"/>
            <w:tcBorders>
              <w:top w:val="nil"/>
              <w:left w:val="nil"/>
              <w:bottom w:val="nil"/>
              <w:right w:val="nil"/>
            </w:tcBorders>
            <w:shd w:val="clear" w:color="auto" w:fill="auto"/>
            <w:noWrap/>
            <w:vAlign w:val="bottom"/>
            <w:hideMark/>
          </w:tcPr>
          <w:p w:rsidR="006C5495" w:rsidRPr="007B3603" w:rsidRDefault="006C5495" w:rsidP="0016237A">
            <w:pPr>
              <w:rPr>
                <w:rFonts w:eastAsia="Times New Roman"/>
                <w:color w:val="000000"/>
                <w:lang w:eastAsia="uk-UA"/>
              </w:rPr>
            </w:pPr>
          </w:p>
        </w:tc>
        <w:tc>
          <w:tcPr>
            <w:tcW w:w="1276" w:type="dxa"/>
            <w:tcBorders>
              <w:top w:val="nil"/>
              <w:left w:val="nil"/>
              <w:bottom w:val="nil"/>
              <w:right w:val="nil"/>
            </w:tcBorders>
            <w:shd w:val="clear" w:color="auto" w:fill="auto"/>
            <w:noWrap/>
            <w:vAlign w:val="bottom"/>
            <w:hideMark/>
          </w:tcPr>
          <w:p w:rsidR="006C5495" w:rsidRPr="007B3603" w:rsidRDefault="006C5495" w:rsidP="0016237A">
            <w:pPr>
              <w:rPr>
                <w:rFonts w:eastAsia="Times New Roman"/>
                <w:color w:val="000000"/>
                <w:lang w:eastAsia="uk-UA"/>
              </w:rPr>
            </w:pPr>
          </w:p>
        </w:tc>
        <w:tc>
          <w:tcPr>
            <w:tcW w:w="1277" w:type="dxa"/>
            <w:tcBorders>
              <w:top w:val="nil"/>
              <w:left w:val="nil"/>
              <w:bottom w:val="nil"/>
              <w:right w:val="nil"/>
            </w:tcBorders>
            <w:shd w:val="clear" w:color="auto" w:fill="auto"/>
            <w:noWrap/>
            <w:vAlign w:val="bottom"/>
            <w:hideMark/>
          </w:tcPr>
          <w:p w:rsidR="006C5495" w:rsidRPr="007B3603" w:rsidRDefault="006C5495" w:rsidP="0016237A">
            <w:pPr>
              <w:rPr>
                <w:rFonts w:eastAsia="Times New Roman"/>
                <w:color w:val="000000"/>
                <w:lang w:eastAsia="uk-UA"/>
              </w:rPr>
            </w:pPr>
          </w:p>
        </w:tc>
        <w:tc>
          <w:tcPr>
            <w:tcW w:w="1275" w:type="dxa"/>
            <w:gridSpan w:val="2"/>
            <w:tcBorders>
              <w:top w:val="nil"/>
              <w:left w:val="nil"/>
              <w:bottom w:val="nil"/>
              <w:right w:val="nil"/>
            </w:tcBorders>
            <w:shd w:val="clear" w:color="auto" w:fill="auto"/>
            <w:noWrap/>
            <w:vAlign w:val="bottom"/>
            <w:hideMark/>
          </w:tcPr>
          <w:p w:rsidR="006C5495" w:rsidRPr="007B3603" w:rsidRDefault="006C5495" w:rsidP="0016237A">
            <w:pPr>
              <w:rPr>
                <w:rFonts w:eastAsia="Times New Roman"/>
                <w:color w:val="000000"/>
                <w:lang w:eastAsia="uk-UA"/>
              </w:rPr>
            </w:pPr>
          </w:p>
        </w:tc>
        <w:tc>
          <w:tcPr>
            <w:tcW w:w="994" w:type="dxa"/>
            <w:tcBorders>
              <w:top w:val="nil"/>
              <w:left w:val="nil"/>
              <w:bottom w:val="nil"/>
              <w:right w:val="nil"/>
            </w:tcBorders>
            <w:shd w:val="clear" w:color="auto" w:fill="auto"/>
            <w:noWrap/>
            <w:vAlign w:val="bottom"/>
            <w:hideMark/>
          </w:tcPr>
          <w:p w:rsidR="006C5495" w:rsidRPr="007B3603" w:rsidRDefault="006C5495" w:rsidP="0016237A">
            <w:pPr>
              <w:rPr>
                <w:rFonts w:eastAsia="Times New Roman"/>
                <w:color w:val="000000"/>
                <w:lang w:eastAsia="uk-UA"/>
              </w:rPr>
            </w:pPr>
          </w:p>
        </w:tc>
      </w:tr>
      <w:tr w:rsidR="006C5495" w:rsidRPr="006F1C8F" w:rsidTr="0016237A">
        <w:trPr>
          <w:trHeight w:val="375"/>
        </w:trPr>
        <w:tc>
          <w:tcPr>
            <w:tcW w:w="1274" w:type="dxa"/>
            <w:tcBorders>
              <w:top w:val="single" w:sz="4" w:space="0" w:color="auto"/>
              <w:left w:val="single" w:sz="4" w:space="0" w:color="auto"/>
              <w:bottom w:val="single" w:sz="4" w:space="0" w:color="auto"/>
              <w:right w:val="single" w:sz="4" w:space="0" w:color="auto"/>
            </w:tcBorders>
            <w:shd w:val="clear" w:color="000000" w:fill="DEEBF6"/>
            <w:noWrap/>
            <w:vAlign w:val="center"/>
            <w:hideMark/>
          </w:tcPr>
          <w:p w:rsidR="006C5495" w:rsidRPr="007B3603" w:rsidRDefault="006C5495" w:rsidP="0016237A">
            <w:pPr>
              <w:jc w:val="center"/>
              <w:rPr>
                <w:rFonts w:eastAsia="Times New Roman"/>
                <w:b/>
                <w:bCs/>
                <w:color w:val="000000"/>
                <w:lang w:eastAsia="uk-UA"/>
              </w:rPr>
            </w:pPr>
            <w:r w:rsidRPr="007B3603">
              <w:rPr>
                <w:rFonts w:eastAsia="Times New Roman"/>
                <w:b/>
                <w:bCs/>
                <w:color w:val="000000"/>
                <w:lang w:eastAsia="uk-UA"/>
              </w:rPr>
              <w:t xml:space="preserve"> </w:t>
            </w:r>
          </w:p>
        </w:tc>
        <w:tc>
          <w:tcPr>
            <w:tcW w:w="3261" w:type="dxa"/>
            <w:tcBorders>
              <w:top w:val="single" w:sz="4" w:space="0" w:color="auto"/>
              <w:left w:val="nil"/>
              <w:bottom w:val="single" w:sz="4" w:space="0" w:color="auto"/>
              <w:right w:val="single" w:sz="4" w:space="0" w:color="auto"/>
            </w:tcBorders>
            <w:shd w:val="clear" w:color="000000" w:fill="DEEBF6"/>
            <w:vAlign w:val="center"/>
            <w:hideMark/>
          </w:tcPr>
          <w:p w:rsidR="006C5495" w:rsidRPr="007B3603" w:rsidRDefault="006C5495" w:rsidP="0016237A">
            <w:pPr>
              <w:rPr>
                <w:rFonts w:eastAsia="Times New Roman"/>
                <w:b/>
                <w:bCs/>
                <w:color w:val="000000"/>
                <w:lang w:eastAsia="uk-UA"/>
              </w:rPr>
            </w:pPr>
            <w:r w:rsidRPr="007B3603">
              <w:rPr>
                <w:rFonts w:eastAsia="Times New Roman"/>
                <w:b/>
                <w:bCs/>
                <w:color w:val="000000"/>
                <w:lang w:eastAsia="uk-UA"/>
              </w:rPr>
              <w:t>РАЗО</w:t>
            </w:r>
            <w:proofErr w:type="gramStart"/>
            <w:r w:rsidRPr="007B3603">
              <w:rPr>
                <w:rFonts w:eastAsia="Times New Roman"/>
                <w:b/>
                <w:bCs/>
                <w:color w:val="000000"/>
                <w:lang w:eastAsia="uk-UA"/>
              </w:rPr>
              <w:t>М(</w:t>
            </w:r>
            <w:proofErr w:type="gramEnd"/>
            <w:r w:rsidRPr="007B3603">
              <w:rPr>
                <w:rFonts w:eastAsia="Times New Roman"/>
                <w:b/>
                <w:bCs/>
                <w:color w:val="000000"/>
                <w:lang w:eastAsia="uk-UA"/>
              </w:rPr>
              <w:t xml:space="preserve"> без урахування трансфертів) </w:t>
            </w:r>
          </w:p>
        </w:tc>
        <w:tc>
          <w:tcPr>
            <w:tcW w:w="1417" w:type="dxa"/>
            <w:tcBorders>
              <w:top w:val="single" w:sz="4" w:space="0" w:color="auto"/>
              <w:left w:val="nil"/>
              <w:bottom w:val="single" w:sz="4" w:space="0" w:color="auto"/>
              <w:right w:val="single" w:sz="4" w:space="0" w:color="auto"/>
            </w:tcBorders>
            <w:shd w:val="clear" w:color="000000" w:fill="D9E2F3"/>
            <w:noWrap/>
            <w:vAlign w:val="center"/>
            <w:hideMark/>
          </w:tcPr>
          <w:p w:rsidR="006C5495" w:rsidRPr="007B3603" w:rsidRDefault="006C5495" w:rsidP="0016237A">
            <w:pPr>
              <w:jc w:val="center"/>
              <w:rPr>
                <w:rFonts w:eastAsia="Times New Roman"/>
                <w:b/>
                <w:bCs/>
                <w:color w:val="000000"/>
                <w:lang w:eastAsia="uk-UA"/>
              </w:rPr>
            </w:pPr>
            <w:r>
              <w:rPr>
                <w:rFonts w:eastAsia="Times New Roman"/>
                <w:b/>
                <w:bCs/>
                <w:color w:val="000000"/>
                <w:lang w:eastAsia="uk-UA"/>
              </w:rPr>
              <w:t>75 087,0</w:t>
            </w:r>
          </w:p>
        </w:tc>
        <w:tc>
          <w:tcPr>
            <w:tcW w:w="1276" w:type="dxa"/>
            <w:tcBorders>
              <w:top w:val="single" w:sz="4" w:space="0" w:color="auto"/>
              <w:left w:val="nil"/>
              <w:bottom w:val="single" w:sz="4" w:space="0" w:color="auto"/>
              <w:right w:val="single" w:sz="4" w:space="0" w:color="auto"/>
            </w:tcBorders>
            <w:shd w:val="clear" w:color="000000" w:fill="D9E2F3"/>
            <w:noWrap/>
            <w:vAlign w:val="center"/>
            <w:hideMark/>
          </w:tcPr>
          <w:p w:rsidR="006C5495" w:rsidRPr="007B3603" w:rsidRDefault="006C5495" w:rsidP="0016237A">
            <w:pPr>
              <w:jc w:val="center"/>
              <w:rPr>
                <w:rFonts w:eastAsia="Times New Roman"/>
                <w:b/>
                <w:bCs/>
                <w:color w:val="000000"/>
                <w:lang w:eastAsia="uk-UA"/>
              </w:rPr>
            </w:pPr>
            <w:r>
              <w:rPr>
                <w:rFonts w:eastAsia="Times New Roman"/>
                <w:b/>
                <w:bCs/>
                <w:color w:val="000000"/>
                <w:lang w:eastAsia="uk-UA"/>
              </w:rPr>
              <w:t>90 331,7</w:t>
            </w:r>
          </w:p>
        </w:tc>
        <w:tc>
          <w:tcPr>
            <w:tcW w:w="1277" w:type="dxa"/>
            <w:tcBorders>
              <w:top w:val="single" w:sz="4" w:space="0" w:color="auto"/>
              <w:left w:val="nil"/>
              <w:bottom w:val="single" w:sz="4" w:space="0" w:color="auto"/>
              <w:right w:val="single" w:sz="4" w:space="0" w:color="auto"/>
            </w:tcBorders>
            <w:shd w:val="clear" w:color="000000" w:fill="D9E2F3"/>
            <w:noWrap/>
            <w:vAlign w:val="center"/>
            <w:hideMark/>
          </w:tcPr>
          <w:p w:rsidR="006C5495" w:rsidRPr="007B3603" w:rsidRDefault="006C5495" w:rsidP="0016237A">
            <w:pPr>
              <w:jc w:val="center"/>
              <w:rPr>
                <w:rFonts w:eastAsia="Times New Roman"/>
                <w:b/>
                <w:bCs/>
                <w:color w:val="000000"/>
                <w:lang w:eastAsia="uk-UA"/>
              </w:rPr>
            </w:pPr>
            <w:r>
              <w:rPr>
                <w:rFonts w:eastAsia="Times New Roman"/>
                <w:b/>
                <w:bCs/>
                <w:color w:val="000000"/>
                <w:lang w:eastAsia="uk-UA"/>
              </w:rPr>
              <w:t>95 310,2</w:t>
            </w:r>
          </w:p>
        </w:tc>
        <w:tc>
          <w:tcPr>
            <w:tcW w:w="1275" w:type="dxa"/>
            <w:gridSpan w:val="2"/>
            <w:tcBorders>
              <w:top w:val="single" w:sz="4" w:space="0" w:color="auto"/>
              <w:left w:val="nil"/>
              <w:bottom w:val="single" w:sz="4" w:space="0" w:color="auto"/>
              <w:right w:val="single" w:sz="4" w:space="0" w:color="auto"/>
            </w:tcBorders>
            <w:shd w:val="clear" w:color="000000" w:fill="D9E2F3"/>
            <w:noWrap/>
            <w:vAlign w:val="center"/>
            <w:hideMark/>
          </w:tcPr>
          <w:p w:rsidR="006C5495" w:rsidRPr="007B3603" w:rsidRDefault="006C5495" w:rsidP="0016237A">
            <w:pPr>
              <w:jc w:val="center"/>
              <w:rPr>
                <w:rFonts w:eastAsia="Times New Roman"/>
                <w:b/>
                <w:bCs/>
                <w:lang w:eastAsia="uk-UA"/>
              </w:rPr>
            </w:pPr>
            <w:r>
              <w:rPr>
                <w:rFonts w:eastAsia="Times New Roman"/>
                <w:b/>
                <w:bCs/>
                <w:lang w:eastAsia="uk-UA"/>
              </w:rPr>
              <w:t>4 978,5</w:t>
            </w:r>
          </w:p>
        </w:tc>
        <w:tc>
          <w:tcPr>
            <w:tcW w:w="994" w:type="dxa"/>
            <w:tcBorders>
              <w:top w:val="single" w:sz="4" w:space="0" w:color="auto"/>
              <w:left w:val="nil"/>
              <w:bottom w:val="single" w:sz="4" w:space="0" w:color="auto"/>
              <w:right w:val="single" w:sz="4" w:space="0" w:color="auto"/>
            </w:tcBorders>
            <w:shd w:val="clear" w:color="000000" w:fill="D9E2F3"/>
            <w:noWrap/>
            <w:vAlign w:val="center"/>
            <w:hideMark/>
          </w:tcPr>
          <w:p w:rsidR="006C5495" w:rsidRPr="007B3603" w:rsidRDefault="006C5495" w:rsidP="0016237A">
            <w:pPr>
              <w:jc w:val="center"/>
              <w:rPr>
                <w:rFonts w:eastAsia="Times New Roman"/>
                <w:b/>
                <w:bCs/>
                <w:lang w:eastAsia="uk-UA"/>
              </w:rPr>
            </w:pPr>
            <w:r>
              <w:rPr>
                <w:rFonts w:eastAsia="Times New Roman"/>
                <w:b/>
                <w:bCs/>
                <w:lang w:eastAsia="uk-UA"/>
              </w:rPr>
              <w:t>105,5</w:t>
            </w:r>
          </w:p>
        </w:tc>
      </w:tr>
      <w:tr w:rsidR="006C5495" w:rsidRPr="006F1C8F" w:rsidTr="0016237A">
        <w:trPr>
          <w:trHeight w:val="375"/>
        </w:trPr>
        <w:tc>
          <w:tcPr>
            <w:tcW w:w="1274" w:type="dxa"/>
            <w:tcBorders>
              <w:top w:val="nil"/>
              <w:left w:val="single" w:sz="4" w:space="0" w:color="auto"/>
              <w:bottom w:val="single" w:sz="4" w:space="0" w:color="auto"/>
              <w:right w:val="single" w:sz="4" w:space="0" w:color="auto"/>
            </w:tcBorders>
            <w:shd w:val="clear" w:color="000000" w:fill="DEEBF6"/>
            <w:noWrap/>
            <w:vAlign w:val="center"/>
            <w:hideMark/>
          </w:tcPr>
          <w:p w:rsidR="006C5495" w:rsidRPr="007B3603" w:rsidRDefault="006C5495" w:rsidP="0016237A">
            <w:pPr>
              <w:jc w:val="center"/>
              <w:rPr>
                <w:rFonts w:eastAsia="Times New Roman"/>
                <w:b/>
                <w:bCs/>
                <w:color w:val="000000"/>
                <w:lang w:eastAsia="uk-UA"/>
              </w:rPr>
            </w:pPr>
            <w:r w:rsidRPr="007B3603">
              <w:rPr>
                <w:rFonts w:eastAsia="Times New Roman"/>
                <w:b/>
                <w:bCs/>
                <w:color w:val="000000"/>
                <w:lang w:eastAsia="uk-UA"/>
              </w:rPr>
              <w:t xml:space="preserve"> </w:t>
            </w:r>
          </w:p>
        </w:tc>
        <w:tc>
          <w:tcPr>
            <w:tcW w:w="3261" w:type="dxa"/>
            <w:tcBorders>
              <w:top w:val="nil"/>
              <w:left w:val="nil"/>
              <w:bottom w:val="single" w:sz="4" w:space="0" w:color="auto"/>
              <w:right w:val="single" w:sz="4" w:space="0" w:color="auto"/>
            </w:tcBorders>
            <w:shd w:val="clear" w:color="000000" w:fill="DEEBF6"/>
            <w:vAlign w:val="center"/>
            <w:hideMark/>
          </w:tcPr>
          <w:p w:rsidR="006C5495" w:rsidRPr="007B3603" w:rsidRDefault="006C5495" w:rsidP="0016237A">
            <w:pPr>
              <w:rPr>
                <w:rFonts w:eastAsia="Times New Roman"/>
                <w:b/>
                <w:bCs/>
                <w:color w:val="000000"/>
                <w:lang w:eastAsia="uk-UA"/>
              </w:rPr>
            </w:pPr>
            <w:r w:rsidRPr="007B3603">
              <w:rPr>
                <w:rFonts w:eastAsia="Times New Roman"/>
                <w:b/>
                <w:bCs/>
                <w:color w:val="000000"/>
                <w:lang w:eastAsia="uk-UA"/>
              </w:rPr>
              <w:t xml:space="preserve">РАЗОМ </w:t>
            </w:r>
          </w:p>
        </w:tc>
        <w:tc>
          <w:tcPr>
            <w:tcW w:w="1417" w:type="dxa"/>
            <w:tcBorders>
              <w:top w:val="nil"/>
              <w:left w:val="nil"/>
              <w:bottom w:val="single" w:sz="4" w:space="0" w:color="auto"/>
              <w:right w:val="single" w:sz="4" w:space="0" w:color="auto"/>
            </w:tcBorders>
            <w:shd w:val="clear" w:color="000000" w:fill="D9E2F3"/>
            <w:noWrap/>
            <w:vAlign w:val="center"/>
            <w:hideMark/>
          </w:tcPr>
          <w:p w:rsidR="006C5495" w:rsidRPr="007B3603" w:rsidRDefault="006C5495" w:rsidP="0016237A">
            <w:pPr>
              <w:jc w:val="center"/>
              <w:rPr>
                <w:rFonts w:eastAsia="Times New Roman"/>
                <w:b/>
                <w:bCs/>
                <w:color w:val="000000"/>
                <w:lang w:eastAsia="uk-UA"/>
              </w:rPr>
            </w:pPr>
            <w:r>
              <w:rPr>
                <w:rFonts w:eastAsia="Times New Roman"/>
                <w:b/>
                <w:bCs/>
                <w:color w:val="000000"/>
                <w:lang w:eastAsia="uk-UA"/>
              </w:rPr>
              <w:t>249 160,3</w:t>
            </w:r>
          </w:p>
        </w:tc>
        <w:tc>
          <w:tcPr>
            <w:tcW w:w="1276" w:type="dxa"/>
            <w:tcBorders>
              <w:top w:val="nil"/>
              <w:left w:val="nil"/>
              <w:bottom w:val="single" w:sz="4" w:space="0" w:color="auto"/>
              <w:right w:val="single" w:sz="4" w:space="0" w:color="auto"/>
            </w:tcBorders>
            <w:shd w:val="clear" w:color="000000" w:fill="D9E2F3"/>
            <w:noWrap/>
            <w:vAlign w:val="center"/>
            <w:hideMark/>
          </w:tcPr>
          <w:p w:rsidR="006C5495" w:rsidRPr="007B3603" w:rsidRDefault="006C5495" w:rsidP="0016237A">
            <w:pPr>
              <w:jc w:val="center"/>
              <w:rPr>
                <w:rFonts w:eastAsia="Times New Roman"/>
                <w:b/>
                <w:bCs/>
                <w:color w:val="000000"/>
                <w:lang w:eastAsia="uk-UA"/>
              </w:rPr>
            </w:pPr>
            <w:r>
              <w:rPr>
                <w:rFonts w:eastAsia="Times New Roman"/>
                <w:b/>
                <w:bCs/>
                <w:color w:val="000000"/>
                <w:lang w:eastAsia="uk-UA"/>
              </w:rPr>
              <w:t>280 914,8</w:t>
            </w:r>
          </w:p>
        </w:tc>
        <w:tc>
          <w:tcPr>
            <w:tcW w:w="1277" w:type="dxa"/>
            <w:tcBorders>
              <w:top w:val="nil"/>
              <w:left w:val="nil"/>
              <w:bottom w:val="single" w:sz="4" w:space="0" w:color="auto"/>
              <w:right w:val="single" w:sz="4" w:space="0" w:color="auto"/>
            </w:tcBorders>
            <w:shd w:val="clear" w:color="000000" w:fill="D9E2F3"/>
            <w:noWrap/>
            <w:vAlign w:val="center"/>
            <w:hideMark/>
          </w:tcPr>
          <w:p w:rsidR="006C5495" w:rsidRPr="007B3603" w:rsidRDefault="006C5495" w:rsidP="0016237A">
            <w:pPr>
              <w:jc w:val="center"/>
              <w:rPr>
                <w:rFonts w:eastAsia="Times New Roman"/>
                <w:b/>
                <w:bCs/>
                <w:color w:val="000000"/>
                <w:lang w:eastAsia="uk-UA"/>
              </w:rPr>
            </w:pPr>
            <w:r>
              <w:rPr>
                <w:rFonts w:eastAsia="Times New Roman"/>
                <w:b/>
                <w:bCs/>
                <w:color w:val="000000"/>
                <w:lang w:eastAsia="uk-UA"/>
              </w:rPr>
              <w:t>284 621,2</w:t>
            </w:r>
          </w:p>
        </w:tc>
        <w:tc>
          <w:tcPr>
            <w:tcW w:w="1275" w:type="dxa"/>
            <w:gridSpan w:val="2"/>
            <w:tcBorders>
              <w:top w:val="nil"/>
              <w:left w:val="nil"/>
              <w:bottom w:val="single" w:sz="4" w:space="0" w:color="auto"/>
              <w:right w:val="single" w:sz="4" w:space="0" w:color="auto"/>
            </w:tcBorders>
            <w:shd w:val="clear" w:color="000000" w:fill="D9E2F3"/>
            <w:noWrap/>
            <w:vAlign w:val="center"/>
            <w:hideMark/>
          </w:tcPr>
          <w:p w:rsidR="006C5495" w:rsidRPr="007B3603" w:rsidRDefault="006C5495" w:rsidP="0016237A">
            <w:pPr>
              <w:jc w:val="center"/>
              <w:rPr>
                <w:rFonts w:eastAsia="Times New Roman"/>
                <w:b/>
                <w:bCs/>
                <w:lang w:eastAsia="uk-UA"/>
              </w:rPr>
            </w:pPr>
            <w:r>
              <w:rPr>
                <w:rFonts w:eastAsia="Times New Roman"/>
                <w:b/>
                <w:bCs/>
                <w:lang w:eastAsia="uk-UA"/>
              </w:rPr>
              <w:t>3 706,4</w:t>
            </w:r>
          </w:p>
        </w:tc>
        <w:tc>
          <w:tcPr>
            <w:tcW w:w="994" w:type="dxa"/>
            <w:tcBorders>
              <w:top w:val="nil"/>
              <w:left w:val="nil"/>
              <w:bottom w:val="single" w:sz="4" w:space="0" w:color="auto"/>
              <w:right w:val="single" w:sz="4" w:space="0" w:color="auto"/>
            </w:tcBorders>
            <w:shd w:val="clear" w:color="000000" w:fill="D9E2F3"/>
            <w:noWrap/>
            <w:vAlign w:val="center"/>
            <w:hideMark/>
          </w:tcPr>
          <w:p w:rsidR="006C5495" w:rsidRPr="007B3603" w:rsidRDefault="006C5495" w:rsidP="0016237A">
            <w:pPr>
              <w:jc w:val="center"/>
              <w:rPr>
                <w:rFonts w:eastAsia="Times New Roman"/>
                <w:b/>
                <w:bCs/>
                <w:lang w:eastAsia="uk-UA"/>
              </w:rPr>
            </w:pPr>
            <w:r>
              <w:rPr>
                <w:rFonts w:eastAsia="Times New Roman"/>
                <w:b/>
                <w:bCs/>
                <w:lang w:eastAsia="uk-UA"/>
              </w:rPr>
              <w:t>101,3</w:t>
            </w:r>
          </w:p>
        </w:tc>
      </w:tr>
    </w:tbl>
    <w:p w:rsidR="006C5495" w:rsidRPr="006F1C8F" w:rsidRDefault="006C5495" w:rsidP="006C5495">
      <w:pPr>
        <w:rPr>
          <w:rFonts w:eastAsia="Times New Roman"/>
          <w:color w:val="000000"/>
          <w:sz w:val="18"/>
          <w:szCs w:val="18"/>
          <w:lang w:eastAsia="uk-UA"/>
        </w:rPr>
      </w:pPr>
      <w:r>
        <w:rPr>
          <w:rFonts w:eastAsia="Times New Roman"/>
          <w:color w:val="000000"/>
          <w:sz w:val="18"/>
          <w:szCs w:val="18"/>
          <w:lang w:eastAsia="uk-UA"/>
        </w:rPr>
        <w:br w:type="page"/>
      </w:r>
      <w:r>
        <w:rPr>
          <w:rFonts w:eastAsia="Times New Roman"/>
          <w:color w:val="000000"/>
          <w:sz w:val="18"/>
          <w:szCs w:val="18"/>
          <w:lang w:eastAsia="uk-UA"/>
        </w:rPr>
        <w:lastRenderedPageBreak/>
        <w:t xml:space="preserve">                                                                                                                                                          </w:t>
      </w:r>
      <w:r w:rsidRPr="006F1C8F">
        <w:rPr>
          <w:rFonts w:eastAsia="Times New Roman"/>
          <w:color w:val="000000"/>
          <w:sz w:val="18"/>
          <w:szCs w:val="18"/>
          <w:lang w:eastAsia="uk-UA"/>
        </w:rPr>
        <w:t xml:space="preserve">Додаток </w:t>
      </w:r>
      <w:r>
        <w:rPr>
          <w:rFonts w:eastAsia="Times New Roman"/>
          <w:color w:val="000000"/>
          <w:sz w:val="18"/>
          <w:szCs w:val="18"/>
          <w:lang w:eastAsia="uk-UA"/>
        </w:rPr>
        <w:t>2</w:t>
      </w:r>
      <w:r w:rsidRPr="006F1C8F">
        <w:rPr>
          <w:rFonts w:eastAsia="Times New Roman"/>
          <w:color w:val="000000"/>
          <w:sz w:val="18"/>
          <w:szCs w:val="18"/>
          <w:lang w:eastAsia="uk-UA"/>
        </w:rPr>
        <w:t xml:space="preserve">                                                      </w:t>
      </w:r>
    </w:p>
    <w:p w:rsidR="006C5495" w:rsidRPr="006F1C8F" w:rsidRDefault="006C5495" w:rsidP="006C5495">
      <w:pPr>
        <w:ind w:firstLine="6946"/>
        <w:rPr>
          <w:rFonts w:eastAsia="Times New Roman"/>
          <w:color w:val="000000"/>
          <w:sz w:val="18"/>
          <w:szCs w:val="18"/>
          <w:lang w:eastAsia="uk-UA"/>
        </w:rPr>
      </w:pPr>
      <w:r w:rsidRPr="006F1C8F">
        <w:rPr>
          <w:rFonts w:eastAsia="Times New Roman"/>
          <w:color w:val="000000"/>
          <w:sz w:val="18"/>
          <w:szCs w:val="18"/>
          <w:lang w:eastAsia="uk-UA"/>
        </w:rPr>
        <w:t xml:space="preserve">до </w:t>
      </w:r>
      <w:proofErr w:type="gramStart"/>
      <w:r w:rsidRPr="006F1C8F">
        <w:rPr>
          <w:rFonts w:eastAsia="Times New Roman"/>
          <w:color w:val="000000"/>
          <w:sz w:val="18"/>
          <w:szCs w:val="18"/>
          <w:lang w:eastAsia="uk-UA"/>
        </w:rPr>
        <w:t>р</w:t>
      </w:r>
      <w:proofErr w:type="gramEnd"/>
      <w:r w:rsidRPr="006F1C8F">
        <w:rPr>
          <w:rFonts w:eastAsia="Times New Roman"/>
          <w:color w:val="000000"/>
          <w:sz w:val="18"/>
          <w:szCs w:val="18"/>
          <w:lang w:eastAsia="uk-UA"/>
        </w:rPr>
        <w:t xml:space="preserve">ішення </w:t>
      </w:r>
      <w:r>
        <w:rPr>
          <w:rFonts w:eastAsia="Times New Roman"/>
          <w:color w:val="000000"/>
          <w:sz w:val="18"/>
          <w:szCs w:val="18"/>
          <w:lang w:eastAsia="uk-UA"/>
        </w:rPr>
        <w:t>виконавчого комітету</w:t>
      </w:r>
    </w:p>
    <w:p w:rsidR="006C5495" w:rsidRPr="00C84448" w:rsidRDefault="006C5495" w:rsidP="006C5495">
      <w:pPr>
        <w:ind w:firstLine="6946"/>
        <w:rPr>
          <w:lang w:val="uk-UA"/>
        </w:rPr>
      </w:pPr>
      <w:r w:rsidRPr="00152D52">
        <w:rPr>
          <w:rFonts w:eastAsia="Times New Roman"/>
          <w:sz w:val="18"/>
          <w:szCs w:val="18"/>
          <w:lang w:eastAsia="uk-UA"/>
        </w:rPr>
        <w:t>від 11.02.2025</w:t>
      </w:r>
      <w:r>
        <w:rPr>
          <w:rFonts w:eastAsia="Times New Roman"/>
          <w:sz w:val="18"/>
          <w:szCs w:val="18"/>
          <w:lang w:eastAsia="uk-UA"/>
        </w:rPr>
        <w:t>р.</w:t>
      </w:r>
      <w:r>
        <w:rPr>
          <w:rFonts w:eastAsia="Times New Roman"/>
          <w:color w:val="FF0000"/>
          <w:sz w:val="18"/>
          <w:szCs w:val="18"/>
          <w:lang w:eastAsia="uk-UA"/>
        </w:rPr>
        <w:t xml:space="preserve"> </w:t>
      </w:r>
      <w:r w:rsidRPr="00C84448">
        <w:rPr>
          <w:rFonts w:eastAsia="Times New Roman"/>
          <w:sz w:val="18"/>
          <w:szCs w:val="18"/>
          <w:lang w:eastAsia="uk-UA"/>
        </w:rPr>
        <w:t xml:space="preserve">№ </w:t>
      </w:r>
      <w:r>
        <w:rPr>
          <w:rFonts w:eastAsia="Times New Roman"/>
          <w:sz w:val="18"/>
          <w:szCs w:val="18"/>
          <w:lang w:val="uk-UA" w:eastAsia="uk-UA"/>
        </w:rPr>
        <w:t>719</w:t>
      </w:r>
    </w:p>
    <w:p w:rsidR="006C5495" w:rsidRPr="00854BDA" w:rsidRDefault="006C5495" w:rsidP="006C5495">
      <w:pPr>
        <w:tabs>
          <w:tab w:val="left" w:pos="3810"/>
        </w:tabs>
        <w:jc w:val="center"/>
        <w:rPr>
          <w:rFonts w:eastAsia="Times New Roman"/>
          <w:b/>
          <w:bCs/>
          <w:sz w:val="32"/>
          <w:szCs w:val="32"/>
          <w:lang w:eastAsia="uk-UA"/>
        </w:rPr>
      </w:pPr>
      <w:r w:rsidRPr="00854BDA">
        <w:rPr>
          <w:rFonts w:eastAsia="Times New Roman"/>
          <w:b/>
          <w:bCs/>
          <w:sz w:val="32"/>
          <w:szCs w:val="32"/>
          <w:lang w:eastAsia="uk-UA"/>
        </w:rPr>
        <w:t xml:space="preserve">Звіт про виконання видаткової частини </w:t>
      </w:r>
    </w:p>
    <w:p w:rsidR="006C5495" w:rsidRPr="00854BDA" w:rsidRDefault="006C5495" w:rsidP="006C5495">
      <w:pPr>
        <w:tabs>
          <w:tab w:val="left" w:pos="3810"/>
        </w:tabs>
        <w:jc w:val="center"/>
        <w:rPr>
          <w:rFonts w:eastAsia="Times New Roman"/>
          <w:b/>
          <w:bCs/>
          <w:sz w:val="32"/>
          <w:szCs w:val="32"/>
          <w:lang w:eastAsia="uk-UA"/>
        </w:rPr>
      </w:pPr>
      <w:r w:rsidRPr="00854BDA">
        <w:rPr>
          <w:rFonts w:eastAsia="Times New Roman"/>
          <w:b/>
          <w:bCs/>
          <w:sz w:val="32"/>
          <w:szCs w:val="32"/>
          <w:lang w:eastAsia="uk-UA"/>
        </w:rPr>
        <w:t>бюджету Верховинської територіальної громади за 202</w:t>
      </w:r>
      <w:r>
        <w:rPr>
          <w:rFonts w:eastAsia="Times New Roman"/>
          <w:b/>
          <w:bCs/>
          <w:sz w:val="32"/>
          <w:szCs w:val="32"/>
          <w:lang w:eastAsia="uk-UA"/>
        </w:rPr>
        <w:t>4</w:t>
      </w:r>
      <w:r w:rsidRPr="00854BDA">
        <w:rPr>
          <w:rFonts w:eastAsia="Times New Roman"/>
          <w:b/>
          <w:bCs/>
          <w:sz w:val="32"/>
          <w:szCs w:val="32"/>
          <w:lang w:eastAsia="uk-UA"/>
        </w:rPr>
        <w:t xml:space="preserve"> </w:t>
      </w:r>
      <w:proofErr w:type="gramStart"/>
      <w:r w:rsidRPr="00854BDA">
        <w:rPr>
          <w:rFonts w:eastAsia="Times New Roman"/>
          <w:b/>
          <w:bCs/>
          <w:sz w:val="32"/>
          <w:szCs w:val="32"/>
          <w:lang w:eastAsia="uk-UA"/>
        </w:rPr>
        <w:t>р</w:t>
      </w:r>
      <w:proofErr w:type="gramEnd"/>
      <w:r w:rsidRPr="00854BDA">
        <w:rPr>
          <w:rFonts w:eastAsia="Times New Roman"/>
          <w:b/>
          <w:bCs/>
          <w:sz w:val="32"/>
          <w:szCs w:val="32"/>
          <w:lang w:eastAsia="uk-UA"/>
        </w:rPr>
        <w:t>ік</w:t>
      </w:r>
    </w:p>
    <w:p w:rsidR="006C5495" w:rsidRPr="00854BDA" w:rsidRDefault="006C5495" w:rsidP="006C5495">
      <w:pPr>
        <w:tabs>
          <w:tab w:val="left" w:pos="3810"/>
        </w:tabs>
        <w:jc w:val="center"/>
        <w:rPr>
          <w:rFonts w:eastAsia="Times New Roman"/>
          <w:b/>
          <w:bCs/>
          <w:lang w:eastAsia="uk-UA"/>
        </w:rPr>
      </w:pPr>
      <w:r w:rsidRPr="00854BDA">
        <w:rPr>
          <w:rFonts w:eastAsia="Times New Roman"/>
          <w:b/>
          <w:bCs/>
          <w:lang w:eastAsia="uk-UA"/>
        </w:rPr>
        <w:t>ЗАГАЛЬНИЙ ФОНД</w:t>
      </w:r>
    </w:p>
    <w:p w:rsidR="006C5495" w:rsidRPr="00854BDA" w:rsidRDefault="006C5495" w:rsidP="006C5495">
      <w:pPr>
        <w:tabs>
          <w:tab w:val="left" w:pos="3810"/>
        </w:tabs>
        <w:jc w:val="center"/>
        <w:rPr>
          <w:rFonts w:eastAsia="Times New Roman"/>
          <w:b/>
          <w:bCs/>
          <w:sz w:val="20"/>
          <w:szCs w:val="20"/>
          <w:lang w:eastAsia="uk-UA"/>
        </w:rPr>
      </w:pPr>
      <w:r w:rsidRPr="00854BDA">
        <w:rPr>
          <w:rFonts w:eastAsia="Times New Roman"/>
          <w:b/>
          <w:bCs/>
          <w:lang w:eastAsia="uk-UA"/>
        </w:rPr>
        <w:tab/>
        <w:t xml:space="preserve">                                                        </w:t>
      </w:r>
      <w:r w:rsidRPr="00CD2672">
        <w:rPr>
          <w:rFonts w:eastAsia="Times New Roman"/>
          <w:bCs/>
          <w:lang w:eastAsia="uk-UA"/>
        </w:rPr>
        <w:t>тис</w:t>
      </w:r>
      <w:proofErr w:type="gramStart"/>
      <w:r w:rsidRPr="00CD2672">
        <w:rPr>
          <w:rFonts w:eastAsia="Times New Roman"/>
          <w:bCs/>
          <w:lang w:eastAsia="uk-UA"/>
        </w:rPr>
        <w:t>.</w:t>
      </w:r>
      <w:proofErr w:type="gramEnd"/>
      <w:r w:rsidRPr="00CD2672">
        <w:rPr>
          <w:rFonts w:eastAsia="Times New Roman"/>
          <w:bCs/>
          <w:lang w:eastAsia="uk-UA"/>
        </w:rPr>
        <w:t xml:space="preserve"> </w:t>
      </w:r>
      <w:proofErr w:type="gramStart"/>
      <w:r w:rsidRPr="00CD2672">
        <w:rPr>
          <w:rFonts w:eastAsia="Times New Roman"/>
          <w:bCs/>
          <w:lang w:eastAsia="uk-UA"/>
        </w:rPr>
        <w:t>г</w:t>
      </w:r>
      <w:proofErr w:type="gramEnd"/>
      <w:r w:rsidRPr="00CD2672">
        <w:rPr>
          <w:rFonts w:eastAsia="Times New Roman"/>
          <w:bCs/>
          <w:lang w:eastAsia="uk-UA"/>
        </w:rPr>
        <w:t>рн</w:t>
      </w:r>
      <w:r w:rsidRPr="00854BDA">
        <w:rPr>
          <w:rFonts w:eastAsia="Times New Roman"/>
          <w:bCs/>
          <w:sz w:val="20"/>
          <w:szCs w:val="20"/>
          <w:lang w:eastAsia="uk-UA"/>
        </w:rPr>
        <w:t>.</w:t>
      </w:r>
    </w:p>
    <w:tbl>
      <w:tblPr>
        <w:tblW w:w="10150" w:type="dxa"/>
        <w:tblInd w:w="-318" w:type="dxa"/>
        <w:tblLayout w:type="fixed"/>
        <w:tblLook w:val="04A0"/>
      </w:tblPr>
      <w:tblGrid>
        <w:gridCol w:w="724"/>
        <w:gridCol w:w="3246"/>
        <w:gridCol w:w="1418"/>
        <w:gridCol w:w="1417"/>
        <w:gridCol w:w="1105"/>
        <w:gridCol w:w="1248"/>
        <w:gridCol w:w="992"/>
      </w:tblGrid>
      <w:tr w:rsidR="006C5495" w:rsidRPr="00854BDA" w:rsidTr="0016237A">
        <w:trPr>
          <w:trHeight w:val="1540"/>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5495" w:rsidRPr="00854BDA" w:rsidRDefault="006C5495" w:rsidP="0016237A">
            <w:pPr>
              <w:jc w:val="center"/>
              <w:rPr>
                <w:rFonts w:eastAsia="Times New Roman"/>
                <w:b/>
                <w:bCs/>
                <w:lang w:eastAsia="uk-UA"/>
              </w:rPr>
            </w:pPr>
            <w:r w:rsidRPr="00854BDA">
              <w:rPr>
                <w:rFonts w:eastAsia="Times New Roman"/>
                <w:b/>
                <w:bCs/>
                <w:lang w:eastAsia="uk-UA"/>
              </w:rPr>
              <w:t>Код</w:t>
            </w:r>
          </w:p>
        </w:tc>
        <w:tc>
          <w:tcPr>
            <w:tcW w:w="3246" w:type="dxa"/>
            <w:tcBorders>
              <w:top w:val="single" w:sz="4" w:space="0" w:color="auto"/>
              <w:left w:val="nil"/>
              <w:bottom w:val="single" w:sz="4" w:space="0" w:color="auto"/>
              <w:right w:val="single" w:sz="4" w:space="0" w:color="auto"/>
            </w:tcBorders>
            <w:shd w:val="clear" w:color="000000" w:fill="FFFFFF"/>
            <w:vAlign w:val="center"/>
            <w:hideMark/>
          </w:tcPr>
          <w:p w:rsidR="006C5495" w:rsidRPr="00854BDA" w:rsidRDefault="006C5495" w:rsidP="0016237A">
            <w:pPr>
              <w:jc w:val="center"/>
              <w:rPr>
                <w:rFonts w:eastAsia="Times New Roman"/>
                <w:b/>
                <w:bCs/>
                <w:lang w:eastAsia="uk-UA"/>
              </w:rPr>
            </w:pPr>
            <w:r w:rsidRPr="00854BDA">
              <w:rPr>
                <w:rFonts w:eastAsia="Times New Roman"/>
                <w:b/>
                <w:bCs/>
                <w:lang w:eastAsia="uk-UA"/>
              </w:rPr>
              <w:t>Показник</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6C5495" w:rsidRPr="00854BDA" w:rsidRDefault="006C5495" w:rsidP="0016237A">
            <w:pPr>
              <w:jc w:val="center"/>
              <w:rPr>
                <w:rFonts w:eastAsia="Times New Roman"/>
                <w:b/>
                <w:bCs/>
                <w:lang w:eastAsia="uk-UA"/>
              </w:rPr>
            </w:pPr>
            <w:r w:rsidRPr="00854BDA">
              <w:rPr>
                <w:rFonts w:eastAsia="Times New Roman"/>
                <w:b/>
                <w:bCs/>
                <w:lang w:eastAsia="uk-UA"/>
              </w:rPr>
              <w:t xml:space="preserve">План на </w:t>
            </w:r>
            <w:proofErr w:type="gramStart"/>
            <w:r w:rsidRPr="00854BDA">
              <w:rPr>
                <w:rFonts w:eastAsia="Times New Roman"/>
                <w:b/>
                <w:bCs/>
                <w:lang w:eastAsia="uk-UA"/>
              </w:rPr>
              <w:t>р</w:t>
            </w:r>
            <w:proofErr w:type="gramEnd"/>
            <w:r w:rsidRPr="00854BDA">
              <w:rPr>
                <w:rFonts w:eastAsia="Times New Roman"/>
                <w:b/>
                <w:bCs/>
                <w:lang w:eastAsia="uk-UA"/>
              </w:rPr>
              <w:t xml:space="preserve">ік з урахуван-ням змін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C5495" w:rsidRPr="00854BDA" w:rsidRDefault="006C5495" w:rsidP="0016237A">
            <w:pPr>
              <w:jc w:val="center"/>
              <w:rPr>
                <w:rFonts w:eastAsia="Times New Roman"/>
                <w:b/>
                <w:bCs/>
                <w:lang w:eastAsia="uk-UA"/>
              </w:rPr>
            </w:pPr>
            <w:r w:rsidRPr="00854BDA">
              <w:rPr>
                <w:rFonts w:eastAsia="Times New Roman"/>
                <w:b/>
                <w:bCs/>
                <w:lang w:eastAsia="uk-UA"/>
              </w:rPr>
              <w:t>Фактично виконано</w:t>
            </w:r>
            <w:r>
              <w:rPr>
                <w:rFonts w:eastAsia="Times New Roman"/>
                <w:b/>
                <w:bCs/>
                <w:lang w:eastAsia="uk-UA"/>
              </w:rPr>
              <w:t xml:space="preserve"> за </w:t>
            </w:r>
            <w:proofErr w:type="gramStart"/>
            <w:r w:rsidRPr="00854BDA">
              <w:rPr>
                <w:rFonts w:eastAsia="Times New Roman"/>
                <w:b/>
                <w:bCs/>
                <w:lang w:eastAsia="uk-UA"/>
              </w:rPr>
              <w:t>р</w:t>
            </w:r>
            <w:proofErr w:type="gramEnd"/>
            <w:r w:rsidRPr="00854BDA">
              <w:rPr>
                <w:rFonts w:eastAsia="Times New Roman"/>
                <w:b/>
                <w:bCs/>
                <w:lang w:eastAsia="uk-UA"/>
              </w:rPr>
              <w:t>ік</w:t>
            </w:r>
          </w:p>
        </w:tc>
        <w:tc>
          <w:tcPr>
            <w:tcW w:w="1105" w:type="dxa"/>
            <w:tcBorders>
              <w:top w:val="single" w:sz="4" w:space="0" w:color="auto"/>
              <w:left w:val="nil"/>
              <w:bottom w:val="single" w:sz="4" w:space="0" w:color="auto"/>
              <w:right w:val="single" w:sz="4" w:space="0" w:color="auto"/>
            </w:tcBorders>
            <w:shd w:val="clear" w:color="000000" w:fill="FFFFFF"/>
            <w:vAlign w:val="center"/>
            <w:hideMark/>
          </w:tcPr>
          <w:p w:rsidR="006C5495" w:rsidRPr="00854BDA" w:rsidRDefault="006C5495" w:rsidP="0016237A">
            <w:pPr>
              <w:jc w:val="center"/>
              <w:rPr>
                <w:rFonts w:eastAsia="Times New Roman"/>
                <w:b/>
                <w:bCs/>
                <w:lang w:eastAsia="uk-UA"/>
              </w:rPr>
            </w:pPr>
            <w:r w:rsidRPr="00854BDA">
              <w:rPr>
                <w:rFonts w:eastAsia="Times New Roman"/>
                <w:b/>
                <w:bCs/>
                <w:lang w:eastAsia="uk-UA"/>
              </w:rPr>
              <w:t xml:space="preserve">Заборгованість </w:t>
            </w:r>
            <w:r>
              <w:rPr>
                <w:rFonts w:eastAsia="Times New Roman"/>
                <w:b/>
                <w:bCs/>
                <w:lang w:eastAsia="uk-UA"/>
              </w:rPr>
              <w:t>станом</w:t>
            </w:r>
            <w:r w:rsidRPr="00854BDA">
              <w:rPr>
                <w:rFonts w:eastAsia="Times New Roman"/>
                <w:b/>
                <w:bCs/>
                <w:lang w:eastAsia="uk-UA"/>
              </w:rPr>
              <w:t>на 01.01.2</w:t>
            </w:r>
            <w:r>
              <w:rPr>
                <w:rFonts w:eastAsia="Times New Roman"/>
                <w:b/>
                <w:bCs/>
                <w:lang w:eastAsia="uk-UA"/>
              </w:rPr>
              <w:t>5</w:t>
            </w:r>
          </w:p>
        </w:tc>
        <w:tc>
          <w:tcPr>
            <w:tcW w:w="1248" w:type="dxa"/>
            <w:tcBorders>
              <w:top w:val="single" w:sz="4" w:space="0" w:color="auto"/>
              <w:left w:val="nil"/>
              <w:bottom w:val="single" w:sz="4" w:space="0" w:color="auto"/>
              <w:right w:val="single" w:sz="4" w:space="0" w:color="auto"/>
            </w:tcBorders>
            <w:shd w:val="clear" w:color="000000" w:fill="FFFFFF"/>
            <w:vAlign w:val="center"/>
            <w:hideMark/>
          </w:tcPr>
          <w:p w:rsidR="006C5495" w:rsidRPr="00854BDA" w:rsidRDefault="006C5495" w:rsidP="0016237A">
            <w:pPr>
              <w:jc w:val="center"/>
              <w:rPr>
                <w:rFonts w:eastAsia="Times New Roman"/>
                <w:b/>
                <w:bCs/>
                <w:lang w:eastAsia="uk-UA"/>
              </w:rPr>
            </w:pPr>
            <w:r w:rsidRPr="00854BDA">
              <w:rPr>
                <w:rFonts w:eastAsia="Times New Roman"/>
                <w:b/>
                <w:bCs/>
                <w:lang w:val="en-US" w:eastAsia="uk-UA"/>
              </w:rPr>
              <w:t>Відхи</w:t>
            </w:r>
            <w:r w:rsidRPr="00854BDA">
              <w:rPr>
                <w:rFonts w:eastAsia="Times New Roman"/>
                <w:b/>
                <w:bCs/>
                <w:lang w:eastAsia="uk-UA"/>
              </w:rPr>
              <w:t>-</w:t>
            </w:r>
            <w:r w:rsidRPr="00854BDA">
              <w:rPr>
                <w:rFonts w:eastAsia="Times New Roman"/>
                <w:b/>
                <w:bCs/>
                <w:lang w:val="en-US" w:eastAsia="uk-UA"/>
              </w:rPr>
              <w:t>лення (</w:t>
            </w:r>
            <w:proofErr w:type="gramStart"/>
            <w:r w:rsidRPr="00854BDA">
              <w:rPr>
                <w:rFonts w:eastAsia="Times New Roman"/>
                <w:b/>
                <w:bCs/>
                <w:lang w:val="en-US" w:eastAsia="uk-UA"/>
              </w:rPr>
              <w:t>+</w:t>
            </w:r>
            <w:r w:rsidRPr="00854BDA">
              <w:rPr>
                <w:rFonts w:eastAsia="Times New Roman"/>
                <w:b/>
                <w:bCs/>
                <w:lang w:eastAsia="uk-UA"/>
              </w:rPr>
              <w:t>;</w:t>
            </w:r>
            <w:proofErr w:type="gramEnd"/>
            <w:r w:rsidRPr="00854BDA">
              <w:rPr>
                <w:rFonts w:eastAsia="Times New Roman"/>
                <w:b/>
                <w:bCs/>
                <w:lang w:eastAsia="uk-UA"/>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C5495" w:rsidRPr="00854BDA" w:rsidRDefault="006C5495" w:rsidP="0016237A">
            <w:pPr>
              <w:jc w:val="center"/>
              <w:rPr>
                <w:rFonts w:eastAsia="Times New Roman"/>
                <w:b/>
                <w:bCs/>
                <w:lang w:eastAsia="uk-UA"/>
              </w:rPr>
            </w:pPr>
            <w:r w:rsidRPr="00854BDA">
              <w:rPr>
                <w:rFonts w:eastAsia="Times New Roman"/>
                <w:b/>
                <w:bCs/>
                <w:lang w:eastAsia="uk-UA"/>
              </w:rPr>
              <w:t xml:space="preserve">% вико-нання за </w:t>
            </w:r>
            <w:proofErr w:type="gramStart"/>
            <w:r w:rsidRPr="00854BDA">
              <w:rPr>
                <w:rFonts w:eastAsia="Times New Roman"/>
                <w:b/>
                <w:bCs/>
                <w:lang w:eastAsia="uk-UA"/>
              </w:rPr>
              <w:t>р</w:t>
            </w:r>
            <w:proofErr w:type="gramEnd"/>
            <w:r w:rsidRPr="00854BDA">
              <w:rPr>
                <w:rFonts w:eastAsia="Times New Roman"/>
                <w:b/>
                <w:bCs/>
                <w:lang w:eastAsia="uk-UA"/>
              </w:rPr>
              <w:t>ік</w:t>
            </w:r>
          </w:p>
        </w:tc>
      </w:tr>
      <w:tr w:rsidR="006C5495" w:rsidRPr="00854BDA" w:rsidTr="0016237A">
        <w:trPr>
          <w:trHeight w:val="31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C5495" w:rsidRPr="00854BDA" w:rsidRDefault="006C5495" w:rsidP="0016237A">
            <w:pPr>
              <w:jc w:val="center"/>
              <w:rPr>
                <w:rFonts w:eastAsia="Times New Roman"/>
                <w:b/>
                <w:bCs/>
                <w:lang w:eastAsia="uk-UA"/>
              </w:rPr>
            </w:pPr>
            <w:r w:rsidRPr="00854BDA">
              <w:rPr>
                <w:rFonts w:eastAsia="Times New Roman"/>
                <w:b/>
                <w:bCs/>
                <w:lang w:eastAsia="uk-UA"/>
              </w:rPr>
              <w:t>1</w:t>
            </w:r>
          </w:p>
        </w:tc>
        <w:tc>
          <w:tcPr>
            <w:tcW w:w="3246" w:type="dxa"/>
            <w:tcBorders>
              <w:top w:val="nil"/>
              <w:left w:val="nil"/>
              <w:bottom w:val="single" w:sz="4" w:space="0" w:color="auto"/>
              <w:right w:val="single" w:sz="4" w:space="0" w:color="auto"/>
            </w:tcBorders>
            <w:shd w:val="clear" w:color="000000" w:fill="FFFFFF"/>
            <w:vAlign w:val="center"/>
            <w:hideMark/>
          </w:tcPr>
          <w:p w:rsidR="006C5495" w:rsidRPr="00854BDA" w:rsidRDefault="006C5495" w:rsidP="0016237A">
            <w:pPr>
              <w:jc w:val="center"/>
              <w:rPr>
                <w:rFonts w:eastAsia="Times New Roman"/>
                <w:b/>
                <w:bCs/>
                <w:lang w:eastAsia="uk-UA"/>
              </w:rPr>
            </w:pPr>
            <w:r w:rsidRPr="00854BDA">
              <w:rPr>
                <w:rFonts w:eastAsia="Times New Roman"/>
                <w:b/>
                <w:bCs/>
                <w:lang w:eastAsia="uk-UA"/>
              </w:rPr>
              <w:t>2</w:t>
            </w:r>
          </w:p>
        </w:tc>
        <w:tc>
          <w:tcPr>
            <w:tcW w:w="1418" w:type="dxa"/>
            <w:tcBorders>
              <w:top w:val="nil"/>
              <w:left w:val="nil"/>
              <w:bottom w:val="single" w:sz="4" w:space="0" w:color="auto"/>
              <w:right w:val="single" w:sz="4" w:space="0" w:color="auto"/>
            </w:tcBorders>
            <w:shd w:val="clear" w:color="000000" w:fill="FFFFFF"/>
            <w:vAlign w:val="center"/>
            <w:hideMark/>
          </w:tcPr>
          <w:p w:rsidR="006C5495" w:rsidRPr="00854BDA" w:rsidRDefault="006C5495" w:rsidP="0016237A">
            <w:pPr>
              <w:jc w:val="center"/>
              <w:rPr>
                <w:rFonts w:eastAsia="Times New Roman"/>
                <w:b/>
                <w:bCs/>
                <w:lang w:eastAsia="uk-UA"/>
              </w:rPr>
            </w:pPr>
            <w:r w:rsidRPr="00854BDA">
              <w:rPr>
                <w:rFonts w:eastAsia="Times New Roman"/>
                <w:b/>
                <w:bCs/>
                <w:lang w:eastAsia="uk-UA"/>
              </w:rPr>
              <w:t>3</w:t>
            </w:r>
          </w:p>
        </w:tc>
        <w:tc>
          <w:tcPr>
            <w:tcW w:w="1417" w:type="dxa"/>
            <w:tcBorders>
              <w:top w:val="nil"/>
              <w:left w:val="nil"/>
              <w:bottom w:val="single" w:sz="4" w:space="0" w:color="auto"/>
              <w:right w:val="single" w:sz="4" w:space="0" w:color="auto"/>
            </w:tcBorders>
            <w:shd w:val="clear" w:color="000000" w:fill="FFFFFF"/>
            <w:vAlign w:val="center"/>
            <w:hideMark/>
          </w:tcPr>
          <w:p w:rsidR="006C5495" w:rsidRPr="00854BDA" w:rsidRDefault="006C5495" w:rsidP="0016237A">
            <w:pPr>
              <w:jc w:val="center"/>
              <w:rPr>
                <w:rFonts w:eastAsia="Times New Roman"/>
                <w:b/>
                <w:bCs/>
                <w:lang w:eastAsia="uk-UA"/>
              </w:rPr>
            </w:pPr>
            <w:r w:rsidRPr="00854BDA">
              <w:rPr>
                <w:rFonts w:eastAsia="Times New Roman"/>
                <w:b/>
                <w:bCs/>
                <w:lang w:eastAsia="uk-UA"/>
              </w:rPr>
              <w:t>5</w:t>
            </w:r>
          </w:p>
        </w:tc>
        <w:tc>
          <w:tcPr>
            <w:tcW w:w="1105" w:type="dxa"/>
            <w:tcBorders>
              <w:top w:val="nil"/>
              <w:left w:val="nil"/>
              <w:bottom w:val="single" w:sz="4" w:space="0" w:color="auto"/>
              <w:right w:val="single" w:sz="4" w:space="0" w:color="auto"/>
            </w:tcBorders>
            <w:shd w:val="clear" w:color="000000" w:fill="FFFFFF"/>
            <w:vAlign w:val="center"/>
            <w:hideMark/>
          </w:tcPr>
          <w:p w:rsidR="006C5495" w:rsidRPr="00854BDA" w:rsidRDefault="006C5495" w:rsidP="0016237A">
            <w:pPr>
              <w:jc w:val="center"/>
              <w:rPr>
                <w:rFonts w:eastAsia="Times New Roman"/>
                <w:b/>
                <w:bCs/>
                <w:lang w:eastAsia="uk-UA"/>
              </w:rPr>
            </w:pPr>
            <w:r w:rsidRPr="00854BDA">
              <w:rPr>
                <w:rFonts w:eastAsia="Times New Roman"/>
                <w:b/>
                <w:bCs/>
                <w:lang w:eastAsia="uk-UA"/>
              </w:rPr>
              <w:t>6</w:t>
            </w:r>
          </w:p>
        </w:tc>
        <w:tc>
          <w:tcPr>
            <w:tcW w:w="1248" w:type="dxa"/>
            <w:tcBorders>
              <w:top w:val="nil"/>
              <w:left w:val="nil"/>
              <w:bottom w:val="single" w:sz="4" w:space="0" w:color="auto"/>
              <w:right w:val="single" w:sz="4" w:space="0" w:color="auto"/>
            </w:tcBorders>
            <w:shd w:val="clear" w:color="000000" w:fill="FFFFFF"/>
            <w:vAlign w:val="center"/>
            <w:hideMark/>
          </w:tcPr>
          <w:p w:rsidR="006C5495" w:rsidRPr="00854BDA" w:rsidRDefault="006C5495" w:rsidP="0016237A">
            <w:pPr>
              <w:jc w:val="center"/>
              <w:rPr>
                <w:rFonts w:eastAsia="Times New Roman"/>
                <w:b/>
                <w:bCs/>
                <w:lang w:eastAsia="uk-UA"/>
              </w:rPr>
            </w:pPr>
            <w:r w:rsidRPr="00854BDA">
              <w:rPr>
                <w:rFonts w:eastAsia="Times New Roman"/>
                <w:b/>
                <w:bCs/>
                <w:lang w:eastAsia="uk-UA"/>
              </w:rPr>
              <w:t>7</w:t>
            </w:r>
          </w:p>
        </w:tc>
        <w:tc>
          <w:tcPr>
            <w:tcW w:w="992" w:type="dxa"/>
            <w:tcBorders>
              <w:top w:val="nil"/>
              <w:left w:val="nil"/>
              <w:bottom w:val="single" w:sz="4" w:space="0" w:color="auto"/>
              <w:right w:val="single" w:sz="4" w:space="0" w:color="auto"/>
            </w:tcBorders>
            <w:shd w:val="clear" w:color="000000" w:fill="FFFFFF"/>
            <w:vAlign w:val="center"/>
            <w:hideMark/>
          </w:tcPr>
          <w:p w:rsidR="006C5495" w:rsidRPr="00854BDA" w:rsidRDefault="006C5495" w:rsidP="0016237A">
            <w:pPr>
              <w:jc w:val="center"/>
              <w:rPr>
                <w:rFonts w:eastAsia="Times New Roman"/>
                <w:b/>
                <w:bCs/>
                <w:lang w:eastAsia="uk-UA"/>
              </w:rPr>
            </w:pPr>
            <w:r w:rsidRPr="00854BDA">
              <w:rPr>
                <w:rFonts w:eastAsia="Times New Roman"/>
                <w:b/>
                <w:bCs/>
                <w:lang w:eastAsia="uk-UA"/>
              </w:rPr>
              <w:t>8</w:t>
            </w:r>
          </w:p>
        </w:tc>
      </w:tr>
      <w:tr w:rsidR="006C5495" w:rsidRPr="00854BDA" w:rsidTr="0016237A">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C5495" w:rsidRPr="00854BDA" w:rsidRDefault="006C5495" w:rsidP="0016237A">
            <w:pPr>
              <w:jc w:val="center"/>
              <w:rPr>
                <w:rFonts w:eastAsia="Times New Roman"/>
                <w:lang w:eastAsia="uk-UA"/>
              </w:rPr>
            </w:pPr>
            <w:r w:rsidRPr="00854BDA">
              <w:rPr>
                <w:rFonts w:eastAsia="Times New Roman"/>
                <w:lang w:eastAsia="uk-UA"/>
              </w:rPr>
              <w:t>0100</w:t>
            </w:r>
          </w:p>
        </w:tc>
        <w:tc>
          <w:tcPr>
            <w:tcW w:w="3246" w:type="dxa"/>
            <w:tcBorders>
              <w:top w:val="nil"/>
              <w:left w:val="nil"/>
              <w:bottom w:val="single" w:sz="4" w:space="0" w:color="auto"/>
              <w:right w:val="single" w:sz="4" w:space="0" w:color="auto"/>
            </w:tcBorders>
            <w:shd w:val="clear" w:color="000000" w:fill="FFFFFF"/>
            <w:vAlign w:val="center"/>
            <w:hideMark/>
          </w:tcPr>
          <w:p w:rsidR="006C5495" w:rsidRPr="00854BDA" w:rsidRDefault="006C5495" w:rsidP="0016237A">
            <w:pPr>
              <w:rPr>
                <w:rFonts w:eastAsia="Times New Roman"/>
                <w:lang w:eastAsia="uk-UA"/>
              </w:rPr>
            </w:pPr>
            <w:r w:rsidRPr="00854BDA">
              <w:rPr>
                <w:rFonts w:eastAsia="Times New Roman"/>
                <w:lang w:eastAsia="uk-UA"/>
              </w:rPr>
              <w:t>Державне управління</w:t>
            </w:r>
          </w:p>
        </w:tc>
        <w:tc>
          <w:tcPr>
            <w:tcW w:w="1418" w:type="dxa"/>
            <w:tcBorders>
              <w:top w:val="nil"/>
              <w:left w:val="nil"/>
              <w:bottom w:val="single" w:sz="4" w:space="0" w:color="auto"/>
              <w:right w:val="single" w:sz="4" w:space="0" w:color="auto"/>
            </w:tcBorders>
            <w:shd w:val="clear" w:color="000000" w:fill="FFFFFF"/>
            <w:noWrap/>
            <w:vAlign w:val="center"/>
            <w:hideMark/>
          </w:tcPr>
          <w:p w:rsidR="006C5495" w:rsidRPr="00854BDA" w:rsidRDefault="006C5495" w:rsidP="0016237A">
            <w:pPr>
              <w:jc w:val="center"/>
              <w:rPr>
                <w:rFonts w:eastAsia="Times New Roman"/>
                <w:lang w:eastAsia="uk-UA"/>
              </w:rPr>
            </w:pPr>
            <w:r>
              <w:rPr>
                <w:rFonts w:eastAsia="Times New Roman"/>
                <w:lang w:eastAsia="uk-UA"/>
              </w:rPr>
              <w:t>19487,8</w:t>
            </w:r>
          </w:p>
        </w:tc>
        <w:tc>
          <w:tcPr>
            <w:tcW w:w="1417" w:type="dxa"/>
            <w:tcBorders>
              <w:top w:val="nil"/>
              <w:left w:val="nil"/>
              <w:bottom w:val="single" w:sz="4" w:space="0" w:color="auto"/>
              <w:right w:val="single" w:sz="4" w:space="0" w:color="auto"/>
            </w:tcBorders>
            <w:shd w:val="clear" w:color="000000" w:fill="FFFFFF"/>
            <w:noWrap/>
            <w:vAlign w:val="center"/>
            <w:hideMark/>
          </w:tcPr>
          <w:p w:rsidR="006C5495" w:rsidRPr="00854BDA" w:rsidRDefault="006C5495" w:rsidP="0016237A">
            <w:pPr>
              <w:jc w:val="center"/>
              <w:rPr>
                <w:rFonts w:eastAsia="Times New Roman"/>
                <w:lang w:eastAsia="uk-UA"/>
              </w:rPr>
            </w:pPr>
            <w:r>
              <w:rPr>
                <w:rFonts w:eastAsia="Times New Roman"/>
                <w:lang w:eastAsia="uk-UA"/>
              </w:rPr>
              <w:t>19399,8</w:t>
            </w:r>
          </w:p>
        </w:tc>
        <w:tc>
          <w:tcPr>
            <w:tcW w:w="1105" w:type="dxa"/>
            <w:tcBorders>
              <w:top w:val="nil"/>
              <w:left w:val="nil"/>
              <w:bottom w:val="single" w:sz="4" w:space="0" w:color="auto"/>
              <w:right w:val="single" w:sz="4" w:space="0" w:color="auto"/>
            </w:tcBorders>
            <w:shd w:val="clear" w:color="000000" w:fill="FFFFFF"/>
            <w:noWrap/>
            <w:vAlign w:val="center"/>
            <w:hideMark/>
          </w:tcPr>
          <w:p w:rsidR="006C5495" w:rsidRPr="00854BDA" w:rsidRDefault="006C5495" w:rsidP="0016237A">
            <w:pPr>
              <w:jc w:val="center"/>
              <w:rPr>
                <w:rFonts w:eastAsia="Times New Roman"/>
                <w:lang w:eastAsia="uk-UA"/>
              </w:rPr>
            </w:pPr>
            <w:r>
              <w:rPr>
                <w:rFonts w:eastAsia="Times New Roman"/>
                <w:lang w:eastAsia="uk-UA"/>
              </w:rPr>
              <w:t>16,1</w:t>
            </w:r>
          </w:p>
        </w:tc>
        <w:tc>
          <w:tcPr>
            <w:tcW w:w="1248" w:type="dxa"/>
            <w:tcBorders>
              <w:top w:val="nil"/>
              <w:left w:val="nil"/>
              <w:bottom w:val="single" w:sz="4" w:space="0" w:color="auto"/>
              <w:right w:val="single" w:sz="4" w:space="0" w:color="auto"/>
            </w:tcBorders>
            <w:shd w:val="clear" w:color="000000" w:fill="FFFFFF"/>
            <w:noWrap/>
            <w:vAlign w:val="center"/>
            <w:hideMark/>
          </w:tcPr>
          <w:p w:rsidR="006C5495" w:rsidRPr="00854BDA" w:rsidRDefault="006C5495" w:rsidP="0016237A">
            <w:pPr>
              <w:jc w:val="center"/>
              <w:rPr>
                <w:rFonts w:eastAsia="Times New Roman"/>
                <w:b/>
                <w:bCs/>
                <w:lang w:eastAsia="uk-UA"/>
              </w:rPr>
            </w:pPr>
            <w:r w:rsidRPr="00854BDA">
              <w:rPr>
                <w:rFonts w:eastAsia="Times New Roman"/>
                <w:b/>
                <w:bCs/>
                <w:lang w:eastAsia="uk-UA"/>
              </w:rPr>
              <w:t>-</w:t>
            </w:r>
            <w:r>
              <w:rPr>
                <w:rFonts w:eastAsia="Times New Roman"/>
                <w:b/>
                <w:bCs/>
                <w:lang w:eastAsia="uk-UA"/>
              </w:rPr>
              <w:t>88</w:t>
            </w:r>
            <w:r w:rsidRPr="00854BDA">
              <w:rPr>
                <w:rFonts w:eastAsia="Times New Roman"/>
                <w:b/>
                <w:bCs/>
                <w:lang w:eastAsia="uk-UA"/>
              </w:rPr>
              <w:t>,</w:t>
            </w:r>
            <w:r>
              <w:rPr>
                <w:rFonts w:eastAsia="Times New Roman"/>
                <w:b/>
                <w:bCs/>
                <w:lang w:eastAsia="uk-UA"/>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6C5495" w:rsidRPr="00854BDA" w:rsidRDefault="006C5495" w:rsidP="0016237A">
            <w:pPr>
              <w:jc w:val="center"/>
              <w:rPr>
                <w:rFonts w:eastAsia="Times New Roman"/>
                <w:b/>
                <w:bCs/>
                <w:lang w:eastAsia="uk-UA"/>
              </w:rPr>
            </w:pPr>
            <w:r>
              <w:rPr>
                <w:rFonts w:eastAsia="Times New Roman"/>
                <w:b/>
                <w:bCs/>
                <w:lang w:eastAsia="uk-UA"/>
              </w:rPr>
              <w:t>99,5</w:t>
            </w:r>
          </w:p>
        </w:tc>
      </w:tr>
      <w:tr w:rsidR="006C5495" w:rsidRPr="00854BDA" w:rsidTr="0016237A">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C5495" w:rsidRPr="00854BDA" w:rsidRDefault="006C5495" w:rsidP="0016237A">
            <w:pPr>
              <w:jc w:val="center"/>
              <w:rPr>
                <w:rFonts w:eastAsia="Times New Roman"/>
                <w:lang w:eastAsia="uk-UA"/>
              </w:rPr>
            </w:pPr>
            <w:r w:rsidRPr="00854BDA">
              <w:rPr>
                <w:rFonts w:eastAsia="Times New Roman"/>
                <w:lang w:eastAsia="uk-UA"/>
              </w:rPr>
              <w:t>1000</w:t>
            </w:r>
          </w:p>
        </w:tc>
        <w:tc>
          <w:tcPr>
            <w:tcW w:w="3246" w:type="dxa"/>
            <w:tcBorders>
              <w:top w:val="nil"/>
              <w:left w:val="nil"/>
              <w:bottom w:val="single" w:sz="4" w:space="0" w:color="auto"/>
              <w:right w:val="single" w:sz="4" w:space="0" w:color="auto"/>
            </w:tcBorders>
            <w:shd w:val="clear" w:color="000000" w:fill="FFFFFF"/>
            <w:vAlign w:val="center"/>
            <w:hideMark/>
          </w:tcPr>
          <w:p w:rsidR="006C5495" w:rsidRPr="00854BDA" w:rsidRDefault="006C5495" w:rsidP="0016237A">
            <w:pPr>
              <w:rPr>
                <w:rFonts w:eastAsia="Times New Roman"/>
                <w:lang w:eastAsia="uk-UA"/>
              </w:rPr>
            </w:pPr>
            <w:r w:rsidRPr="00854BDA">
              <w:rPr>
                <w:rFonts w:eastAsia="Times New Roman"/>
                <w:lang w:eastAsia="uk-UA"/>
              </w:rPr>
              <w:t>Освіта</w:t>
            </w:r>
          </w:p>
        </w:tc>
        <w:tc>
          <w:tcPr>
            <w:tcW w:w="1418" w:type="dxa"/>
            <w:tcBorders>
              <w:top w:val="nil"/>
              <w:left w:val="nil"/>
              <w:bottom w:val="single" w:sz="4" w:space="0" w:color="auto"/>
              <w:right w:val="single" w:sz="4" w:space="0" w:color="auto"/>
            </w:tcBorders>
            <w:shd w:val="clear" w:color="000000" w:fill="FFFFFF"/>
            <w:noWrap/>
            <w:vAlign w:val="center"/>
            <w:hideMark/>
          </w:tcPr>
          <w:p w:rsidR="006C5495" w:rsidRPr="00854BDA" w:rsidRDefault="006C5495" w:rsidP="0016237A">
            <w:pPr>
              <w:jc w:val="center"/>
              <w:rPr>
                <w:rFonts w:eastAsia="Times New Roman"/>
                <w:lang w:eastAsia="uk-UA"/>
              </w:rPr>
            </w:pPr>
            <w:r>
              <w:rPr>
                <w:rFonts w:eastAsia="Times New Roman"/>
                <w:lang w:eastAsia="uk-UA"/>
              </w:rPr>
              <w:t>222578,4</w:t>
            </w:r>
          </w:p>
        </w:tc>
        <w:tc>
          <w:tcPr>
            <w:tcW w:w="1417" w:type="dxa"/>
            <w:tcBorders>
              <w:top w:val="nil"/>
              <w:left w:val="nil"/>
              <w:bottom w:val="single" w:sz="4" w:space="0" w:color="auto"/>
              <w:right w:val="single" w:sz="4" w:space="0" w:color="auto"/>
            </w:tcBorders>
            <w:shd w:val="clear" w:color="000000" w:fill="FFFFFF"/>
            <w:noWrap/>
            <w:vAlign w:val="center"/>
            <w:hideMark/>
          </w:tcPr>
          <w:p w:rsidR="006C5495" w:rsidRPr="00854BDA" w:rsidRDefault="006C5495" w:rsidP="0016237A">
            <w:pPr>
              <w:jc w:val="center"/>
              <w:rPr>
                <w:rFonts w:eastAsia="Times New Roman"/>
                <w:lang w:eastAsia="uk-UA"/>
              </w:rPr>
            </w:pPr>
            <w:r>
              <w:rPr>
                <w:rFonts w:eastAsia="Times New Roman"/>
                <w:lang w:eastAsia="uk-UA"/>
              </w:rPr>
              <w:t>217925,9</w:t>
            </w:r>
          </w:p>
        </w:tc>
        <w:tc>
          <w:tcPr>
            <w:tcW w:w="1105" w:type="dxa"/>
            <w:tcBorders>
              <w:top w:val="nil"/>
              <w:left w:val="nil"/>
              <w:bottom w:val="single" w:sz="4" w:space="0" w:color="auto"/>
              <w:right w:val="single" w:sz="4" w:space="0" w:color="auto"/>
            </w:tcBorders>
            <w:shd w:val="clear" w:color="000000" w:fill="FFFFFF"/>
            <w:noWrap/>
            <w:vAlign w:val="center"/>
            <w:hideMark/>
          </w:tcPr>
          <w:p w:rsidR="006C5495" w:rsidRPr="00854BDA" w:rsidRDefault="006C5495" w:rsidP="0016237A">
            <w:pPr>
              <w:jc w:val="center"/>
              <w:rPr>
                <w:rFonts w:eastAsia="Times New Roman"/>
                <w:lang w:eastAsia="uk-UA"/>
              </w:rPr>
            </w:pPr>
            <w:r>
              <w:rPr>
                <w:rFonts w:eastAsia="Times New Roman"/>
                <w:lang w:eastAsia="uk-UA"/>
              </w:rPr>
              <w:t>3028,7</w:t>
            </w:r>
          </w:p>
        </w:tc>
        <w:tc>
          <w:tcPr>
            <w:tcW w:w="1248" w:type="dxa"/>
            <w:tcBorders>
              <w:top w:val="nil"/>
              <w:left w:val="nil"/>
              <w:bottom w:val="single" w:sz="4" w:space="0" w:color="auto"/>
              <w:right w:val="single" w:sz="4" w:space="0" w:color="auto"/>
            </w:tcBorders>
            <w:shd w:val="clear" w:color="000000" w:fill="FFFFFF"/>
            <w:noWrap/>
            <w:vAlign w:val="center"/>
            <w:hideMark/>
          </w:tcPr>
          <w:p w:rsidR="006C5495" w:rsidRPr="00854BDA" w:rsidRDefault="006C5495" w:rsidP="0016237A">
            <w:pPr>
              <w:jc w:val="center"/>
              <w:rPr>
                <w:rFonts w:eastAsia="Times New Roman"/>
                <w:b/>
                <w:bCs/>
                <w:lang w:eastAsia="uk-UA"/>
              </w:rPr>
            </w:pPr>
            <w:r w:rsidRPr="00854BDA">
              <w:rPr>
                <w:rFonts w:eastAsia="Times New Roman"/>
                <w:b/>
                <w:bCs/>
                <w:lang w:eastAsia="uk-UA"/>
              </w:rPr>
              <w:t>-</w:t>
            </w:r>
            <w:r>
              <w:rPr>
                <w:rFonts w:eastAsia="Times New Roman"/>
                <w:b/>
                <w:bCs/>
                <w:lang w:eastAsia="uk-UA"/>
              </w:rPr>
              <w:t>4652,5</w:t>
            </w:r>
          </w:p>
        </w:tc>
        <w:tc>
          <w:tcPr>
            <w:tcW w:w="992" w:type="dxa"/>
            <w:tcBorders>
              <w:top w:val="nil"/>
              <w:left w:val="nil"/>
              <w:bottom w:val="single" w:sz="4" w:space="0" w:color="auto"/>
              <w:right w:val="single" w:sz="4" w:space="0" w:color="auto"/>
            </w:tcBorders>
            <w:shd w:val="clear" w:color="000000" w:fill="FFFFFF"/>
            <w:noWrap/>
            <w:vAlign w:val="center"/>
            <w:hideMark/>
          </w:tcPr>
          <w:p w:rsidR="006C5495" w:rsidRPr="00854BDA" w:rsidRDefault="006C5495" w:rsidP="0016237A">
            <w:pPr>
              <w:jc w:val="center"/>
              <w:rPr>
                <w:rFonts w:eastAsia="Times New Roman"/>
                <w:b/>
                <w:bCs/>
                <w:lang w:eastAsia="uk-UA"/>
              </w:rPr>
            </w:pPr>
            <w:r>
              <w:rPr>
                <w:rFonts w:eastAsia="Times New Roman"/>
                <w:b/>
                <w:bCs/>
                <w:lang w:eastAsia="uk-UA"/>
              </w:rPr>
              <w:t>97,9</w:t>
            </w:r>
          </w:p>
        </w:tc>
      </w:tr>
      <w:tr w:rsidR="006C5495" w:rsidRPr="00854BDA" w:rsidTr="0016237A">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C5495" w:rsidRPr="00854BDA" w:rsidRDefault="006C5495" w:rsidP="0016237A">
            <w:pPr>
              <w:jc w:val="center"/>
              <w:rPr>
                <w:rFonts w:eastAsia="Times New Roman"/>
                <w:lang w:eastAsia="uk-UA"/>
              </w:rPr>
            </w:pPr>
            <w:r w:rsidRPr="00854BDA">
              <w:rPr>
                <w:rFonts w:eastAsia="Times New Roman"/>
                <w:lang w:eastAsia="uk-UA"/>
              </w:rPr>
              <w:t>2000</w:t>
            </w:r>
          </w:p>
        </w:tc>
        <w:tc>
          <w:tcPr>
            <w:tcW w:w="3246" w:type="dxa"/>
            <w:tcBorders>
              <w:top w:val="nil"/>
              <w:left w:val="nil"/>
              <w:bottom w:val="single" w:sz="4" w:space="0" w:color="auto"/>
              <w:right w:val="single" w:sz="4" w:space="0" w:color="auto"/>
            </w:tcBorders>
            <w:shd w:val="clear" w:color="000000" w:fill="FFFFFF"/>
            <w:vAlign w:val="center"/>
            <w:hideMark/>
          </w:tcPr>
          <w:p w:rsidR="006C5495" w:rsidRPr="00854BDA" w:rsidRDefault="006C5495" w:rsidP="0016237A">
            <w:pPr>
              <w:rPr>
                <w:rFonts w:eastAsia="Times New Roman"/>
                <w:lang w:eastAsia="uk-UA"/>
              </w:rPr>
            </w:pPr>
            <w:r w:rsidRPr="00854BDA">
              <w:rPr>
                <w:rFonts w:eastAsia="Times New Roman"/>
                <w:lang w:eastAsia="uk-UA"/>
              </w:rPr>
              <w:t>Охорона здоров</w:t>
            </w:r>
            <w:proofErr w:type="gramStart"/>
            <w:r w:rsidRPr="00854BDA">
              <w:rPr>
                <w:rFonts w:eastAsia="Times New Roman"/>
                <w:lang w:eastAsia="uk-UA"/>
              </w:rPr>
              <w:t>`я</w:t>
            </w:r>
            <w:proofErr w:type="gramEnd"/>
          </w:p>
        </w:tc>
        <w:tc>
          <w:tcPr>
            <w:tcW w:w="1418" w:type="dxa"/>
            <w:tcBorders>
              <w:top w:val="nil"/>
              <w:left w:val="nil"/>
              <w:bottom w:val="single" w:sz="4" w:space="0" w:color="auto"/>
              <w:right w:val="single" w:sz="4" w:space="0" w:color="auto"/>
            </w:tcBorders>
            <w:shd w:val="clear" w:color="000000" w:fill="FFFFFF"/>
            <w:noWrap/>
            <w:vAlign w:val="center"/>
            <w:hideMark/>
          </w:tcPr>
          <w:p w:rsidR="006C5495" w:rsidRPr="00854BDA" w:rsidRDefault="006C5495" w:rsidP="0016237A">
            <w:pPr>
              <w:jc w:val="center"/>
              <w:rPr>
                <w:rFonts w:eastAsia="Times New Roman"/>
                <w:lang w:eastAsia="uk-UA"/>
              </w:rPr>
            </w:pPr>
            <w:r>
              <w:rPr>
                <w:rFonts w:eastAsia="Times New Roman"/>
                <w:lang w:eastAsia="uk-UA"/>
              </w:rPr>
              <w:t>5546,9</w:t>
            </w:r>
          </w:p>
        </w:tc>
        <w:tc>
          <w:tcPr>
            <w:tcW w:w="1417" w:type="dxa"/>
            <w:tcBorders>
              <w:top w:val="nil"/>
              <w:left w:val="nil"/>
              <w:bottom w:val="single" w:sz="4" w:space="0" w:color="auto"/>
              <w:right w:val="single" w:sz="4" w:space="0" w:color="auto"/>
            </w:tcBorders>
            <w:shd w:val="clear" w:color="000000" w:fill="FFFFFF"/>
            <w:noWrap/>
            <w:vAlign w:val="center"/>
            <w:hideMark/>
          </w:tcPr>
          <w:p w:rsidR="006C5495" w:rsidRPr="00854BDA" w:rsidRDefault="006C5495" w:rsidP="0016237A">
            <w:pPr>
              <w:jc w:val="center"/>
              <w:rPr>
                <w:rFonts w:eastAsia="Times New Roman"/>
                <w:lang w:eastAsia="uk-UA"/>
              </w:rPr>
            </w:pPr>
            <w:r>
              <w:rPr>
                <w:rFonts w:eastAsia="Times New Roman"/>
                <w:lang w:eastAsia="uk-UA"/>
              </w:rPr>
              <w:t>4748,6</w:t>
            </w:r>
          </w:p>
        </w:tc>
        <w:tc>
          <w:tcPr>
            <w:tcW w:w="1105" w:type="dxa"/>
            <w:tcBorders>
              <w:top w:val="nil"/>
              <w:left w:val="nil"/>
              <w:bottom w:val="single" w:sz="4" w:space="0" w:color="auto"/>
              <w:right w:val="single" w:sz="4" w:space="0" w:color="auto"/>
            </w:tcBorders>
            <w:shd w:val="clear" w:color="000000" w:fill="FFFFFF"/>
            <w:noWrap/>
            <w:vAlign w:val="center"/>
            <w:hideMark/>
          </w:tcPr>
          <w:p w:rsidR="006C5495" w:rsidRPr="00854BDA" w:rsidRDefault="006C5495" w:rsidP="0016237A">
            <w:pPr>
              <w:jc w:val="center"/>
              <w:rPr>
                <w:rFonts w:eastAsia="Times New Roman"/>
                <w:lang w:eastAsia="uk-UA"/>
              </w:rPr>
            </w:pPr>
            <w:r w:rsidRPr="00854BDA">
              <w:rPr>
                <w:rFonts w:eastAsia="Times New Roman"/>
                <w:lang w:eastAsia="uk-UA"/>
              </w:rPr>
              <w:t>0,0</w:t>
            </w:r>
          </w:p>
        </w:tc>
        <w:tc>
          <w:tcPr>
            <w:tcW w:w="1248" w:type="dxa"/>
            <w:tcBorders>
              <w:top w:val="nil"/>
              <w:left w:val="nil"/>
              <w:bottom w:val="single" w:sz="4" w:space="0" w:color="auto"/>
              <w:right w:val="single" w:sz="4" w:space="0" w:color="auto"/>
            </w:tcBorders>
            <w:shd w:val="clear" w:color="000000" w:fill="FFFFFF"/>
            <w:noWrap/>
            <w:vAlign w:val="center"/>
            <w:hideMark/>
          </w:tcPr>
          <w:p w:rsidR="006C5495" w:rsidRPr="00854BDA" w:rsidRDefault="006C5495" w:rsidP="0016237A">
            <w:pPr>
              <w:jc w:val="center"/>
              <w:rPr>
                <w:rFonts w:eastAsia="Times New Roman"/>
                <w:b/>
                <w:bCs/>
                <w:lang w:eastAsia="uk-UA"/>
              </w:rPr>
            </w:pPr>
            <w:r w:rsidRPr="00854BDA">
              <w:rPr>
                <w:rFonts w:eastAsia="Times New Roman"/>
                <w:b/>
                <w:bCs/>
                <w:lang w:eastAsia="uk-UA"/>
              </w:rPr>
              <w:t>-</w:t>
            </w:r>
            <w:r>
              <w:rPr>
                <w:rFonts w:eastAsia="Times New Roman"/>
                <w:b/>
                <w:bCs/>
                <w:lang w:eastAsia="uk-UA"/>
              </w:rPr>
              <w:t>798,3</w:t>
            </w:r>
          </w:p>
        </w:tc>
        <w:tc>
          <w:tcPr>
            <w:tcW w:w="992" w:type="dxa"/>
            <w:tcBorders>
              <w:top w:val="nil"/>
              <w:left w:val="nil"/>
              <w:bottom w:val="single" w:sz="4" w:space="0" w:color="auto"/>
              <w:right w:val="single" w:sz="4" w:space="0" w:color="auto"/>
            </w:tcBorders>
            <w:shd w:val="clear" w:color="000000" w:fill="FFFFFF"/>
            <w:noWrap/>
            <w:vAlign w:val="center"/>
            <w:hideMark/>
          </w:tcPr>
          <w:p w:rsidR="006C5495" w:rsidRPr="00854BDA" w:rsidRDefault="006C5495" w:rsidP="0016237A">
            <w:pPr>
              <w:jc w:val="center"/>
              <w:rPr>
                <w:rFonts w:eastAsia="Times New Roman"/>
                <w:b/>
                <w:bCs/>
                <w:lang w:eastAsia="uk-UA"/>
              </w:rPr>
            </w:pPr>
            <w:r>
              <w:rPr>
                <w:rFonts w:eastAsia="Times New Roman"/>
                <w:b/>
                <w:bCs/>
                <w:lang w:eastAsia="uk-UA"/>
              </w:rPr>
              <w:t>85,6</w:t>
            </w:r>
          </w:p>
        </w:tc>
      </w:tr>
      <w:tr w:rsidR="006C5495" w:rsidRPr="00854BDA" w:rsidTr="0016237A">
        <w:trPr>
          <w:trHeight w:val="548"/>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C5495" w:rsidRPr="00854BDA" w:rsidRDefault="006C5495" w:rsidP="0016237A">
            <w:pPr>
              <w:jc w:val="center"/>
              <w:rPr>
                <w:rFonts w:eastAsia="Times New Roman"/>
                <w:lang w:eastAsia="uk-UA"/>
              </w:rPr>
            </w:pPr>
            <w:r w:rsidRPr="00854BDA">
              <w:rPr>
                <w:rFonts w:eastAsia="Times New Roman"/>
                <w:lang w:eastAsia="uk-UA"/>
              </w:rPr>
              <w:t>3000</w:t>
            </w:r>
          </w:p>
        </w:tc>
        <w:tc>
          <w:tcPr>
            <w:tcW w:w="3246" w:type="dxa"/>
            <w:tcBorders>
              <w:top w:val="nil"/>
              <w:left w:val="nil"/>
              <w:bottom w:val="single" w:sz="4" w:space="0" w:color="auto"/>
              <w:right w:val="single" w:sz="4" w:space="0" w:color="auto"/>
            </w:tcBorders>
            <w:shd w:val="clear" w:color="000000" w:fill="FFFFFF"/>
            <w:vAlign w:val="center"/>
            <w:hideMark/>
          </w:tcPr>
          <w:p w:rsidR="006C5495" w:rsidRPr="00854BDA" w:rsidRDefault="006C5495" w:rsidP="0016237A">
            <w:pPr>
              <w:rPr>
                <w:rFonts w:eastAsia="Times New Roman"/>
                <w:lang w:eastAsia="uk-UA"/>
              </w:rPr>
            </w:pPr>
            <w:proofErr w:type="gramStart"/>
            <w:r w:rsidRPr="00854BDA">
              <w:rPr>
                <w:rFonts w:eastAsia="Times New Roman"/>
                <w:lang w:eastAsia="uk-UA"/>
              </w:rPr>
              <w:t>Соц</w:t>
            </w:r>
            <w:proofErr w:type="gramEnd"/>
            <w:r w:rsidRPr="00854BDA">
              <w:rPr>
                <w:rFonts w:eastAsia="Times New Roman"/>
                <w:lang w:eastAsia="uk-UA"/>
              </w:rPr>
              <w:t>іальний захист та соціальне забезпечення</w:t>
            </w:r>
          </w:p>
        </w:tc>
        <w:tc>
          <w:tcPr>
            <w:tcW w:w="1418" w:type="dxa"/>
            <w:tcBorders>
              <w:top w:val="nil"/>
              <w:left w:val="nil"/>
              <w:bottom w:val="single" w:sz="4" w:space="0" w:color="auto"/>
              <w:right w:val="single" w:sz="4" w:space="0" w:color="auto"/>
            </w:tcBorders>
            <w:shd w:val="clear" w:color="000000" w:fill="FFFFFF"/>
            <w:noWrap/>
            <w:vAlign w:val="center"/>
            <w:hideMark/>
          </w:tcPr>
          <w:p w:rsidR="006C5495" w:rsidRPr="00854BDA" w:rsidRDefault="006C5495" w:rsidP="0016237A">
            <w:pPr>
              <w:jc w:val="center"/>
              <w:rPr>
                <w:rFonts w:eastAsia="Times New Roman"/>
                <w:lang w:eastAsia="uk-UA"/>
              </w:rPr>
            </w:pPr>
            <w:r>
              <w:rPr>
                <w:rFonts w:eastAsia="Times New Roman"/>
                <w:lang w:eastAsia="uk-UA"/>
              </w:rPr>
              <w:t>6402,2</w:t>
            </w:r>
          </w:p>
        </w:tc>
        <w:tc>
          <w:tcPr>
            <w:tcW w:w="1417" w:type="dxa"/>
            <w:tcBorders>
              <w:top w:val="nil"/>
              <w:left w:val="nil"/>
              <w:bottom w:val="single" w:sz="4" w:space="0" w:color="auto"/>
              <w:right w:val="single" w:sz="4" w:space="0" w:color="auto"/>
            </w:tcBorders>
            <w:shd w:val="clear" w:color="000000" w:fill="FFFFFF"/>
            <w:noWrap/>
            <w:vAlign w:val="center"/>
            <w:hideMark/>
          </w:tcPr>
          <w:p w:rsidR="006C5495" w:rsidRPr="00854BDA" w:rsidRDefault="006C5495" w:rsidP="0016237A">
            <w:pPr>
              <w:jc w:val="center"/>
              <w:rPr>
                <w:rFonts w:eastAsia="Times New Roman"/>
                <w:lang w:eastAsia="uk-UA"/>
              </w:rPr>
            </w:pPr>
            <w:r>
              <w:rPr>
                <w:rFonts w:eastAsia="Times New Roman"/>
                <w:lang w:eastAsia="uk-UA"/>
              </w:rPr>
              <w:t>6290,7</w:t>
            </w:r>
          </w:p>
        </w:tc>
        <w:tc>
          <w:tcPr>
            <w:tcW w:w="1105" w:type="dxa"/>
            <w:tcBorders>
              <w:top w:val="nil"/>
              <w:left w:val="nil"/>
              <w:bottom w:val="single" w:sz="4" w:space="0" w:color="auto"/>
              <w:right w:val="single" w:sz="4" w:space="0" w:color="auto"/>
            </w:tcBorders>
            <w:shd w:val="clear" w:color="000000" w:fill="FFFFFF"/>
            <w:noWrap/>
            <w:vAlign w:val="center"/>
            <w:hideMark/>
          </w:tcPr>
          <w:p w:rsidR="006C5495" w:rsidRPr="00854BDA" w:rsidRDefault="006C5495" w:rsidP="0016237A">
            <w:pPr>
              <w:jc w:val="center"/>
              <w:rPr>
                <w:rFonts w:eastAsia="Times New Roman"/>
                <w:lang w:eastAsia="uk-UA"/>
              </w:rPr>
            </w:pPr>
            <w:r>
              <w:rPr>
                <w:rFonts w:eastAsia="Times New Roman"/>
                <w:lang w:eastAsia="uk-UA"/>
              </w:rPr>
              <w:t>15,0</w:t>
            </w:r>
          </w:p>
        </w:tc>
        <w:tc>
          <w:tcPr>
            <w:tcW w:w="1248" w:type="dxa"/>
            <w:tcBorders>
              <w:top w:val="nil"/>
              <w:left w:val="nil"/>
              <w:bottom w:val="single" w:sz="4" w:space="0" w:color="auto"/>
              <w:right w:val="single" w:sz="4" w:space="0" w:color="auto"/>
            </w:tcBorders>
            <w:shd w:val="clear" w:color="000000" w:fill="FFFFFF"/>
            <w:noWrap/>
            <w:vAlign w:val="center"/>
            <w:hideMark/>
          </w:tcPr>
          <w:p w:rsidR="006C5495" w:rsidRPr="00854BDA" w:rsidRDefault="006C5495" w:rsidP="0016237A">
            <w:pPr>
              <w:jc w:val="center"/>
              <w:rPr>
                <w:rFonts w:eastAsia="Times New Roman"/>
                <w:b/>
                <w:bCs/>
                <w:lang w:eastAsia="uk-UA"/>
              </w:rPr>
            </w:pPr>
          </w:p>
          <w:p w:rsidR="006C5495" w:rsidRPr="00854BDA" w:rsidRDefault="006C5495" w:rsidP="0016237A">
            <w:pPr>
              <w:jc w:val="center"/>
              <w:rPr>
                <w:rFonts w:eastAsia="Times New Roman"/>
                <w:b/>
                <w:bCs/>
                <w:lang w:eastAsia="uk-UA"/>
              </w:rPr>
            </w:pPr>
            <w:r w:rsidRPr="00854BDA">
              <w:rPr>
                <w:rFonts w:eastAsia="Times New Roman"/>
                <w:b/>
                <w:bCs/>
                <w:lang w:eastAsia="uk-UA"/>
              </w:rPr>
              <w:t>-</w:t>
            </w:r>
            <w:r>
              <w:rPr>
                <w:rFonts w:eastAsia="Times New Roman"/>
                <w:b/>
                <w:bCs/>
                <w:lang w:eastAsia="uk-UA"/>
              </w:rPr>
              <w:t>11</w:t>
            </w:r>
            <w:r w:rsidRPr="00854BDA">
              <w:rPr>
                <w:rFonts w:eastAsia="Times New Roman"/>
                <w:b/>
                <w:bCs/>
                <w:lang w:eastAsia="uk-UA"/>
              </w:rPr>
              <w:t>1,5</w:t>
            </w:r>
          </w:p>
          <w:p w:rsidR="006C5495" w:rsidRPr="00854BDA" w:rsidRDefault="006C5495" w:rsidP="0016237A">
            <w:pPr>
              <w:jc w:val="center"/>
              <w:rPr>
                <w:rFonts w:eastAsia="Times New Roman"/>
                <w:b/>
                <w:bCs/>
                <w:lang w:eastAsia="uk-UA"/>
              </w:rPr>
            </w:pPr>
          </w:p>
        </w:tc>
        <w:tc>
          <w:tcPr>
            <w:tcW w:w="992" w:type="dxa"/>
            <w:tcBorders>
              <w:top w:val="nil"/>
              <w:left w:val="nil"/>
              <w:bottom w:val="single" w:sz="4" w:space="0" w:color="auto"/>
              <w:right w:val="single" w:sz="4" w:space="0" w:color="auto"/>
            </w:tcBorders>
            <w:shd w:val="clear" w:color="000000" w:fill="FFFFFF"/>
            <w:noWrap/>
            <w:vAlign w:val="center"/>
            <w:hideMark/>
          </w:tcPr>
          <w:p w:rsidR="006C5495" w:rsidRPr="00854BDA" w:rsidRDefault="006C5495" w:rsidP="0016237A">
            <w:pPr>
              <w:jc w:val="center"/>
              <w:rPr>
                <w:rFonts w:eastAsia="Times New Roman"/>
                <w:b/>
                <w:bCs/>
                <w:lang w:eastAsia="uk-UA"/>
              </w:rPr>
            </w:pPr>
            <w:r w:rsidRPr="00854BDA">
              <w:rPr>
                <w:rFonts w:eastAsia="Times New Roman"/>
                <w:b/>
                <w:bCs/>
                <w:lang w:eastAsia="uk-UA"/>
              </w:rPr>
              <w:t>98,</w:t>
            </w:r>
            <w:r>
              <w:rPr>
                <w:rFonts w:eastAsia="Times New Roman"/>
                <w:b/>
                <w:bCs/>
                <w:lang w:eastAsia="uk-UA"/>
              </w:rPr>
              <w:t>3</w:t>
            </w:r>
          </w:p>
        </w:tc>
      </w:tr>
      <w:tr w:rsidR="006C5495" w:rsidRPr="00854BDA" w:rsidTr="0016237A">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C5495" w:rsidRPr="00854BDA" w:rsidRDefault="006C5495" w:rsidP="0016237A">
            <w:pPr>
              <w:jc w:val="center"/>
              <w:rPr>
                <w:rFonts w:eastAsia="Times New Roman"/>
                <w:lang w:eastAsia="uk-UA"/>
              </w:rPr>
            </w:pPr>
            <w:r w:rsidRPr="00854BDA">
              <w:rPr>
                <w:rFonts w:eastAsia="Times New Roman"/>
                <w:lang w:eastAsia="uk-UA"/>
              </w:rPr>
              <w:t>4000</w:t>
            </w:r>
          </w:p>
        </w:tc>
        <w:tc>
          <w:tcPr>
            <w:tcW w:w="3246" w:type="dxa"/>
            <w:tcBorders>
              <w:top w:val="nil"/>
              <w:left w:val="nil"/>
              <w:bottom w:val="single" w:sz="4" w:space="0" w:color="auto"/>
              <w:right w:val="single" w:sz="4" w:space="0" w:color="auto"/>
            </w:tcBorders>
            <w:shd w:val="clear" w:color="000000" w:fill="FFFFFF"/>
            <w:vAlign w:val="center"/>
            <w:hideMark/>
          </w:tcPr>
          <w:p w:rsidR="006C5495" w:rsidRPr="00854BDA" w:rsidRDefault="006C5495" w:rsidP="0016237A">
            <w:pPr>
              <w:rPr>
                <w:rFonts w:eastAsia="Times New Roman"/>
                <w:lang w:eastAsia="uk-UA"/>
              </w:rPr>
            </w:pPr>
            <w:r w:rsidRPr="00854BDA">
              <w:rPr>
                <w:rFonts w:eastAsia="Times New Roman"/>
                <w:lang w:eastAsia="uk-UA"/>
              </w:rPr>
              <w:t>Культура i мистецтво</w:t>
            </w:r>
          </w:p>
        </w:tc>
        <w:tc>
          <w:tcPr>
            <w:tcW w:w="1418" w:type="dxa"/>
            <w:tcBorders>
              <w:top w:val="nil"/>
              <w:left w:val="nil"/>
              <w:bottom w:val="single" w:sz="4" w:space="0" w:color="auto"/>
              <w:right w:val="single" w:sz="4" w:space="0" w:color="auto"/>
            </w:tcBorders>
            <w:shd w:val="clear" w:color="000000" w:fill="FFFFFF"/>
            <w:noWrap/>
            <w:vAlign w:val="center"/>
            <w:hideMark/>
          </w:tcPr>
          <w:p w:rsidR="006C5495" w:rsidRPr="00854BDA" w:rsidRDefault="006C5495" w:rsidP="0016237A">
            <w:pPr>
              <w:jc w:val="center"/>
              <w:rPr>
                <w:rFonts w:eastAsia="Times New Roman"/>
                <w:lang w:eastAsia="uk-UA"/>
              </w:rPr>
            </w:pPr>
            <w:r>
              <w:rPr>
                <w:rFonts w:eastAsia="Times New Roman"/>
                <w:lang w:eastAsia="uk-UA"/>
              </w:rPr>
              <w:t>6833,6</w:t>
            </w:r>
          </w:p>
        </w:tc>
        <w:tc>
          <w:tcPr>
            <w:tcW w:w="1417" w:type="dxa"/>
            <w:tcBorders>
              <w:top w:val="nil"/>
              <w:left w:val="nil"/>
              <w:bottom w:val="single" w:sz="4" w:space="0" w:color="auto"/>
              <w:right w:val="single" w:sz="4" w:space="0" w:color="auto"/>
            </w:tcBorders>
            <w:shd w:val="clear" w:color="000000" w:fill="FFFFFF"/>
            <w:noWrap/>
            <w:vAlign w:val="center"/>
            <w:hideMark/>
          </w:tcPr>
          <w:p w:rsidR="006C5495" w:rsidRPr="00854BDA" w:rsidRDefault="006C5495" w:rsidP="0016237A">
            <w:pPr>
              <w:jc w:val="center"/>
              <w:rPr>
                <w:rFonts w:eastAsia="Times New Roman"/>
                <w:lang w:eastAsia="uk-UA"/>
              </w:rPr>
            </w:pPr>
            <w:r>
              <w:rPr>
                <w:rFonts w:eastAsia="Times New Roman"/>
                <w:lang w:eastAsia="uk-UA"/>
              </w:rPr>
              <w:t>6400,8</w:t>
            </w:r>
          </w:p>
        </w:tc>
        <w:tc>
          <w:tcPr>
            <w:tcW w:w="1105" w:type="dxa"/>
            <w:tcBorders>
              <w:top w:val="nil"/>
              <w:left w:val="nil"/>
              <w:bottom w:val="single" w:sz="4" w:space="0" w:color="auto"/>
              <w:right w:val="single" w:sz="4" w:space="0" w:color="auto"/>
            </w:tcBorders>
            <w:shd w:val="clear" w:color="000000" w:fill="FFFFFF"/>
            <w:noWrap/>
            <w:vAlign w:val="center"/>
            <w:hideMark/>
          </w:tcPr>
          <w:p w:rsidR="006C5495" w:rsidRPr="00854BDA" w:rsidRDefault="006C5495" w:rsidP="0016237A">
            <w:pPr>
              <w:jc w:val="center"/>
              <w:rPr>
                <w:rFonts w:eastAsia="Times New Roman"/>
                <w:lang w:eastAsia="uk-UA"/>
              </w:rPr>
            </w:pPr>
            <w:r>
              <w:rPr>
                <w:rFonts w:eastAsia="Times New Roman"/>
                <w:lang w:eastAsia="uk-UA"/>
              </w:rPr>
              <w:t>95,5</w:t>
            </w:r>
          </w:p>
        </w:tc>
        <w:tc>
          <w:tcPr>
            <w:tcW w:w="1248" w:type="dxa"/>
            <w:tcBorders>
              <w:top w:val="nil"/>
              <w:left w:val="nil"/>
              <w:bottom w:val="single" w:sz="4" w:space="0" w:color="auto"/>
              <w:right w:val="single" w:sz="4" w:space="0" w:color="auto"/>
            </w:tcBorders>
            <w:shd w:val="clear" w:color="000000" w:fill="FFFFFF"/>
            <w:noWrap/>
            <w:vAlign w:val="center"/>
            <w:hideMark/>
          </w:tcPr>
          <w:p w:rsidR="006C5495" w:rsidRPr="00854BDA" w:rsidRDefault="006C5495" w:rsidP="0016237A">
            <w:pPr>
              <w:jc w:val="center"/>
              <w:rPr>
                <w:rFonts w:eastAsia="Times New Roman"/>
                <w:b/>
                <w:bCs/>
                <w:lang w:eastAsia="uk-UA"/>
              </w:rPr>
            </w:pPr>
            <w:r w:rsidRPr="00854BDA">
              <w:rPr>
                <w:rFonts w:eastAsia="Times New Roman"/>
                <w:b/>
                <w:bCs/>
                <w:lang w:eastAsia="uk-UA"/>
              </w:rPr>
              <w:t>-</w:t>
            </w:r>
            <w:r>
              <w:rPr>
                <w:rFonts w:eastAsia="Times New Roman"/>
                <w:b/>
                <w:bCs/>
                <w:lang w:eastAsia="uk-UA"/>
              </w:rPr>
              <w:t xml:space="preserve">432,8 </w:t>
            </w:r>
          </w:p>
        </w:tc>
        <w:tc>
          <w:tcPr>
            <w:tcW w:w="992" w:type="dxa"/>
            <w:tcBorders>
              <w:top w:val="nil"/>
              <w:left w:val="nil"/>
              <w:bottom w:val="single" w:sz="4" w:space="0" w:color="auto"/>
              <w:right w:val="single" w:sz="4" w:space="0" w:color="auto"/>
            </w:tcBorders>
            <w:shd w:val="clear" w:color="000000" w:fill="FFFFFF"/>
            <w:noWrap/>
            <w:vAlign w:val="center"/>
            <w:hideMark/>
          </w:tcPr>
          <w:p w:rsidR="006C5495" w:rsidRPr="00854BDA" w:rsidRDefault="006C5495" w:rsidP="0016237A">
            <w:pPr>
              <w:jc w:val="center"/>
              <w:rPr>
                <w:rFonts w:eastAsia="Times New Roman"/>
                <w:b/>
                <w:bCs/>
                <w:lang w:eastAsia="uk-UA"/>
              </w:rPr>
            </w:pPr>
            <w:r>
              <w:rPr>
                <w:rFonts w:eastAsia="Times New Roman"/>
                <w:b/>
                <w:bCs/>
                <w:lang w:eastAsia="uk-UA"/>
              </w:rPr>
              <w:t>93,7</w:t>
            </w:r>
          </w:p>
        </w:tc>
      </w:tr>
      <w:tr w:rsidR="006C5495" w:rsidRPr="00854BDA" w:rsidTr="0016237A">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C5495" w:rsidRPr="00854BDA" w:rsidRDefault="006C5495" w:rsidP="0016237A">
            <w:pPr>
              <w:jc w:val="center"/>
              <w:rPr>
                <w:rFonts w:eastAsia="Times New Roman"/>
                <w:lang w:eastAsia="uk-UA"/>
              </w:rPr>
            </w:pPr>
            <w:r w:rsidRPr="00854BDA">
              <w:rPr>
                <w:rFonts w:eastAsia="Times New Roman"/>
                <w:lang w:eastAsia="uk-UA"/>
              </w:rPr>
              <w:t>5000</w:t>
            </w:r>
          </w:p>
        </w:tc>
        <w:tc>
          <w:tcPr>
            <w:tcW w:w="3246" w:type="dxa"/>
            <w:tcBorders>
              <w:top w:val="nil"/>
              <w:left w:val="nil"/>
              <w:bottom w:val="single" w:sz="4" w:space="0" w:color="auto"/>
              <w:right w:val="single" w:sz="4" w:space="0" w:color="auto"/>
            </w:tcBorders>
            <w:shd w:val="clear" w:color="000000" w:fill="FFFFFF"/>
            <w:vAlign w:val="center"/>
            <w:hideMark/>
          </w:tcPr>
          <w:p w:rsidR="006C5495" w:rsidRPr="00854BDA" w:rsidRDefault="006C5495" w:rsidP="0016237A">
            <w:pPr>
              <w:rPr>
                <w:rFonts w:eastAsia="Times New Roman"/>
                <w:lang w:eastAsia="uk-UA"/>
              </w:rPr>
            </w:pPr>
            <w:r w:rsidRPr="00854BDA">
              <w:rPr>
                <w:rFonts w:eastAsia="Times New Roman"/>
                <w:lang w:eastAsia="uk-UA"/>
              </w:rPr>
              <w:t>Ф</w:t>
            </w:r>
            <w:proofErr w:type="gramStart"/>
            <w:r w:rsidRPr="00854BDA">
              <w:rPr>
                <w:rFonts w:eastAsia="Times New Roman"/>
                <w:lang w:eastAsia="uk-UA"/>
              </w:rPr>
              <w:t>i</w:t>
            </w:r>
            <w:proofErr w:type="gramEnd"/>
            <w:r w:rsidRPr="00854BDA">
              <w:rPr>
                <w:rFonts w:eastAsia="Times New Roman"/>
                <w:lang w:eastAsia="uk-UA"/>
              </w:rPr>
              <w:t>зична культура i спорт</w:t>
            </w:r>
          </w:p>
        </w:tc>
        <w:tc>
          <w:tcPr>
            <w:tcW w:w="1418" w:type="dxa"/>
            <w:tcBorders>
              <w:top w:val="nil"/>
              <w:left w:val="nil"/>
              <w:bottom w:val="single" w:sz="4" w:space="0" w:color="auto"/>
              <w:right w:val="single" w:sz="4" w:space="0" w:color="auto"/>
            </w:tcBorders>
            <w:shd w:val="clear" w:color="000000" w:fill="FFFFFF"/>
            <w:noWrap/>
            <w:vAlign w:val="center"/>
            <w:hideMark/>
          </w:tcPr>
          <w:p w:rsidR="006C5495" w:rsidRPr="00854BDA" w:rsidRDefault="006C5495" w:rsidP="0016237A">
            <w:pPr>
              <w:jc w:val="center"/>
              <w:rPr>
                <w:rFonts w:eastAsia="Times New Roman"/>
                <w:lang w:eastAsia="uk-UA"/>
              </w:rPr>
            </w:pPr>
            <w:r>
              <w:rPr>
                <w:rFonts w:eastAsia="Times New Roman"/>
                <w:lang w:eastAsia="uk-UA"/>
              </w:rPr>
              <w:t>2053,6</w:t>
            </w:r>
          </w:p>
        </w:tc>
        <w:tc>
          <w:tcPr>
            <w:tcW w:w="1417" w:type="dxa"/>
            <w:tcBorders>
              <w:top w:val="nil"/>
              <w:left w:val="nil"/>
              <w:bottom w:val="single" w:sz="4" w:space="0" w:color="auto"/>
              <w:right w:val="single" w:sz="4" w:space="0" w:color="auto"/>
            </w:tcBorders>
            <w:shd w:val="clear" w:color="000000" w:fill="FFFFFF"/>
            <w:noWrap/>
            <w:vAlign w:val="center"/>
            <w:hideMark/>
          </w:tcPr>
          <w:p w:rsidR="006C5495" w:rsidRPr="00854BDA" w:rsidRDefault="006C5495" w:rsidP="0016237A">
            <w:pPr>
              <w:jc w:val="center"/>
              <w:rPr>
                <w:rFonts w:eastAsia="Times New Roman"/>
                <w:lang w:eastAsia="uk-UA"/>
              </w:rPr>
            </w:pPr>
            <w:r>
              <w:rPr>
                <w:rFonts w:eastAsia="Times New Roman"/>
                <w:lang w:eastAsia="uk-UA"/>
              </w:rPr>
              <w:t>2045,5</w:t>
            </w:r>
          </w:p>
        </w:tc>
        <w:tc>
          <w:tcPr>
            <w:tcW w:w="1105" w:type="dxa"/>
            <w:tcBorders>
              <w:top w:val="nil"/>
              <w:left w:val="nil"/>
              <w:bottom w:val="single" w:sz="4" w:space="0" w:color="auto"/>
              <w:right w:val="single" w:sz="4" w:space="0" w:color="auto"/>
            </w:tcBorders>
            <w:shd w:val="clear" w:color="000000" w:fill="FFFFFF"/>
            <w:noWrap/>
            <w:vAlign w:val="center"/>
            <w:hideMark/>
          </w:tcPr>
          <w:p w:rsidR="006C5495" w:rsidRPr="00854BDA" w:rsidRDefault="006C5495" w:rsidP="0016237A">
            <w:pPr>
              <w:jc w:val="center"/>
              <w:rPr>
                <w:rFonts w:eastAsia="Times New Roman"/>
                <w:lang w:eastAsia="uk-UA"/>
              </w:rPr>
            </w:pPr>
            <w:r>
              <w:rPr>
                <w:rFonts w:eastAsia="Times New Roman"/>
                <w:lang w:eastAsia="uk-UA"/>
              </w:rPr>
              <w:t>6,8</w:t>
            </w:r>
          </w:p>
        </w:tc>
        <w:tc>
          <w:tcPr>
            <w:tcW w:w="1248" w:type="dxa"/>
            <w:tcBorders>
              <w:top w:val="nil"/>
              <w:left w:val="nil"/>
              <w:bottom w:val="single" w:sz="4" w:space="0" w:color="auto"/>
              <w:right w:val="single" w:sz="4" w:space="0" w:color="auto"/>
            </w:tcBorders>
            <w:shd w:val="clear" w:color="000000" w:fill="FFFFFF"/>
            <w:noWrap/>
            <w:vAlign w:val="center"/>
            <w:hideMark/>
          </w:tcPr>
          <w:p w:rsidR="006C5495" w:rsidRPr="00854BDA" w:rsidRDefault="006C5495" w:rsidP="0016237A">
            <w:pPr>
              <w:jc w:val="center"/>
              <w:rPr>
                <w:rFonts w:eastAsia="Times New Roman"/>
                <w:b/>
                <w:bCs/>
                <w:lang w:eastAsia="uk-UA"/>
              </w:rPr>
            </w:pPr>
            <w:r w:rsidRPr="00854BDA">
              <w:rPr>
                <w:rFonts w:eastAsia="Times New Roman"/>
                <w:b/>
                <w:bCs/>
                <w:lang w:eastAsia="uk-UA"/>
              </w:rPr>
              <w:t>-</w:t>
            </w:r>
            <w:r>
              <w:rPr>
                <w:rFonts w:eastAsia="Times New Roman"/>
                <w:b/>
                <w:bCs/>
                <w:lang w:eastAsia="uk-UA"/>
              </w:rPr>
              <w:t>8,1</w:t>
            </w:r>
          </w:p>
        </w:tc>
        <w:tc>
          <w:tcPr>
            <w:tcW w:w="992" w:type="dxa"/>
            <w:tcBorders>
              <w:top w:val="nil"/>
              <w:left w:val="nil"/>
              <w:bottom w:val="single" w:sz="4" w:space="0" w:color="auto"/>
              <w:right w:val="single" w:sz="4" w:space="0" w:color="auto"/>
            </w:tcBorders>
            <w:shd w:val="clear" w:color="000000" w:fill="FFFFFF"/>
            <w:noWrap/>
            <w:vAlign w:val="center"/>
            <w:hideMark/>
          </w:tcPr>
          <w:p w:rsidR="006C5495" w:rsidRPr="00854BDA" w:rsidRDefault="006C5495" w:rsidP="0016237A">
            <w:pPr>
              <w:jc w:val="center"/>
              <w:rPr>
                <w:rFonts w:eastAsia="Times New Roman"/>
                <w:b/>
                <w:bCs/>
                <w:lang w:eastAsia="uk-UA"/>
              </w:rPr>
            </w:pPr>
            <w:r w:rsidRPr="00854BDA">
              <w:rPr>
                <w:rFonts w:eastAsia="Times New Roman"/>
                <w:b/>
                <w:bCs/>
                <w:lang w:eastAsia="uk-UA"/>
              </w:rPr>
              <w:t>99,</w:t>
            </w:r>
            <w:r>
              <w:rPr>
                <w:rFonts w:eastAsia="Times New Roman"/>
                <w:b/>
                <w:bCs/>
                <w:lang w:eastAsia="uk-UA"/>
              </w:rPr>
              <w:t>6</w:t>
            </w:r>
          </w:p>
        </w:tc>
      </w:tr>
      <w:tr w:rsidR="006C5495" w:rsidRPr="00854BDA" w:rsidTr="0016237A">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C5495" w:rsidRPr="00854BDA" w:rsidRDefault="006C5495" w:rsidP="0016237A">
            <w:pPr>
              <w:jc w:val="center"/>
              <w:rPr>
                <w:rFonts w:eastAsia="Times New Roman"/>
                <w:lang w:eastAsia="uk-UA"/>
              </w:rPr>
            </w:pPr>
            <w:r w:rsidRPr="00854BDA">
              <w:rPr>
                <w:rFonts w:eastAsia="Times New Roman"/>
                <w:lang w:eastAsia="uk-UA"/>
              </w:rPr>
              <w:t>6000</w:t>
            </w:r>
          </w:p>
        </w:tc>
        <w:tc>
          <w:tcPr>
            <w:tcW w:w="3246" w:type="dxa"/>
            <w:tcBorders>
              <w:top w:val="nil"/>
              <w:left w:val="nil"/>
              <w:bottom w:val="single" w:sz="4" w:space="0" w:color="auto"/>
              <w:right w:val="single" w:sz="4" w:space="0" w:color="auto"/>
            </w:tcBorders>
            <w:shd w:val="clear" w:color="000000" w:fill="FFFFFF"/>
            <w:vAlign w:val="center"/>
            <w:hideMark/>
          </w:tcPr>
          <w:p w:rsidR="006C5495" w:rsidRPr="00854BDA" w:rsidRDefault="006C5495" w:rsidP="0016237A">
            <w:pPr>
              <w:rPr>
                <w:rFonts w:eastAsia="Times New Roman"/>
                <w:lang w:eastAsia="uk-UA"/>
              </w:rPr>
            </w:pPr>
            <w:r w:rsidRPr="00854BDA">
              <w:rPr>
                <w:rFonts w:eastAsia="Times New Roman"/>
                <w:lang w:eastAsia="uk-UA"/>
              </w:rPr>
              <w:t>Житлово-комунальне господарство</w:t>
            </w:r>
          </w:p>
        </w:tc>
        <w:tc>
          <w:tcPr>
            <w:tcW w:w="1418" w:type="dxa"/>
            <w:tcBorders>
              <w:top w:val="nil"/>
              <w:left w:val="nil"/>
              <w:bottom w:val="single" w:sz="4" w:space="0" w:color="auto"/>
              <w:right w:val="single" w:sz="4" w:space="0" w:color="auto"/>
            </w:tcBorders>
            <w:shd w:val="clear" w:color="000000" w:fill="FFFFFF"/>
            <w:noWrap/>
            <w:vAlign w:val="center"/>
            <w:hideMark/>
          </w:tcPr>
          <w:p w:rsidR="006C5495" w:rsidRPr="00854BDA" w:rsidRDefault="006C5495" w:rsidP="0016237A">
            <w:pPr>
              <w:jc w:val="center"/>
              <w:rPr>
                <w:rFonts w:eastAsia="Times New Roman"/>
                <w:lang w:eastAsia="uk-UA"/>
              </w:rPr>
            </w:pPr>
            <w:r>
              <w:rPr>
                <w:rFonts w:eastAsia="Times New Roman"/>
                <w:lang w:eastAsia="uk-UA"/>
              </w:rPr>
              <w:t>2112,8</w:t>
            </w:r>
          </w:p>
        </w:tc>
        <w:tc>
          <w:tcPr>
            <w:tcW w:w="1417" w:type="dxa"/>
            <w:tcBorders>
              <w:top w:val="nil"/>
              <w:left w:val="nil"/>
              <w:bottom w:val="single" w:sz="4" w:space="0" w:color="auto"/>
              <w:right w:val="single" w:sz="4" w:space="0" w:color="auto"/>
            </w:tcBorders>
            <w:shd w:val="clear" w:color="000000" w:fill="FFFFFF"/>
            <w:noWrap/>
            <w:vAlign w:val="center"/>
            <w:hideMark/>
          </w:tcPr>
          <w:p w:rsidR="006C5495" w:rsidRPr="00854BDA" w:rsidRDefault="006C5495" w:rsidP="0016237A">
            <w:pPr>
              <w:jc w:val="center"/>
              <w:rPr>
                <w:rFonts w:eastAsia="Times New Roman"/>
                <w:lang w:eastAsia="uk-UA"/>
              </w:rPr>
            </w:pPr>
            <w:r>
              <w:rPr>
                <w:rFonts w:eastAsia="Times New Roman"/>
                <w:lang w:eastAsia="uk-UA"/>
              </w:rPr>
              <w:t>2112,1</w:t>
            </w:r>
          </w:p>
        </w:tc>
        <w:tc>
          <w:tcPr>
            <w:tcW w:w="1105" w:type="dxa"/>
            <w:tcBorders>
              <w:top w:val="nil"/>
              <w:left w:val="nil"/>
              <w:bottom w:val="single" w:sz="4" w:space="0" w:color="auto"/>
              <w:right w:val="single" w:sz="4" w:space="0" w:color="auto"/>
            </w:tcBorders>
            <w:shd w:val="clear" w:color="000000" w:fill="FFFFFF"/>
            <w:noWrap/>
            <w:vAlign w:val="center"/>
            <w:hideMark/>
          </w:tcPr>
          <w:p w:rsidR="006C5495" w:rsidRPr="00854BDA" w:rsidRDefault="006C5495" w:rsidP="0016237A">
            <w:pPr>
              <w:jc w:val="center"/>
              <w:rPr>
                <w:rFonts w:eastAsia="Times New Roman"/>
                <w:lang w:eastAsia="uk-UA"/>
              </w:rPr>
            </w:pPr>
            <w:r>
              <w:rPr>
                <w:rFonts w:eastAsia="Times New Roman"/>
                <w:lang w:eastAsia="uk-UA"/>
              </w:rPr>
              <w:t>0,0</w:t>
            </w:r>
          </w:p>
        </w:tc>
        <w:tc>
          <w:tcPr>
            <w:tcW w:w="1248" w:type="dxa"/>
            <w:tcBorders>
              <w:top w:val="nil"/>
              <w:left w:val="nil"/>
              <w:bottom w:val="single" w:sz="4" w:space="0" w:color="auto"/>
              <w:right w:val="single" w:sz="4" w:space="0" w:color="auto"/>
            </w:tcBorders>
            <w:shd w:val="clear" w:color="000000" w:fill="FFFFFF"/>
            <w:noWrap/>
            <w:vAlign w:val="center"/>
            <w:hideMark/>
          </w:tcPr>
          <w:p w:rsidR="006C5495" w:rsidRPr="00854BDA" w:rsidRDefault="006C5495" w:rsidP="0016237A">
            <w:pPr>
              <w:jc w:val="center"/>
              <w:rPr>
                <w:rFonts w:eastAsia="Times New Roman"/>
                <w:b/>
                <w:bCs/>
                <w:lang w:eastAsia="uk-UA"/>
              </w:rPr>
            </w:pPr>
            <w:r w:rsidRPr="00854BDA">
              <w:rPr>
                <w:rFonts w:eastAsia="Times New Roman"/>
                <w:b/>
                <w:bCs/>
                <w:lang w:eastAsia="uk-UA"/>
              </w:rPr>
              <w:t>-</w:t>
            </w:r>
            <w:r>
              <w:rPr>
                <w:rFonts w:eastAsia="Times New Roman"/>
                <w:b/>
                <w:bCs/>
                <w:lang w:eastAsia="uk-UA"/>
              </w:rPr>
              <w:t>0</w:t>
            </w:r>
            <w:r w:rsidRPr="00854BDA">
              <w:rPr>
                <w:rFonts w:eastAsia="Times New Roman"/>
                <w:b/>
                <w:bCs/>
                <w:lang w:eastAsia="uk-UA"/>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6C5495" w:rsidRPr="00854BDA" w:rsidRDefault="006C5495" w:rsidP="0016237A">
            <w:pPr>
              <w:jc w:val="center"/>
              <w:rPr>
                <w:rFonts w:eastAsia="Times New Roman"/>
                <w:b/>
                <w:bCs/>
                <w:lang w:eastAsia="uk-UA"/>
              </w:rPr>
            </w:pPr>
            <w:r>
              <w:rPr>
                <w:rFonts w:eastAsia="Times New Roman"/>
                <w:b/>
                <w:bCs/>
                <w:lang w:eastAsia="uk-UA"/>
              </w:rPr>
              <w:t>99,9</w:t>
            </w:r>
          </w:p>
        </w:tc>
      </w:tr>
      <w:tr w:rsidR="006C5495" w:rsidRPr="00854BDA" w:rsidTr="0016237A">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C5495" w:rsidRPr="00854BDA" w:rsidRDefault="006C5495" w:rsidP="0016237A">
            <w:pPr>
              <w:jc w:val="center"/>
              <w:rPr>
                <w:rFonts w:eastAsia="Times New Roman"/>
                <w:lang w:eastAsia="uk-UA"/>
              </w:rPr>
            </w:pPr>
            <w:r w:rsidRPr="00854BDA">
              <w:rPr>
                <w:rFonts w:eastAsia="Times New Roman"/>
                <w:lang w:eastAsia="uk-UA"/>
              </w:rPr>
              <w:t>7000</w:t>
            </w:r>
          </w:p>
        </w:tc>
        <w:tc>
          <w:tcPr>
            <w:tcW w:w="3246" w:type="dxa"/>
            <w:tcBorders>
              <w:top w:val="nil"/>
              <w:left w:val="nil"/>
              <w:bottom w:val="single" w:sz="4" w:space="0" w:color="auto"/>
              <w:right w:val="single" w:sz="4" w:space="0" w:color="auto"/>
            </w:tcBorders>
            <w:shd w:val="clear" w:color="000000" w:fill="FFFFFF"/>
            <w:vAlign w:val="center"/>
            <w:hideMark/>
          </w:tcPr>
          <w:p w:rsidR="006C5495" w:rsidRPr="00854BDA" w:rsidRDefault="006C5495" w:rsidP="0016237A">
            <w:pPr>
              <w:rPr>
                <w:rFonts w:eastAsia="Times New Roman"/>
                <w:lang w:eastAsia="uk-UA"/>
              </w:rPr>
            </w:pPr>
            <w:r w:rsidRPr="00854BDA">
              <w:rPr>
                <w:rFonts w:eastAsia="Times New Roman"/>
                <w:lang w:eastAsia="uk-UA"/>
              </w:rPr>
              <w:t>Економічна діяльність</w:t>
            </w:r>
          </w:p>
        </w:tc>
        <w:tc>
          <w:tcPr>
            <w:tcW w:w="1418" w:type="dxa"/>
            <w:tcBorders>
              <w:top w:val="nil"/>
              <w:left w:val="nil"/>
              <w:bottom w:val="single" w:sz="4" w:space="0" w:color="auto"/>
              <w:right w:val="single" w:sz="4" w:space="0" w:color="auto"/>
            </w:tcBorders>
            <w:shd w:val="clear" w:color="000000" w:fill="FFFFFF"/>
            <w:noWrap/>
            <w:vAlign w:val="center"/>
            <w:hideMark/>
          </w:tcPr>
          <w:p w:rsidR="006C5495" w:rsidRPr="00854BDA" w:rsidRDefault="006C5495" w:rsidP="0016237A">
            <w:pPr>
              <w:jc w:val="center"/>
              <w:rPr>
                <w:rFonts w:eastAsia="Times New Roman"/>
                <w:lang w:eastAsia="uk-UA"/>
              </w:rPr>
            </w:pPr>
            <w:r>
              <w:rPr>
                <w:rFonts w:eastAsia="Times New Roman"/>
                <w:lang w:eastAsia="uk-UA"/>
              </w:rPr>
              <w:t>600,5</w:t>
            </w:r>
          </w:p>
        </w:tc>
        <w:tc>
          <w:tcPr>
            <w:tcW w:w="1417" w:type="dxa"/>
            <w:tcBorders>
              <w:top w:val="nil"/>
              <w:left w:val="nil"/>
              <w:bottom w:val="single" w:sz="4" w:space="0" w:color="auto"/>
              <w:right w:val="single" w:sz="4" w:space="0" w:color="auto"/>
            </w:tcBorders>
            <w:shd w:val="clear" w:color="000000" w:fill="FFFFFF"/>
            <w:noWrap/>
            <w:vAlign w:val="center"/>
            <w:hideMark/>
          </w:tcPr>
          <w:p w:rsidR="006C5495" w:rsidRPr="00854BDA" w:rsidRDefault="006C5495" w:rsidP="0016237A">
            <w:pPr>
              <w:jc w:val="center"/>
              <w:rPr>
                <w:rFonts w:eastAsia="Times New Roman"/>
                <w:lang w:eastAsia="uk-UA"/>
              </w:rPr>
            </w:pPr>
            <w:r>
              <w:rPr>
                <w:rFonts w:eastAsia="Times New Roman"/>
                <w:lang w:eastAsia="uk-UA"/>
              </w:rPr>
              <w:t>483,5</w:t>
            </w:r>
          </w:p>
        </w:tc>
        <w:tc>
          <w:tcPr>
            <w:tcW w:w="1105" w:type="dxa"/>
            <w:tcBorders>
              <w:top w:val="nil"/>
              <w:left w:val="nil"/>
              <w:bottom w:val="single" w:sz="4" w:space="0" w:color="auto"/>
              <w:right w:val="single" w:sz="4" w:space="0" w:color="auto"/>
            </w:tcBorders>
            <w:shd w:val="clear" w:color="000000" w:fill="FFFFFF"/>
            <w:noWrap/>
            <w:vAlign w:val="center"/>
            <w:hideMark/>
          </w:tcPr>
          <w:p w:rsidR="006C5495" w:rsidRPr="00854BDA" w:rsidRDefault="006C5495" w:rsidP="0016237A">
            <w:pPr>
              <w:jc w:val="center"/>
              <w:rPr>
                <w:rFonts w:eastAsia="Times New Roman"/>
                <w:lang w:eastAsia="uk-UA"/>
              </w:rPr>
            </w:pPr>
            <w:r>
              <w:rPr>
                <w:rFonts w:eastAsia="Times New Roman"/>
                <w:lang w:eastAsia="uk-UA"/>
              </w:rPr>
              <w:t>117,0</w:t>
            </w:r>
          </w:p>
        </w:tc>
        <w:tc>
          <w:tcPr>
            <w:tcW w:w="1248" w:type="dxa"/>
            <w:tcBorders>
              <w:top w:val="nil"/>
              <w:left w:val="nil"/>
              <w:bottom w:val="single" w:sz="4" w:space="0" w:color="auto"/>
              <w:right w:val="single" w:sz="4" w:space="0" w:color="auto"/>
            </w:tcBorders>
            <w:shd w:val="clear" w:color="000000" w:fill="FFFFFF"/>
            <w:noWrap/>
            <w:vAlign w:val="center"/>
            <w:hideMark/>
          </w:tcPr>
          <w:p w:rsidR="006C5495" w:rsidRPr="00854BDA" w:rsidRDefault="006C5495" w:rsidP="0016237A">
            <w:pPr>
              <w:jc w:val="center"/>
              <w:rPr>
                <w:rFonts w:eastAsia="Times New Roman"/>
                <w:b/>
                <w:bCs/>
                <w:lang w:eastAsia="uk-UA"/>
              </w:rPr>
            </w:pPr>
            <w:r>
              <w:rPr>
                <w:rFonts w:eastAsia="Times New Roman"/>
                <w:b/>
                <w:bCs/>
                <w:lang w:eastAsia="uk-UA"/>
              </w:rPr>
              <w:t>117,0</w:t>
            </w:r>
          </w:p>
        </w:tc>
        <w:tc>
          <w:tcPr>
            <w:tcW w:w="992" w:type="dxa"/>
            <w:tcBorders>
              <w:top w:val="nil"/>
              <w:left w:val="nil"/>
              <w:bottom w:val="single" w:sz="4" w:space="0" w:color="auto"/>
              <w:right w:val="single" w:sz="4" w:space="0" w:color="auto"/>
            </w:tcBorders>
            <w:shd w:val="clear" w:color="000000" w:fill="FFFFFF"/>
            <w:noWrap/>
            <w:vAlign w:val="center"/>
            <w:hideMark/>
          </w:tcPr>
          <w:p w:rsidR="006C5495" w:rsidRPr="00854BDA" w:rsidRDefault="006C5495" w:rsidP="0016237A">
            <w:pPr>
              <w:jc w:val="center"/>
              <w:rPr>
                <w:rFonts w:eastAsia="Times New Roman"/>
                <w:b/>
                <w:bCs/>
                <w:lang w:eastAsia="uk-UA"/>
              </w:rPr>
            </w:pPr>
            <w:r>
              <w:rPr>
                <w:rFonts w:eastAsia="Times New Roman"/>
                <w:b/>
                <w:bCs/>
                <w:lang w:eastAsia="uk-UA"/>
              </w:rPr>
              <w:t>80,5</w:t>
            </w:r>
          </w:p>
        </w:tc>
      </w:tr>
      <w:tr w:rsidR="006C5495" w:rsidRPr="00854BDA" w:rsidTr="0016237A">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C5495" w:rsidRPr="00854BDA" w:rsidRDefault="006C5495" w:rsidP="0016237A">
            <w:pPr>
              <w:jc w:val="center"/>
              <w:rPr>
                <w:rFonts w:eastAsia="Times New Roman"/>
                <w:lang w:eastAsia="uk-UA"/>
              </w:rPr>
            </w:pPr>
            <w:r w:rsidRPr="00854BDA">
              <w:rPr>
                <w:rFonts w:eastAsia="Times New Roman"/>
                <w:lang w:eastAsia="uk-UA"/>
              </w:rPr>
              <w:t>8000</w:t>
            </w:r>
          </w:p>
        </w:tc>
        <w:tc>
          <w:tcPr>
            <w:tcW w:w="3246" w:type="dxa"/>
            <w:tcBorders>
              <w:top w:val="nil"/>
              <w:left w:val="nil"/>
              <w:bottom w:val="single" w:sz="4" w:space="0" w:color="auto"/>
              <w:right w:val="single" w:sz="4" w:space="0" w:color="auto"/>
            </w:tcBorders>
            <w:shd w:val="clear" w:color="000000" w:fill="FFFFFF"/>
            <w:vAlign w:val="center"/>
            <w:hideMark/>
          </w:tcPr>
          <w:p w:rsidR="006C5495" w:rsidRPr="00854BDA" w:rsidRDefault="006C5495" w:rsidP="0016237A">
            <w:pPr>
              <w:rPr>
                <w:rFonts w:eastAsia="Times New Roman"/>
                <w:lang w:eastAsia="uk-UA"/>
              </w:rPr>
            </w:pPr>
            <w:r w:rsidRPr="00854BDA">
              <w:rPr>
                <w:rFonts w:eastAsia="Times New Roman"/>
                <w:lang w:eastAsia="uk-UA"/>
              </w:rPr>
              <w:t>Інша діяльність</w:t>
            </w:r>
          </w:p>
        </w:tc>
        <w:tc>
          <w:tcPr>
            <w:tcW w:w="1418" w:type="dxa"/>
            <w:tcBorders>
              <w:top w:val="nil"/>
              <w:left w:val="nil"/>
              <w:bottom w:val="single" w:sz="4" w:space="0" w:color="auto"/>
              <w:right w:val="single" w:sz="4" w:space="0" w:color="auto"/>
            </w:tcBorders>
            <w:shd w:val="clear" w:color="000000" w:fill="FFFFFF"/>
            <w:noWrap/>
            <w:vAlign w:val="center"/>
            <w:hideMark/>
          </w:tcPr>
          <w:p w:rsidR="006C5495" w:rsidRPr="00854BDA" w:rsidRDefault="006C5495" w:rsidP="0016237A">
            <w:pPr>
              <w:jc w:val="center"/>
              <w:rPr>
                <w:rFonts w:eastAsia="Times New Roman"/>
                <w:lang w:eastAsia="uk-UA"/>
              </w:rPr>
            </w:pPr>
            <w:r>
              <w:rPr>
                <w:rFonts w:eastAsia="Times New Roman"/>
                <w:lang w:eastAsia="uk-UA"/>
              </w:rPr>
              <w:t>2346,6</w:t>
            </w:r>
          </w:p>
        </w:tc>
        <w:tc>
          <w:tcPr>
            <w:tcW w:w="1417" w:type="dxa"/>
            <w:tcBorders>
              <w:top w:val="nil"/>
              <w:left w:val="nil"/>
              <w:bottom w:val="single" w:sz="4" w:space="0" w:color="auto"/>
              <w:right w:val="single" w:sz="4" w:space="0" w:color="auto"/>
            </w:tcBorders>
            <w:shd w:val="clear" w:color="000000" w:fill="FFFFFF"/>
            <w:noWrap/>
            <w:vAlign w:val="center"/>
            <w:hideMark/>
          </w:tcPr>
          <w:p w:rsidR="006C5495" w:rsidRPr="00854BDA" w:rsidRDefault="006C5495" w:rsidP="0016237A">
            <w:pPr>
              <w:jc w:val="center"/>
              <w:rPr>
                <w:rFonts w:eastAsia="Times New Roman"/>
                <w:lang w:eastAsia="uk-UA"/>
              </w:rPr>
            </w:pPr>
            <w:r>
              <w:rPr>
                <w:rFonts w:eastAsia="Times New Roman"/>
                <w:lang w:eastAsia="uk-UA"/>
              </w:rPr>
              <w:t>2337,1</w:t>
            </w:r>
          </w:p>
        </w:tc>
        <w:tc>
          <w:tcPr>
            <w:tcW w:w="1105" w:type="dxa"/>
            <w:tcBorders>
              <w:top w:val="nil"/>
              <w:left w:val="nil"/>
              <w:bottom w:val="single" w:sz="4" w:space="0" w:color="auto"/>
              <w:right w:val="single" w:sz="4" w:space="0" w:color="auto"/>
            </w:tcBorders>
            <w:shd w:val="clear" w:color="000000" w:fill="FFFFFF"/>
            <w:noWrap/>
            <w:vAlign w:val="center"/>
            <w:hideMark/>
          </w:tcPr>
          <w:p w:rsidR="006C5495" w:rsidRPr="00854BDA" w:rsidRDefault="006C5495" w:rsidP="0016237A">
            <w:pPr>
              <w:jc w:val="center"/>
              <w:rPr>
                <w:rFonts w:eastAsia="Times New Roman"/>
                <w:lang w:eastAsia="uk-UA"/>
              </w:rPr>
            </w:pPr>
            <w:r w:rsidRPr="00854BDA">
              <w:rPr>
                <w:rFonts w:eastAsia="Times New Roman"/>
                <w:lang w:eastAsia="uk-UA"/>
              </w:rPr>
              <w:t>0,0</w:t>
            </w:r>
          </w:p>
        </w:tc>
        <w:tc>
          <w:tcPr>
            <w:tcW w:w="1248" w:type="dxa"/>
            <w:tcBorders>
              <w:top w:val="nil"/>
              <w:left w:val="nil"/>
              <w:bottom w:val="single" w:sz="4" w:space="0" w:color="auto"/>
              <w:right w:val="single" w:sz="4" w:space="0" w:color="auto"/>
            </w:tcBorders>
            <w:shd w:val="clear" w:color="000000" w:fill="FFFFFF"/>
            <w:noWrap/>
            <w:vAlign w:val="center"/>
            <w:hideMark/>
          </w:tcPr>
          <w:p w:rsidR="006C5495" w:rsidRPr="00854BDA" w:rsidRDefault="006C5495" w:rsidP="0016237A">
            <w:pPr>
              <w:jc w:val="center"/>
              <w:rPr>
                <w:rFonts w:eastAsia="Times New Roman"/>
                <w:b/>
                <w:bCs/>
                <w:lang w:eastAsia="uk-UA"/>
              </w:rPr>
            </w:pPr>
            <w:r w:rsidRPr="00854BDA">
              <w:rPr>
                <w:rFonts w:eastAsia="Times New Roman"/>
                <w:b/>
                <w:bCs/>
                <w:lang w:eastAsia="uk-UA"/>
              </w:rPr>
              <w:t>-</w:t>
            </w:r>
            <w:r>
              <w:rPr>
                <w:rFonts w:eastAsia="Times New Roman"/>
                <w:b/>
                <w:bCs/>
                <w:lang w:eastAsia="uk-UA"/>
              </w:rPr>
              <w:t>9,5</w:t>
            </w:r>
          </w:p>
        </w:tc>
        <w:tc>
          <w:tcPr>
            <w:tcW w:w="992" w:type="dxa"/>
            <w:tcBorders>
              <w:top w:val="nil"/>
              <w:left w:val="nil"/>
              <w:bottom w:val="single" w:sz="4" w:space="0" w:color="auto"/>
              <w:right w:val="single" w:sz="4" w:space="0" w:color="auto"/>
            </w:tcBorders>
            <w:shd w:val="clear" w:color="000000" w:fill="FFFFFF"/>
            <w:noWrap/>
            <w:vAlign w:val="center"/>
            <w:hideMark/>
          </w:tcPr>
          <w:p w:rsidR="006C5495" w:rsidRPr="00854BDA" w:rsidRDefault="006C5495" w:rsidP="0016237A">
            <w:pPr>
              <w:jc w:val="center"/>
              <w:rPr>
                <w:rFonts w:eastAsia="Times New Roman"/>
                <w:b/>
                <w:bCs/>
                <w:lang w:eastAsia="uk-UA"/>
              </w:rPr>
            </w:pPr>
            <w:r>
              <w:rPr>
                <w:rFonts w:eastAsia="Times New Roman"/>
                <w:b/>
                <w:bCs/>
                <w:lang w:eastAsia="uk-UA"/>
              </w:rPr>
              <w:t>99,6</w:t>
            </w:r>
          </w:p>
        </w:tc>
      </w:tr>
      <w:tr w:rsidR="006C5495" w:rsidRPr="00854BDA" w:rsidTr="0016237A">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C5495" w:rsidRPr="00854BDA" w:rsidRDefault="006C5495" w:rsidP="0016237A">
            <w:pPr>
              <w:jc w:val="center"/>
              <w:rPr>
                <w:rFonts w:eastAsia="Times New Roman"/>
                <w:lang w:eastAsia="uk-UA"/>
              </w:rPr>
            </w:pPr>
            <w:r w:rsidRPr="00854BDA">
              <w:rPr>
                <w:rFonts w:eastAsia="Times New Roman"/>
                <w:lang w:eastAsia="uk-UA"/>
              </w:rPr>
              <w:t>9000</w:t>
            </w:r>
          </w:p>
        </w:tc>
        <w:tc>
          <w:tcPr>
            <w:tcW w:w="3246" w:type="dxa"/>
            <w:tcBorders>
              <w:top w:val="nil"/>
              <w:left w:val="nil"/>
              <w:bottom w:val="single" w:sz="4" w:space="0" w:color="auto"/>
              <w:right w:val="single" w:sz="4" w:space="0" w:color="auto"/>
            </w:tcBorders>
            <w:shd w:val="clear" w:color="000000" w:fill="FFFFFF"/>
            <w:vAlign w:val="center"/>
            <w:hideMark/>
          </w:tcPr>
          <w:p w:rsidR="006C5495" w:rsidRPr="00854BDA" w:rsidRDefault="006C5495" w:rsidP="0016237A">
            <w:pPr>
              <w:rPr>
                <w:rFonts w:eastAsia="Times New Roman"/>
                <w:lang w:eastAsia="uk-UA"/>
              </w:rPr>
            </w:pPr>
            <w:r w:rsidRPr="00854BDA">
              <w:rPr>
                <w:rFonts w:eastAsia="Times New Roman"/>
                <w:lang w:eastAsia="uk-UA"/>
              </w:rPr>
              <w:t>Міжбюджетні трансферти</w:t>
            </w:r>
          </w:p>
        </w:tc>
        <w:tc>
          <w:tcPr>
            <w:tcW w:w="1418" w:type="dxa"/>
            <w:tcBorders>
              <w:top w:val="nil"/>
              <w:left w:val="nil"/>
              <w:bottom w:val="single" w:sz="4" w:space="0" w:color="auto"/>
              <w:right w:val="single" w:sz="4" w:space="0" w:color="auto"/>
            </w:tcBorders>
            <w:shd w:val="clear" w:color="000000" w:fill="FFFFFF"/>
            <w:noWrap/>
            <w:vAlign w:val="center"/>
            <w:hideMark/>
          </w:tcPr>
          <w:p w:rsidR="006C5495" w:rsidRPr="00854BDA" w:rsidRDefault="006C5495" w:rsidP="0016237A">
            <w:pPr>
              <w:jc w:val="center"/>
              <w:rPr>
                <w:rFonts w:eastAsia="Times New Roman"/>
                <w:lang w:eastAsia="uk-UA"/>
              </w:rPr>
            </w:pPr>
            <w:r>
              <w:rPr>
                <w:rFonts w:eastAsia="Times New Roman"/>
                <w:lang w:eastAsia="uk-UA"/>
              </w:rPr>
              <w:t>2981,8</w:t>
            </w:r>
          </w:p>
        </w:tc>
        <w:tc>
          <w:tcPr>
            <w:tcW w:w="1417" w:type="dxa"/>
            <w:tcBorders>
              <w:top w:val="nil"/>
              <w:left w:val="nil"/>
              <w:bottom w:val="single" w:sz="4" w:space="0" w:color="auto"/>
              <w:right w:val="single" w:sz="4" w:space="0" w:color="auto"/>
            </w:tcBorders>
            <w:shd w:val="clear" w:color="000000" w:fill="FFFFFF"/>
            <w:noWrap/>
            <w:vAlign w:val="center"/>
            <w:hideMark/>
          </w:tcPr>
          <w:p w:rsidR="006C5495" w:rsidRPr="00854BDA" w:rsidRDefault="006C5495" w:rsidP="0016237A">
            <w:pPr>
              <w:jc w:val="center"/>
              <w:rPr>
                <w:rFonts w:eastAsia="Times New Roman"/>
                <w:lang w:eastAsia="uk-UA"/>
              </w:rPr>
            </w:pPr>
            <w:r>
              <w:rPr>
                <w:rFonts w:eastAsia="Times New Roman"/>
                <w:lang w:eastAsia="uk-UA"/>
              </w:rPr>
              <w:t>2799,2</w:t>
            </w:r>
          </w:p>
        </w:tc>
        <w:tc>
          <w:tcPr>
            <w:tcW w:w="1105" w:type="dxa"/>
            <w:tcBorders>
              <w:top w:val="nil"/>
              <w:left w:val="nil"/>
              <w:bottom w:val="single" w:sz="4" w:space="0" w:color="auto"/>
              <w:right w:val="single" w:sz="4" w:space="0" w:color="auto"/>
            </w:tcBorders>
            <w:shd w:val="clear" w:color="000000" w:fill="FFFFFF"/>
            <w:noWrap/>
            <w:vAlign w:val="center"/>
            <w:hideMark/>
          </w:tcPr>
          <w:p w:rsidR="006C5495" w:rsidRPr="00854BDA" w:rsidRDefault="006C5495" w:rsidP="0016237A">
            <w:pPr>
              <w:jc w:val="center"/>
              <w:rPr>
                <w:rFonts w:eastAsia="Times New Roman"/>
                <w:lang w:eastAsia="uk-UA"/>
              </w:rPr>
            </w:pPr>
            <w:r w:rsidRPr="00854BDA">
              <w:rPr>
                <w:rFonts w:eastAsia="Times New Roman"/>
                <w:lang w:eastAsia="uk-UA"/>
              </w:rPr>
              <w:t>0,0</w:t>
            </w:r>
          </w:p>
        </w:tc>
        <w:tc>
          <w:tcPr>
            <w:tcW w:w="1248" w:type="dxa"/>
            <w:tcBorders>
              <w:top w:val="nil"/>
              <w:left w:val="nil"/>
              <w:bottom w:val="single" w:sz="4" w:space="0" w:color="auto"/>
              <w:right w:val="single" w:sz="4" w:space="0" w:color="auto"/>
            </w:tcBorders>
            <w:shd w:val="clear" w:color="000000" w:fill="FFFFFF"/>
            <w:noWrap/>
            <w:vAlign w:val="center"/>
            <w:hideMark/>
          </w:tcPr>
          <w:p w:rsidR="006C5495" w:rsidRPr="00854BDA" w:rsidRDefault="006C5495" w:rsidP="0016237A">
            <w:pPr>
              <w:jc w:val="center"/>
              <w:rPr>
                <w:rFonts w:eastAsia="Times New Roman"/>
                <w:b/>
                <w:bCs/>
                <w:lang w:eastAsia="uk-UA"/>
              </w:rPr>
            </w:pPr>
            <w:r w:rsidRPr="00854BDA">
              <w:rPr>
                <w:rFonts w:eastAsia="Times New Roman"/>
                <w:b/>
                <w:bCs/>
                <w:lang w:eastAsia="uk-UA"/>
              </w:rPr>
              <w:t>-</w:t>
            </w:r>
            <w:r>
              <w:rPr>
                <w:rFonts w:eastAsia="Times New Roman"/>
                <w:b/>
                <w:bCs/>
                <w:lang w:eastAsia="uk-UA"/>
              </w:rPr>
              <w:t>182,6</w:t>
            </w:r>
          </w:p>
        </w:tc>
        <w:tc>
          <w:tcPr>
            <w:tcW w:w="992" w:type="dxa"/>
            <w:tcBorders>
              <w:top w:val="nil"/>
              <w:left w:val="nil"/>
              <w:bottom w:val="single" w:sz="4" w:space="0" w:color="auto"/>
              <w:right w:val="single" w:sz="4" w:space="0" w:color="auto"/>
            </w:tcBorders>
            <w:shd w:val="clear" w:color="000000" w:fill="FFFFFF"/>
            <w:noWrap/>
            <w:vAlign w:val="center"/>
            <w:hideMark/>
          </w:tcPr>
          <w:p w:rsidR="006C5495" w:rsidRPr="00854BDA" w:rsidRDefault="006C5495" w:rsidP="0016237A">
            <w:pPr>
              <w:jc w:val="center"/>
              <w:rPr>
                <w:rFonts w:eastAsia="Times New Roman"/>
                <w:b/>
                <w:bCs/>
                <w:lang w:eastAsia="uk-UA"/>
              </w:rPr>
            </w:pPr>
            <w:r>
              <w:rPr>
                <w:rFonts w:eastAsia="Times New Roman"/>
                <w:b/>
                <w:bCs/>
                <w:lang w:eastAsia="uk-UA"/>
              </w:rPr>
              <w:t>93,9</w:t>
            </w:r>
          </w:p>
        </w:tc>
      </w:tr>
      <w:tr w:rsidR="006C5495" w:rsidRPr="00854BDA" w:rsidTr="0016237A">
        <w:trPr>
          <w:trHeight w:val="315"/>
        </w:trPr>
        <w:tc>
          <w:tcPr>
            <w:tcW w:w="724"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C5495" w:rsidRPr="00854BDA" w:rsidRDefault="006C5495" w:rsidP="0016237A">
            <w:pPr>
              <w:jc w:val="center"/>
              <w:rPr>
                <w:rFonts w:eastAsia="Times New Roman"/>
                <w:b/>
                <w:bCs/>
                <w:lang w:eastAsia="uk-UA"/>
              </w:rPr>
            </w:pPr>
            <w:r w:rsidRPr="00854BDA">
              <w:rPr>
                <w:rFonts w:eastAsia="Times New Roman"/>
                <w:b/>
                <w:bCs/>
                <w:lang w:eastAsia="uk-UA"/>
              </w:rPr>
              <w:t xml:space="preserve"> </w:t>
            </w:r>
          </w:p>
        </w:tc>
        <w:tc>
          <w:tcPr>
            <w:tcW w:w="3246"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6C5495" w:rsidRPr="00854BDA" w:rsidRDefault="006C5495" w:rsidP="0016237A">
            <w:pPr>
              <w:rPr>
                <w:rFonts w:eastAsia="Times New Roman"/>
                <w:b/>
                <w:bCs/>
                <w:lang w:eastAsia="uk-UA"/>
              </w:rPr>
            </w:pPr>
            <w:r w:rsidRPr="00854BDA">
              <w:rPr>
                <w:rFonts w:eastAsia="Times New Roman"/>
                <w:b/>
                <w:bCs/>
                <w:lang w:eastAsia="uk-UA"/>
              </w:rPr>
              <w:t xml:space="preserve">Усього </w:t>
            </w:r>
          </w:p>
        </w:tc>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C5495" w:rsidRPr="00854BDA" w:rsidRDefault="006C5495" w:rsidP="0016237A">
            <w:pPr>
              <w:jc w:val="center"/>
              <w:rPr>
                <w:rFonts w:eastAsia="Times New Roman"/>
                <w:b/>
                <w:bCs/>
                <w:lang w:eastAsia="uk-UA"/>
              </w:rPr>
            </w:pPr>
            <w:r>
              <w:rPr>
                <w:rFonts w:eastAsia="Times New Roman"/>
                <w:b/>
                <w:bCs/>
                <w:lang w:eastAsia="uk-UA"/>
              </w:rPr>
              <w:t>270944,2</w:t>
            </w:r>
          </w:p>
        </w:tc>
        <w:tc>
          <w:tcPr>
            <w:tcW w:w="141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C5495" w:rsidRPr="00854BDA" w:rsidRDefault="006C5495" w:rsidP="0016237A">
            <w:pPr>
              <w:jc w:val="center"/>
              <w:rPr>
                <w:rFonts w:eastAsia="Times New Roman"/>
                <w:b/>
                <w:bCs/>
                <w:lang w:eastAsia="uk-UA"/>
              </w:rPr>
            </w:pPr>
            <w:r>
              <w:rPr>
                <w:rFonts w:eastAsia="Times New Roman"/>
                <w:b/>
                <w:bCs/>
                <w:lang w:eastAsia="uk-UA"/>
              </w:rPr>
              <w:t>264543,2</w:t>
            </w:r>
          </w:p>
        </w:tc>
        <w:tc>
          <w:tcPr>
            <w:tcW w:w="1105"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C5495" w:rsidRPr="00854BDA" w:rsidRDefault="006C5495" w:rsidP="0016237A">
            <w:pPr>
              <w:jc w:val="center"/>
              <w:rPr>
                <w:rFonts w:eastAsia="Times New Roman"/>
                <w:b/>
                <w:bCs/>
                <w:lang w:eastAsia="uk-UA"/>
              </w:rPr>
            </w:pPr>
            <w:r>
              <w:rPr>
                <w:rFonts w:eastAsia="Times New Roman"/>
                <w:b/>
                <w:bCs/>
                <w:lang w:eastAsia="uk-UA"/>
              </w:rPr>
              <w:t>3279,1</w:t>
            </w:r>
          </w:p>
        </w:tc>
        <w:tc>
          <w:tcPr>
            <w:tcW w:w="124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C5495" w:rsidRPr="00854BDA" w:rsidRDefault="006C5495" w:rsidP="0016237A">
            <w:pPr>
              <w:jc w:val="center"/>
              <w:rPr>
                <w:rFonts w:eastAsia="Times New Roman"/>
                <w:b/>
                <w:bCs/>
                <w:lang w:eastAsia="uk-UA"/>
              </w:rPr>
            </w:pPr>
            <w:r w:rsidRPr="00854BDA">
              <w:rPr>
                <w:rFonts w:eastAsia="Times New Roman"/>
                <w:b/>
                <w:bCs/>
                <w:lang w:eastAsia="uk-UA"/>
              </w:rPr>
              <w:t>-</w:t>
            </w:r>
            <w:r>
              <w:rPr>
                <w:rFonts w:eastAsia="Times New Roman"/>
                <w:b/>
                <w:bCs/>
                <w:lang w:eastAsia="uk-UA"/>
              </w:rPr>
              <w:t>6401,0</w:t>
            </w:r>
          </w:p>
        </w:tc>
        <w:tc>
          <w:tcPr>
            <w:tcW w:w="99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C5495" w:rsidRPr="00854BDA" w:rsidRDefault="006C5495" w:rsidP="0016237A">
            <w:pPr>
              <w:jc w:val="center"/>
              <w:rPr>
                <w:rFonts w:eastAsia="Times New Roman"/>
                <w:b/>
                <w:bCs/>
                <w:lang w:eastAsia="uk-UA"/>
              </w:rPr>
            </w:pPr>
            <w:r>
              <w:rPr>
                <w:rFonts w:eastAsia="Times New Roman"/>
                <w:b/>
                <w:bCs/>
                <w:lang w:eastAsia="uk-UA"/>
              </w:rPr>
              <w:t>97,6</w:t>
            </w:r>
          </w:p>
        </w:tc>
      </w:tr>
    </w:tbl>
    <w:p w:rsidR="006C5495" w:rsidRPr="00FF2698" w:rsidRDefault="006C5495" w:rsidP="006C5495">
      <w:pPr>
        <w:tabs>
          <w:tab w:val="left" w:pos="3810"/>
        </w:tabs>
        <w:jc w:val="center"/>
        <w:rPr>
          <w:rFonts w:eastAsia="Times New Roman"/>
          <w:b/>
          <w:bCs/>
          <w:lang w:eastAsia="uk-UA"/>
        </w:rPr>
      </w:pPr>
      <w:proofErr w:type="gramStart"/>
      <w:r w:rsidRPr="00FF2698">
        <w:rPr>
          <w:rFonts w:eastAsia="Times New Roman"/>
          <w:b/>
          <w:bCs/>
          <w:lang w:eastAsia="uk-UA"/>
        </w:rPr>
        <w:t>СПЕЦ</w:t>
      </w:r>
      <w:proofErr w:type="gramEnd"/>
      <w:r w:rsidRPr="00FF2698">
        <w:rPr>
          <w:rFonts w:eastAsia="Times New Roman"/>
          <w:b/>
          <w:bCs/>
          <w:lang w:eastAsia="uk-UA"/>
        </w:rPr>
        <w:t>ІАЛЬНИЙ ФОНД</w:t>
      </w:r>
    </w:p>
    <w:p w:rsidR="006C5495" w:rsidRPr="00FF2698" w:rsidRDefault="006C5495" w:rsidP="006C5495">
      <w:pPr>
        <w:tabs>
          <w:tab w:val="left" w:pos="3810"/>
        </w:tabs>
        <w:jc w:val="center"/>
        <w:rPr>
          <w:rFonts w:eastAsia="Times New Roman"/>
          <w:b/>
          <w:bCs/>
          <w:sz w:val="16"/>
          <w:szCs w:val="16"/>
          <w:lang w:eastAsia="uk-UA"/>
        </w:rPr>
      </w:pPr>
      <w:r w:rsidRPr="00FF2698">
        <w:rPr>
          <w:rFonts w:eastAsia="Times New Roman"/>
          <w:b/>
          <w:bCs/>
          <w:lang w:eastAsia="uk-UA"/>
        </w:rPr>
        <w:t xml:space="preserve">                                                                                                                       </w:t>
      </w:r>
      <w:r w:rsidRPr="00FF2698">
        <w:rPr>
          <w:rFonts w:eastAsia="Times New Roman"/>
          <w:bCs/>
          <w:sz w:val="20"/>
          <w:szCs w:val="20"/>
          <w:lang w:eastAsia="uk-UA"/>
        </w:rPr>
        <w:t>тис</w:t>
      </w:r>
      <w:proofErr w:type="gramStart"/>
      <w:r w:rsidRPr="00FF2698">
        <w:rPr>
          <w:rFonts w:eastAsia="Times New Roman"/>
          <w:bCs/>
          <w:sz w:val="20"/>
          <w:szCs w:val="20"/>
          <w:lang w:eastAsia="uk-UA"/>
        </w:rPr>
        <w:t>.</w:t>
      </w:r>
      <w:proofErr w:type="gramEnd"/>
      <w:r w:rsidRPr="00FF2698">
        <w:rPr>
          <w:rFonts w:eastAsia="Times New Roman"/>
          <w:bCs/>
          <w:sz w:val="20"/>
          <w:szCs w:val="20"/>
          <w:lang w:eastAsia="uk-UA"/>
        </w:rPr>
        <w:t xml:space="preserve"> </w:t>
      </w:r>
      <w:proofErr w:type="gramStart"/>
      <w:r w:rsidRPr="00FF2698">
        <w:rPr>
          <w:rFonts w:eastAsia="Times New Roman"/>
          <w:bCs/>
          <w:sz w:val="20"/>
          <w:szCs w:val="20"/>
          <w:lang w:eastAsia="uk-UA"/>
        </w:rPr>
        <w:t>г</w:t>
      </w:r>
      <w:proofErr w:type="gramEnd"/>
      <w:r w:rsidRPr="00FF2698">
        <w:rPr>
          <w:rFonts w:eastAsia="Times New Roman"/>
          <w:bCs/>
          <w:sz w:val="20"/>
          <w:szCs w:val="20"/>
          <w:lang w:eastAsia="uk-UA"/>
        </w:rPr>
        <w:t>рн</w:t>
      </w:r>
      <w:r w:rsidRPr="00FF2698">
        <w:rPr>
          <w:rFonts w:eastAsia="Times New Roman"/>
          <w:bCs/>
          <w:sz w:val="16"/>
          <w:szCs w:val="16"/>
          <w:lang w:eastAsia="uk-UA"/>
        </w:rPr>
        <w:t>.</w:t>
      </w:r>
    </w:p>
    <w:tbl>
      <w:tblPr>
        <w:tblW w:w="10150" w:type="dxa"/>
        <w:tblInd w:w="-318" w:type="dxa"/>
        <w:tblLayout w:type="fixed"/>
        <w:tblLook w:val="04A0"/>
      </w:tblPr>
      <w:tblGrid>
        <w:gridCol w:w="724"/>
        <w:gridCol w:w="3104"/>
        <w:gridCol w:w="1560"/>
        <w:gridCol w:w="1417"/>
        <w:gridCol w:w="1105"/>
        <w:gridCol w:w="1248"/>
        <w:gridCol w:w="992"/>
      </w:tblGrid>
      <w:tr w:rsidR="006C5495" w:rsidRPr="00FF2698" w:rsidTr="0016237A">
        <w:trPr>
          <w:trHeight w:val="1498"/>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5495" w:rsidRPr="00FF2698" w:rsidRDefault="006C5495" w:rsidP="0016237A">
            <w:pPr>
              <w:jc w:val="center"/>
              <w:rPr>
                <w:rFonts w:eastAsia="Times New Roman"/>
                <w:b/>
                <w:bCs/>
                <w:lang w:eastAsia="uk-UA"/>
              </w:rPr>
            </w:pPr>
            <w:r w:rsidRPr="00FF2698">
              <w:rPr>
                <w:rFonts w:eastAsia="Times New Roman"/>
                <w:b/>
                <w:bCs/>
                <w:lang w:eastAsia="uk-UA"/>
              </w:rPr>
              <w:t>Код</w:t>
            </w:r>
          </w:p>
        </w:tc>
        <w:tc>
          <w:tcPr>
            <w:tcW w:w="3104" w:type="dxa"/>
            <w:tcBorders>
              <w:top w:val="single" w:sz="4" w:space="0" w:color="auto"/>
              <w:left w:val="nil"/>
              <w:bottom w:val="single" w:sz="4" w:space="0" w:color="auto"/>
              <w:right w:val="single" w:sz="4" w:space="0" w:color="auto"/>
            </w:tcBorders>
            <w:shd w:val="clear" w:color="000000" w:fill="FFFFFF"/>
            <w:vAlign w:val="center"/>
            <w:hideMark/>
          </w:tcPr>
          <w:p w:rsidR="006C5495" w:rsidRPr="00FF2698" w:rsidRDefault="006C5495" w:rsidP="0016237A">
            <w:pPr>
              <w:jc w:val="center"/>
              <w:rPr>
                <w:rFonts w:eastAsia="Times New Roman"/>
                <w:b/>
                <w:bCs/>
                <w:lang w:eastAsia="uk-UA"/>
              </w:rPr>
            </w:pPr>
            <w:r w:rsidRPr="00FF2698">
              <w:rPr>
                <w:rFonts w:eastAsia="Times New Roman"/>
                <w:b/>
                <w:bCs/>
                <w:lang w:eastAsia="uk-UA"/>
              </w:rPr>
              <w:t>Показник</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6C5495" w:rsidRPr="00FF2698" w:rsidRDefault="006C5495" w:rsidP="0016237A">
            <w:pPr>
              <w:jc w:val="center"/>
              <w:rPr>
                <w:rFonts w:eastAsia="Times New Roman"/>
                <w:b/>
                <w:bCs/>
                <w:lang w:eastAsia="uk-UA"/>
              </w:rPr>
            </w:pPr>
            <w:r w:rsidRPr="00FF2698">
              <w:rPr>
                <w:rFonts w:eastAsia="Times New Roman"/>
                <w:b/>
                <w:bCs/>
                <w:lang w:eastAsia="uk-UA"/>
              </w:rPr>
              <w:t xml:space="preserve">План на </w:t>
            </w:r>
            <w:proofErr w:type="gramStart"/>
            <w:r w:rsidRPr="00FF2698">
              <w:rPr>
                <w:rFonts w:eastAsia="Times New Roman"/>
                <w:b/>
                <w:bCs/>
                <w:lang w:eastAsia="uk-UA"/>
              </w:rPr>
              <w:t>р</w:t>
            </w:r>
            <w:proofErr w:type="gramEnd"/>
            <w:r w:rsidRPr="00FF2698">
              <w:rPr>
                <w:rFonts w:eastAsia="Times New Roman"/>
                <w:b/>
                <w:bCs/>
                <w:lang w:eastAsia="uk-UA"/>
              </w:rPr>
              <w:t xml:space="preserve">ік з урахуван-ням змін*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C5495" w:rsidRPr="00FF2698" w:rsidRDefault="006C5495" w:rsidP="0016237A">
            <w:pPr>
              <w:jc w:val="center"/>
              <w:rPr>
                <w:rFonts w:eastAsia="Times New Roman"/>
                <w:b/>
                <w:bCs/>
                <w:lang w:eastAsia="uk-UA"/>
              </w:rPr>
            </w:pPr>
            <w:r>
              <w:rPr>
                <w:rFonts w:eastAsia="Times New Roman"/>
                <w:b/>
                <w:bCs/>
                <w:lang w:eastAsia="uk-UA"/>
              </w:rPr>
              <w:t xml:space="preserve">Фактично виконано за </w:t>
            </w:r>
            <w:proofErr w:type="gramStart"/>
            <w:r w:rsidRPr="00FF2698">
              <w:rPr>
                <w:rFonts w:eastAsia="Times New Roman"/>
                <w:b/>
                <w:bCs/>
                <w:lang w:eastAsia="uk-UA"/>
              </w:rPr>
              <w:t>р</w:t>
            </w:r>
            <w:proofErr w:type="gramEnd"/>
            <w:r w:rsidRPr="00FF2698">
              <w:rPr>
                <w:rFonts w:eastAsia="Times New Roman"/>
                <w:b/>
                <w:bCs/>
                <w:lang w:eastAsia="uk-UA"/>
              </w:rPr>
              <w:t>ік</w:t>
            </w:r>
          </w:p>
        </w:tc>
        <w:tc>
          <w:tcPr>
            <w:tcW w:w="1105" w:type="dxa"/>
            <w:tcBorders>
              <w:top w:val="single" w:sz="4" w:space="0" w:color="auto"/>
              <w:left w:val="nil"/>
              <w:bottom w:val="single" w:sz="4" w:space="0" w:color="auto"/>
              <w:right w:val="single" w:sz="4" w:space="0" w:color="auto"/>
            </w:tcBorders>
            <w:shd w:val="clear" w:color="000000" w:fill="FFFFFF"/>
            <w:vAlign w:val="center"/>
            <w:hideMark/>
          </w:tcPr>
          <w:p w:rsidR="006C5495" w:rsidRPr="00FF2698" w:rsidRDefault="006C5495" w:rsidP="0016237A">
            <w:pPr>
              <w:jc w:val="center"/>
              <w:rPr>
                <w:rFonts w:eastAsia="Times New Roman"/>
                <w:b/>
                <w:bCs/>
                <w:lang w:eastAsia="uk-UA"/>
              </w:rPr>
            </w:pPr>
            <w:r w:rsidRPr="00FF2698">
              <w:rPr>
                <w:rFonts w:eastAsia="Times New Roman"/>
                <w:b/>
                <w:bCs/>
                <w:lang w:eastAsia="uk-UA"/>
              </w:rPr>
              <w:t xml:space="preserve">Заборгованість </w:t>
            </w:r>
            <w:r>
              <w:rPr>
                <w:rFonts w:eastAsia="Times New Roman"/>
                <w:b/>
                <w:bCs/>
                <w:lang w:eastAsia="uk-UA"/>
              </w:rPr>
              <w:t xml:space="preserve">станом </w:t>
            </w:r>
            <w:r w:rsidRPr="00FF2698">
              <w:rPr>
                <w:rFonts w:eastAsia="Times New Roman"/>
                <w:b/>
                <w:bCs/>
                <w:lang w:eastAsia="uk-UA"/>
              </w:rPr>
              <w:t>на 01.01.2</w:t>
            </w:r>
            <w:r>
              <w:rPr>
                <w:rFonts w:eastAsia="Times New Roman"/>
                <w:b/>
                <w:bCs/>
                <w:lang w:eastAsia="uk-UA"/>
              </w:rPr>
              <w:t>5</w:t>
            </w:r>
          </w:p>
        </w:tc>
        <w:tc>
          <w:tcPr>
            <w:tcW w:w="1248" w:type="dxa"/>
            <w:tcBorders>
              <w:top w:val="single" w:sz="4" w:space="0" w:color="auto"/>
              <w:left w:val="nil"/>
              <w:bottom w:val="single" w:sz="4" w:space="0" w:color="auto"/>
              <w:right w:val="single" w:sz="4" w:space="0" w:color="auto"/>
            </w:tcBorders>
            <w:shd w:val="clear" w:color="000000" w:fill="FFFFFF"/>
            <w:vAlign w:val="center"/>
            <w:hideMark/>
          </w:tcPr>
          <w:p w:rsidR="006C5495" w:rsidRPr="00FF2698" w:rsidRDefault="006C5495" w:rsidP="0016237A">
            <w:pPr>
              <w:jc w:val="center"/>
              <w:rPr>
                <w:rFonts w:eastAsia="Times New Roman"/>
                <w:b/>
                <w:bCs/>
                <w:lang w:eastAsia="uk-UA"/>
              </w:rPr>
            </w:pPr>
            <w:r w:rsidRPr="00FF2698">
              <w:rPr>
                <w:rFonts w:eastAsia="Times New Roman"/>
                <w:b/>
                <w:bCs/>
                <w:lang w:val="en-US" w:eastAsia="uk-UA"/>
              </w:rPr>
              <w:t>Відхи</w:t>
            </w:r>
            <w:r w:rsidRPr="00FF2698">
              <w:rPr>
                <w:rFonts w:eastAsia="Times New Roman"/>
                <w:b/>
                <w:bCs/>
                <w:lang w:eastAsia="uk-UA"/>
              </w:rPr>
              <w:t>-</w:t>
            </w:r>
            <w:r w:rsidRPr="00FF2698">
              <w:rPr>
                <w:rFonts w:eastAsia="Times New Roman"/>
                <w:b/>
                <w:bCs/>
                <w:lang w:val="en-US" w:eastAsia="uk-UA"/>
              </w:rPr>
              <w:t>лення (</w:t>
            </w:r>
            <w:proofErr w:type="gramStart"/>
            <w:r w:rsidRPr="00FF2698">
              <w:rPr>
                <w:rFonts w:eastAsia="Times New Roman"/>
                <w:b/>
                <w:bCs/>
                <w:lang w:val="en-US" w:eastAsia="uk-UA"/>
              </w:rPr>
              <w:t>+</w:t>
            </w:r>
            <w:r w:rsidRPr="00FF2698">
              <w:rPr>
                <w:rFonts w:eastAsia="Times New Roman"/>
                <w:b/>
                <w:bCs/>
                <w:lang w:eastAsia="uk-UA"/>
              </w:rPr>
              <w:t>;</w:t>
            </w:r>
            <w:proofErr w:type="gramEnd"/>
            <w:r w:rsidRPr="00FF2698">
              <w:rPr>
                <w:rFonts w:eastAsia="Times New Roman"/>
                <w:b/>
                <w:bCs/>
                <w:lang w:eastAsia="uk-UA"/>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C5495" w:rsidRPr="00FF2698" w:rsidRDefault="006C5495" w:rsidP="0016237A">
            <w:pPr>
              <w:jc w:val="center"/>
              <w:rPr>
                <w:rFonts w:eastAsia="Times New Roman"/>
                <w:b/>
                <w:bCs/>
                <w:lang w:eastAsia="uk-UA"/>
              </w:rPr>
            </w:pPr>
            <w:r w:rsidRPr="00FF2698">
              <w:rPr>
                <w:rFonts w:eastAsia="Times New Roman"/>
                <w:b/>
                <w:bCs/>
                <w:lang w:eastAsia="uk-UA"/>
              </w:rPr>
              <w:t xml:space="preserve">% вико-нання за </w:t>
            </w:r>
            <w:proofErr w:type="gramStart"/>
            <w:r w:rsidRPr="00FF2698">
              <w:rPr>
                <w:rFonts w:eastAsia="Times New Roman"/>
                <w:b/>
                <w:bCs/>
                <w:lang w:eastAsia="uk-UA"/>
              </w:rPr>
              <w:t>р</w:t>
            </w:r>
            <w:proofErr w:type="gramEnd"/>
            <w:r w:rsidRPr="00FF2698">
              <w:rPr>
                <w:rFonts w:eastAsia="Times New Roman"/>
                <w:b/>
                <w:bCs/>
                <w:lang w:eastAsia="uk-UA"/>
              </w:rPr>
              <w:t>ік</w:t>
            </w:r>
          </w:p>
        </w:tc>
      </w:tr>
      <w:tr w:rsidR="006C5495" w:rsidRPr="00FF2698" w:rsidTr="0016237A">
        <w:trPr>
          <w:trHeight w:val="31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C5495" w:rsidRPr="00FF2698" w:rsidRDefault="006C5495" w:rsidP="0016237A">
            <w:pPr>
              <w:jc w:val="center"/>
              <w:rPr>
                <w:rFonts w:eastAsia="Times New Roman"/>
                <w:b/>
                <w:bCs/>
                <w:lang w:eastAsia="uk-UA"/>
              </w:rPr>
            </w:pPr>
            <w:r w:rsidRPr="00FF2698">
              <w:rPr>
                <w:rFonts w:eastAsia="Times New Roman"/>
                <w:b/>
                <w:bCs/>
                <w:lang w:eastAsia="uk-UA"/>
              </w:rPr>
              <w:t>1</w:t>
            </w:r>
          </w:p>
        </w:tc>
        <w:tc>
          <w:tcPr>
            <w:tcW w:w="3104" w:type="dxa"/>
            <w:tcBorders>
              <w:top w:val="nil"/>
              <w:left w:val="nil"/>
              <w:bottom w:val="single" w:sz="4" w:space="0" w:color="auto"/>
              <w:right w:val="single" w:sz="4" w:space="0" w:color="auto"/>
            </w:tcBorders>
            <w:shd w:val="clear" w:color="000000" w:fill="FFFFFF"/>
            <w:vAlign w:val="center"/>
            <w:hideMark/>
          </w:tcPr>
          <w:p w:rsidR="006C5495" w:rsidRPr="00FF2698" w:rsidRDefault="006C5495" w:rsidP="0016237A">
            <w:pPr>
              <w:jc w:val="center"/>
              <w:rPr>
                <w:rFonts w:eastAsia="Times New Roman"/>
                <w:b/>
                <w:bCs/>
                <w:lang w:eastAsia="uk-UA"/>
              </w:rPr>
            </w:pPr>
            <w:r w:rsidRPr="00FF2698">
              <w:rPr>
                <w:rFonts w:eastAsia="Times New Roman"/>
                <w:b/>
                <w:bCs/>
                <w:lang w:eastAsia="uk-UA"/>
              </w:rPr>
              <w:t>2</w:t>
            </w:r>
          </w:p>
        </w:tc>
        <w:tc>
          <w:tcPr>
            <w:tcW w:w="1560" w:type="dxa"/>
            <w:tcBorders>
              <w:top w:val="nil"/>
              <w:left w:val="nil"/>
              <w:bottom w:val="single" w:sz="4" w:space="0" w:color="auto"/>
              <w:right w:val="single" w:sz="4" w:space="0" w:color="auto"/>
            </w:tcBorders>
            <w:shd w:val="clear" w:color="000000" w:fill="FFFFFF"/>
            <w:vAlign w:val="center"/>
            <w:hideMark/>
          </w:tcPr>
          <w:p w:rsidR="006C5495" w:rsidRPr="00FF2698" w:rsidRDefault="006C5495" w:rsidP="0016237A">
            <w:pPr>
              <w:jc w:val="center"/>
              <w:rPr>
                <w:rFonts w:eastAsia="Times New Roman"/>
                <w:b/>
                <w:bCs/>
                <w:lang w:eastAsia="uk-UA"/>
              </w:rPr>
            </w:pPr>
            <w:r w:rsidRPr="00FF2698">
              <w:rPr>
                <w:rFonts w:eastAsia="Times New Roman"/>
                <w:b/>
                <w:bCs/>
                <w:lang w:eastAsia="uk-UA"/>
              </w:rPr>
              <w:t>3</w:t>
            </w:r>
          </w:p>
        </w:tc>
        <w:tc>
          <w:tcPr>
            <w:tcW w:w="1417" w:type="dxa"/>
            <w:tcBorders>
              <w:top w:val="nil"/>
              <w:left w:val="nil"/>
              <w:bottom w:val="single" w:sz="4" w:space="0" w:color="auto"/>
              <w:right w:val="single" w:sz="4" w:space="0" w:color="auto"/>
            </w:tcBorders>
            <w:shd w:val="clear" w:color="000000" w:fill="FFFFFF"/>
            <w:vAlign w:val="center"/>
            <w:hideMark/>
          </w:tcPr>
          <w:p w:rsidR="006C5495" w:rsidRPr="00FF2698" w:rsidRDefault="006C5495" w:rsidP="0016237A">
            <w:pPr>
              <w:jc w:val="center"/>
              <w:rPr>
                <w:rFonts w:eastAsia="Times New Roman"/>
                <w:b/>
                <w:bCs/>
                <w:lang w:eastAsia="uk-UA"/>
              </w:rPr>
            </w:pPr>
            <w:r w:rsidRPr="00FF2698">
              <w:rPr>
                <w:rFonts w:eastAsia="Times New Roman"/>
                <w:b/>
                <w:bCs/>
                <w:lang w:eastAsia="uk-UA"/>
              </w:rPr>
              <w:t>5</w:t>
            </w:r>
          </w:p>
        </w:tc>
        <w:tc>
          <w:tcPr>
            <w:tcW w:w="1105" w:type="dxa"/>
            <w:tcBorders>
              <w:top w:val="nil"/>
              <w:left w:val="nil"/>
              <w:bottom w:val="single" w:sz="4" w:space="0" w:color="auto"/>
              <w:right w:val="single" w:sz="4" w:space="0" w:color="auto"/>
            </w:tcBorders>
            <w:shd w:val="clear" w:color="000000" w:fill="FFFFFF"/>
            <w:vAlign w:val="center"/>
            <w:hideMark/>
          </w:tcPr>
          <w:p w:rsidR="006C5495" w:rsidRPr="00FF2698" w:rsidRDefault="006C5495" w:rsidP="0016237A">
            <w:pPr>
              <w:jc w:val="center"/>
              <w:rPr>
                <w:rFonts w:eastAsia="Times New Roman"/>
                <w:b/>
                <w:bCs/>
                <w:lang w:eastAsia="uk-UA"/>
              </w:rPr>
            </w:pPr>
            <w:r w:rsidRPr="00FF2698">
              <w:rPr>
                <w:rFonts w:eastAsia="Times New Roman"/>
                <w:b/>
                <w:bCs/>
                <w:lang w:eastAsia="uk-UA"/>
              </w:rPr>
              <w:t>6</w:t>
            </w:r>
          </w:p>
        </w:tc>
        <w:tc>
          <w:tcPr>
            <w:tcW w:w="1248" w:type="dxa"/>
            <w:tcBorders>
              <w:top w:val="nil"/>
              <w:left w:val="nil"/>
              <w:bottom w:val="single" w:sz="4" w:space="0" w:color="auto"/>
              <w:right w:val="single" w:sz="4" w:space="0" w:color="auto"/>
            </w:tcBorders>
            <w:shd w:val="clear" w:color="000000" w:fill="FFFFFF"/>
            <w:vAlign w:val="center"/>
            <w:hideMark/>
          </w:tcPr>
          <w:p w:rsidR="006C5495" w:rsidRPr="00FF2698" w:rsidRDefault="006C5495" w:rsidP="0016237A">
            <w:pPr>
              <w:jc w:val="center"/>
              <w:rPr>
                <w:rFonts w:eastAsia="Times New Roman"/>
                <w:b/>
                <w:bCs/>
                <w:lang w:eastAsia="uk-UA"/>
              </w:rPr>
            </w:pPr>
            <w:r w:rsidRPr="00FF2698">
              <w:rPr>
                <w:rFonts w:eastAsia="Times New Roman"/>
                <w:b/>
                <w:bCs/>
                <w:lang w:eastAsia="uk-UA"/>
              </w:rPr>
              <w:t>7</w:t>
            </w:r>
          </w:p>
        </w:tc>
        <w:tc>
          <w:tcPr>
            <w:tcW w:w="992" w:type="dxa"/>
            <w:tcBorders>
              <w:top w:val="nil"/>
              <w:left w:val="nil"/>
              <w:bottom w:val="single" w:sz="4" w:space="0" w:color="auto"/>
              <w:right w:val="single" w:sz="4" w:space="0" w:color="auto"/>
            </w:tcBorders>
            <w:shd w:val="clear" w:color="000000" w:fill="FFFFFF"/>
            <w:vAlign w:val="center"/>
            <w:hideMark/>
          </w:tcPr>
          <w:p w:rsidR="006C5495" w:rsidRPr="00FF2698" w:rsidRDefault="006C5495" w:rsidP="0016237A">
            <w:pPr>
              <w:jc w:val="center"/>
              <w:rPr>
                <w:rFonts w:eastAsia="Times New Roman"/>
                <w:b/>
                <w:bCs/>
                <w:lang w:eastAsia="uk-UA"/>
              </w:rPr>
            </w:pPr>
            <w:r w:rsidRPr="00FF2698">
              <w:rPr>
                <w:rFonts w:eastAsia="Times New Roman"/>
                <w:b/>
                <w:bCs/>
                <w:lang w:eastAsia="uk-UA"/>
              </w:rPr>
              <w:t>8</w:t>
            </w:r>
          </w:p>
        </w:tc>
      </w:tr>
      <w:tr w:rsidR="006C5495" w:rsidRPr="00FF2698" w:rsidTr="0016237A">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C5495" w:rsidRPr="00FF2698" w:rsidRDefault="006C5495" w:rsidP="0016237A">
            <w:pPr>
              <w:jc w:val="center"/>
              <w:rPr>
                <w:rFonts w:eastAsia="Times New Roman"/>
                <w:lang w:eastAsia="uk-UA"/>
              </w:rPr>
            </w:pPr>
            <w:r w:rsidRPr="00FF2698">
              <w:rPr>
                <w:rFonts w:eastAsia="Times New Roman"/>
                <w:lang w:eastAsia="uk-UA"/>
              </w:rPr>
              <w:t>0100</w:t>
            </w:r>
          </w:p>
        </w:tc>
        <w:tc>
          <w:tcPr>
            <w:tcW w:w="3104" w:type="dxa"/>
            <w:tcBorders>
              <w:top w:val="nil"/>
              <w:left w:val="nil"/>
              <w:bottom w:val="single" w:sz="4" w:space="0" w:color="auto"/>
              <w:right w:val="single" w:sz="4" w:space="0" w:color="auto"/>
            </w:tcBorders>
            <w:shd w:val="clear" w:color="000000" w:fill="FFFFFF"/>
            <w:vAlign w:val="center"/>
            <w:hideMark/>
          </w:tcPr>
          <w:p w:rsidR="006C5495" w:rsidRPr="00FF2698" w:rsidRDefault="006C5495" w:rsidP="0016237A">
            <w:pPr>
              <w:rPr>
                <w:rFonts w:eastAsia="Times New Roman"/>
                <w:lang w:eastAsia="uk-UA"/>
              </w:rPr>
            </w:pPr>
            <w:r w:rsidRPr="00FF2698">
              <w:rPr>
                <w:rFonts w:eastAsia="Times New Roman"/>
                <w:lang w:eastAsia="uk-UA"/>
              </w:rPr>
              <w:t>Державне управління</w:t>
            </w:r>
          </w:p>
        </w:tc>
        <w:tc>
          <w:tcPr>
            <w:tcW w:w="1560" w:type="dxa"/>
            <w:tcBorders>
              <w:top w:val="nil"/>
              <w:left w:val="nil"/>
              <w:bottom w:val="single" w:sz="4" w:space="0" w:color="auto"/>
              <w:right w:val="single" w:sz="4" w:space="0" w:color="auto"/>
            </w:tcBorders>
            <w:shd w:val="clear" w:color="000000" w:fill="FFFFFF"/>
            <w:noWrap/>
            <w:vAlign w:val="center"/>
            <w:hideMark/>
          </w:tcPr>
          <w:p w:rsidR="006C5495" w:rsidRPr="00FF2698" w:rsidRDefault="006C5495" w:rsidP="0016237A">
            <w:pPr>
              <w:jc w:val="center"/>
              <w:rPr>
                <w:rFonts w:eastAsia="Times New Roman"/>
                <w:lang w:eastAsia="uk-UA"/>
              </w:rPr>
            </w:pPr>
            <w:r w:rsidRPr="00FF2698">
              <w:rPr>
                <w:rFonts w:eastAsia="Times New Roman"/>
                <w:lang w:eastAsia="uk-UA"/>
              </w:rPr>
              <w:t>150,0</w:t>
            </w:r>
          </w:p>
        </w:tc>
        <w:tc>
          <w:tcPr>
            <w:tcW w:w="1417" w:type="dxa"/>
            <w:tcBorders>
              <w:top w:val="nil"/>
              <w:left w:val="nil"/>
              <w:bottom w:val="single" w:sz="4" w:space="0" w:color="auto"/>
              <w:right w:val="single" w:sz="4" w:space="0" w:color="auto"/>
            </w:tcBorders>
            <w:shd w:val="clear" w:color="000000" w:fill="FFFFFF"/>
            <w:noWrap/>
            <w:vAlign w:val="center"/>
            <w:hideMark/>
          </w:tcPr>
          <w:p w:rsidR="006C5495" w:rsidRPr="00FF2698" w:rsidRDefault="006C5495" w:rsidP="0016237A">
            <w:pPr>
              <w:jc w:val="center"/>
              <w:rPr>
                <w:rFonts w:eastAsia="Times New Roman"/>
                <w:lang w:eastAsia="uk-UA"/>
              </w:rPr>
            </w:pPr>
            <w:r>
              <w:rPr>
                <w:rFonts w:eastAsia="Times New Roman"/>
                <w:lang w:eastAsia="uk-UA"/>
              </w:rPr>
              <w:t>1435,7</w:t>
            </w:r>
          </w:p>
        </w:tc>
        <w:tc>
          <w:tcPr>
            <w:tcW w:w="1105" w:type="dxa"/>
            <w:tcBorders>
              <w:top w:val="nil"/>
              <w:left w:val="nil"/>
              <w:bottom w:val="single" w:sz="4" w:space="0" w:color="auto"/>
              <w:right w:val="single" w:sz="4" w:space="0" w:color="auto"/>
            </w:tcBorders>
            <w:shd w:val="clear" w:color="000000" w:fill="FFFFFF"/>
            <w:noWrap/>
            <w:vAlign w:val="center"/>
            <w:hideMark/>
          </w:tcPr>
          <w:p w:rsidR="006C5495" w:rsidRPr="00FF2698" w:rsidRDefault="006C5495" w:rsidP="0016237A">
            <w:pPr>
              <w:jc w:val="center"/>
              <w:rPr>
                <w:rFonts w:eastAsia="Times New Roman"/>
                <w:lang w:eastAsia="uk-UA"/>
              </w:rPr>
            </w:pPr>
            <w:r w:rsidRPr="00FF2698">
              <w:rPr>
                <w:rFonts w:eastAsia="Times New Roman"/>
                <w:lang w:eastAsia="uk-UA"/>
              </w:rPr>
              <w:t>0,0</w:t>
            </w:r>
          </w:p>
        </w:tc>
        <w:tc>
          <w:tcPr>
            <w:tcW w:w="1248" w:type="dxa"/>
            <w:tcBorders>
              <w:top w:val="nil"/>
              <w:left w:val="nil"/>
              <w:bottom w:val="single" w:sz="4" w:space="0" w:color="auto"/>
              <w:right w:val="single" w:sz="4" w:space="0" w:color="auto"/>
            </w:tcBorders>
            <w:shd w:val="clear" w:color="000000" w:fill="FFFFFF"/>
            <w:noWrap/>
            <w:vAlign w:val="center"/>
            <w:hideMark/>
          </w:tcPr>
          <w:p w:rsidR="006C5495" w:rsidRPr="00FF2698" w:rsidRDefault="006C5495" w:rsidP="0016237A">
            <w:pPr>
              <w:jc w:val="center"/>
              <w:rPr>
                <w:rFonts w:eastAsia="Times New Roman"/>
                <w:b/>
                <w:bCs/>
                <w:lang w:eastAsia="uk-UA"/>
              </w:rPr>
            </w:pPr>
            <w:r w:rsidRPr="00FF2698">
              <w:rPr>
                <w:rFonts w:eastAsia="Times New Roman"/>
                <w:b/>
                <w:bCs/>
                <w:lang w:eastAsia="uk-UA"/>
              </w:rPr>
              <w:t>+</w:t>
            </w:r>
            <w:r>
              <w:rPr>
                <w:rFonts w:eastAsia="Times New Roman"/>
                <w:b/>
                <w:bCs/>
                <w:lang w:eastAsia="uk-UA"/>
              </w:rPr>
              <w:t>1285,7</w:t>
            </w:r>
          </w:p>
        </w:tc>
        <w:tc>
          <w:tcPr>
            <w:tcW w:w="992" w:type="dxa"/>
            <w:tcBorders>
              <w:top w:val="nil"/>
              <w:left w:val="nil"/>
              <w:bottom w:val="single" w:sz="4" w:space="0" w:color="auto"/>
              <w:right w:val="single" w:sz="4" w:space="0" w:color="auto"/>
            </w:tcBorders>
            <w:shd w:val="clear" w:color="000000" w:fill="FFFFFF"/>
            <w:noWrap/>
            <w:vAlign w:val="center"/>
            <w:hideMark/>
          </w:tcPr>
          <w:p w:rsidR="006C5495" w:rsidRPr="00FF2698" w:rsidRDefault="006C5495" w:rsidP="0016237A">
            <w:pPr>
              <w:jc w:val="center"/>
              <w:rPr>
                <w:rFonts w:eastAsia="Times New Roman"/>
                <w:b/>
                <w:bCs/>
                <w:lang w:eastAsia="uk-UA"/>
              </w:rPr>
            </w:pPr>
            <w:r>
              <w:rPr>
                <w:rFonts w:eastAsia="Times New Roman"/>
                <w:b/>
                <w:bCs/>
                <w:lang w:eastAsia="uk-UA"/>
              </w:rPr>
              <w:t>957,1</w:t>
            </w:r>
          </w:p>
        </w:tc>
      </w:tr>
      <w:tr w:rsidR="006C5495" w:rsidRPr="00DA1D3D" w:rsidTr="0016237A">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C5495" w:rsidRPr="00DA1D3D" w:rsidRDefault="006C5495" w:rsidP="0016237A">
            <w:pPr>
              <w:jc w:val="center"/>
              <w:rPr>
                <w:rFonts w:eastAsia="Times New Roman"/>
                <w:lang w:eastAsia="uk-UA"/>
              </w:rPr>
            </w:pPr>
            <w:r w:rsidRPr="00DA1D3D">
              <w:rPr>
                <w:rFonts w:eastAsia="Times New Roman"/>
                <w:lang w:eastAsia="uk-UA"/>
              </w:rPr>
              <w:t>1000</w:t>
            </w:r>
          </w:p>
        </w:tc>
        <w:tc>
          <w:tcPr>
            <w:tcW w:w="3104" w:type="dxa"/>
            <w:tcBorders>
              <w:top w:val="nil"/>
              <w:left w:val="nil"/>
              <w:bottom w:val="single" w:sz="4" w:space="0" w:color="auto"/>
              <w:right w:val="single" w:sz="4" w:space="0" w:color="auto"/>
            </w:tcBorders>
            <w:shd w:val="clear" w:color="000000" w:fill="FFFFFF"/>
            <w:vAlign w:val="center"/>
            <w:hideMark/>
          </w:tcPr>
          <w:p w:rsidR="006C5495" w:rsidRPr="00DA1D3D" w:rsidRDefault="006C5495" w:rsidP="0016237A">
            <w:pPr>
              <w:rPr>
                <w:rFonts w:eastAsia="Times New Roman"/>
                <w:lang w:eastAsia="uk-UA"/>
              </w:rPr>
            </w:pPr>
            <w:r w:rsidRPr="00DA1D3D">
              <w:rPr>
                <w:rFonts w:eastAsia="Times New Roman"/>
                <w:lang w:eastAsia="uk-UA"/>
              </w:rPr>
              <w:t>Освіта</w:t>
            </w:r>
          </w:p>
        </w:tc>
        <w:tc>
          <w:tcPr>
            <w:tcW w:w="1560" w:type="dxa"/>
            <w:tcBorders>
              <w:top w:val="nil"/>
              <w:left w:val="nil"/>
              <w:bottom w:val="single" w:sz="4" w:space="0" w:color="auto"/>
              <w:right w:val="single" w:sz="4" w:space="0" w:color="auto"/>
            </w:tcBorders>
            <w:shd w:val="clear" w:color="000000" w:fill="FFFFFF"/>
            <w:noWrap/>
            <w:vAlign w:val="center"/>
            <w:hideMark/>
          </w:tcPr>
          <w:p w:rsidR="006C5495" w:rsidRPr="00DA1D3D" w:rsidRDefault="006C5495" w:rsidP="0016237A">
            <w:pPr>
              <w:jc w:val="center"/>
              <w:rPr>
                <w:rFonts w:eastAsia="Times New Roman"/>
                <w:lang w:eastAsia="uk-UA"/>
              </w:rPr>
            </w:pPr>
            <w:r w:rsidRPr="00DA1D3D">
              <w:rPr>
                <w:rFonts w:eastAsia="Times New Roman"/>
                <w:lang w:eastAsia="uk-UA"/>
              </w:rPr>
              <w:t>6830,8</w:t>
            </w:r>
          </w:p>
        </w:tc>
        <w:tc>
          <w:tcPr>
            <w:tcW w:w="1417" w:type="dxa"/>
            <w:tcBorders>
              <w:top w:val="nil"/>
              <w:left w:val="nil"/>
              <w:bottom w:val="single" w:sz="4" w:space="0" w:color="auto"/>
              <w:right w:val="single" w:sz="4" w:space="0" w:color="auto"/>
            </w:tcBorders>
            <w:shd w:val="clear" w:color="000000" w:fill="FFFFFF"/>
            <w:noWrap/>
            <w:vAlign w:val="center"/>
            <w:hideMark/>
          </w:tcPr>
          <w:p w:rsidR="006C5495" w:rsidRPr="00DA1D3D" w:rsidRDefault="006C5495" w:rsidP="0016237A">
            <w:pPr>
              <w:jc w:val="center"/>
              <w:rPr>
                <w:rFonts w:eastAsia="Times New Roman"/>
                <w:lang w:eastAsia="uk-UA"/>
              </w:rPr>
            </w:pPr>
            <w:r w:rsidRPr="00DA1D3D">
              <w:rPr>
                <w:rFonts w:eastAsia="Times New Roman"/>
                <w:lang w:eastAsia="uk-UA"/>
              </w:rPr>
              <w:t>6688,0</w:t>
            </w:r>
          </w:p>
        </w:tc>
        <w:tc>
          <w:tcPr>
            <w:tcW w:w="1105" w:type="dxa"/>
            <w:tcBorders>
              <w:top w:val="nil"/>
              <w:left w:val="nil"/>
              <w:bottom w:val="single" w:sz="4" w:space="0" w:color="auto"/>
              <w:right w:val="single" w:sz="4" w:space="0" w:color="auto"/>
            </w:tcBorders>
            <w:shd w:val="clear" w:color="000000" w:fill="FFFFFF"/>
            <w:noWrap/>
            <w:vAlign w:val="center"/>
            <w:hideMark/>
          </w:tcPr>
          <w:p w:rsidR="006C5495" w:rsidRPr="00DA1D3D" w:rsidRDefault="006C5495" w:rsidP="0016237A">
            <w:pPr>
              <w:jc w:val="center"/>
              <w:rPr>
                <w:rFonts w:eastAsia="Times New Roman"/>
                <w:lang w:eastAsia="uk-UA"/>
              </w:rPr>
            </w:pPr>
            <w:r w:rsidRPr="00DA1D3D">
              <w:rPr>
                <w:rFonts w:eastAsia="Times New Roman"/>
                <w:lang w:eastAsia="uk-UA"/>
              </w:rPr>
              <w:t>1,0</w:t>
            </w:r>
          </w:p>
        </w:tc>
        <w:tc>
          <w:tcPr>
            <w:tcW w:w="1248" w:type="dxa"/>
            <w:tcBorders>
              <w:top w:val="nil"/>
              <w:left w:val="nil"/>
              <w:bottom w:val="single" w:sz="4" w:space="0" w:color="auto"/>
              <w:right w:val="single" w:sz="4" w:space="0" w:color="auto"/>
            </w:tcBorders>
            <w:shd w:val="clear" w:color="000000" w:fill="FFFFFF"/>
            <w:noWrap/>
            <w:vAlign w:val="center"/>
            <w:hideMark/>
          </w:tcPr>
          <w:p w:rsidR="006C5495" w:rsidRPr="00DA1D3D" w:rsidRDefault="006C5495" w:rsidP="0016237A">
            <w:pPr>
              <w:jc w:val="center"/>
              <w:rPr>
                <w:rFonts w:eastAsia="Times New Roman"/>
                <w:b/>
                <w:bCs/>
                <w:lang w:eastAsia="uk-UA"/>
              </w:rPr>
            </w:pPr>
            <w:r w:rsidRPr="00DA1D3D">
              <w:rPr>
                <w:rFonts w:eastAsia="Times New Roman"/>
                <w:b/>
                <w:bCs/>
                <w:lang w:eastAsia="uk-UA"/>
              </w:rPr>
              <w:t>-142,8</w:t>
            </w:r>
          </w:p>
        </w:tc>
        <w:tc>
          <w:tcPr>
            <w:tcW w:w="992" w:type="dxa"/>
            <w:tcBorders>
              <w:top w:val="nil"/>
              <w:left w:val="nil"/>
              <w:bottom w:val="single" w:sz="4" w:space="0" w:color="auto"/>
              <w:right w:val="single" w:sz="4" w:space="0" w:color="auto"/>
            </w:tcBorders>
            <w:shd w:val="clear" w:color="000000" w:fill="FFFFFF"/>
            <w:noWrap/>
            <w:vAlign w:val="center"/>
            <w:hideMark/>
          </w:tcPr>
          <w:p w:rsidR="006C5495" w:rsidRPr="00DA1D3D" w:rsidRDefault="006C5495" w:rsidP="0016237A">
            <w:pPr>
              <w:jc w:val="center"/>
              <w:rPr>
                <w:rFonts w:eastAsia="Times New Roman"/>
                <w:b/>
                <w:bCs/>
                <w:lang w:eastAsia="uk-UA"/>
              </w:rPr>
            </w:pPr>
            <w:r w:rsidRPr="00DA1D3D">
              <w:rPr>
                <w:rFonts w:eastAsia="Times New Roman"/>
                <w:b/>
                <w:bCs/>
                <w:lang w:eastAsia="uk-UA"/>
              </w:rPr>
              <w:t>97,9</w:t>
            </w:r>
          </w:p>
        </w:tc>
      </w:tr>
      <w:tr w:rsidR="006C5495" w:rsidRPr="00DA1D3D" w:rsidTr="0016237A">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C5495" w:rsidRPr="00DA1D3D" w:rsidRDefault="006C5495" w:rsidP="0016237A">
            <w:pPr>
              <w:jc w:val="center"/>
              <w:rPr>
                <w:rFonts w:eastAsia="Times New Roman"/>
                <w:lang w:eastAsia="uk-UA"/>
              </w:rPr>
            </w:pPr>
            <w:r w:rsidRPr="00DA1D3D">
              <w:rPr>
                <w:rFonts w:eastAsia="Times New Roman"/>
                <w:lang w:eastAsia="uk-UA"/>
              </w:rPr>
              <w:t>2000</w:t>
            </w:r>
          </w:p>
        </w:tc>
        <w:tc>
          <w:tcPr>
            <w:tcW w:w="3104" w:type="dxa"/>
            <w:tcBorders>
              <w:top w:val="nil"/>
              <w:left w:val="nil"/>
              <w:bottom w:val="single" w:sz="4" w:space="0" w:color="auto"/>
              <w:right w:val="single" w:sz="4" w:space="0" w:color="auto"/>
            </w:tcBorders>
            <w:shd w:val="clear" w:color="000000" w:fill="FFFFFF"/>
            <w:vAlign w:val="center"/>
            <w:hideMark/>
          </w:tcPr>
          <w:p w:rsidR="006C5495" w:rsidRPr="00DA1D3D" w:rsidRDefault="006C5495" w:rsidP="0016237A">
            <w:pPr>
              <w:rPr>
                <w:rFonts w:eastAsia="Times New Roman"/>
                <w:lang w:eastAsia="uk-UA"/>
              </w:rPr>
            </w:pPr>
            <w:r w:rsidRPr="00DA1D3D">
              <w:rPr>
                <w:rFonts w:eastAsia="Times New Roman"/>
                <w:lang w:eastAsia="uk-UA"/>
              </w:rPr>
              <w:t>Охорона здоров</w:t>
            </w:r>
            <w:proofErr w:type="gramStart"/>
            <w:r w:rsidRPr="00DA1D3D">
              <w:rPr>
                <w:rFonts w:eastAsia="Times New Roman"/>
                <w:lang w:eastAsia="uk-UA"/>
              </w:rPr>
              <w:t>`я</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rsidR="006C5495" w:rsidRPr="00DA1D3D" w:rsidRDefault="006C5495" w:rsidP="0016237A">
            <w:pPr>
              <w:jc w:val="center"/>
              <w:rPr>
                <w:rFonts w:eastAsia="Times New Roman"/>
                <w:lang w:eastAsia="uk-UA"/>
              </w:rPr>
            </w:pPr>
            <w:r w:rsidRPr="00DA1D3D">
              <w:rPr>
                <w:rFonts w:eastAsia="Times New Roman"/>
                <w:lang w:eastAsia="uk-UA"/>
              </w:rPr>
              <w:t>1500,0</w:t>
            </w:r>
          </w:p>
        </w:tc>
        <w:tc>
          <w:tcPr>
            <w:tcW w:w="1417" w:type="dxa"/>
            <w:tcBorders>
              <w:top w:val="nil"/>
              <w:left w:val="nil"/>
              <w:bottom w:val="single" w:sz="4" w:space="0" w:color="auto"/>
              <w:right w:val="single" w:sz="4" w:space="0" w:color="auto"/>
            </w:tcBorders>
            <w:shd w:val="clear" w:color="000000" w:fill="FFFFFF"/>
            <w:noWrap/>
            <w:vAlign w:val="center"/>
            <w:hideMark/>
          </w:tcPr>
          <w:p w:rsidR="006C5495" w:rsidRPr="00DA1D3D" w:rsidRDefault="006C5495" w:rsidP="0016237A">
            <w:pPr>
              <w:rPr>
                <w:rFonts w:eastAsia="Times New Roman"/>
                <w:lang w:eastAsia="uk-UA"/>
              </w:rPr>
            </w:pPr>
            <w:r w:rsidRPr="00DA1D3D">
              <w:rPr>
                <w:rFonts w:eastAsia="Times New Roman"/>
                <w:lang w:eastAsia="uk-UA"/>
              </w:rPr>
              <w:t>1500,00</w:t>
            </w:r>
          </w:p>
        </w:tc>
        <w:tc>
          <w:tcPr>
            <w:tcW w:w="1105" w:type="dxa"/>
            <w:tcBorders>
              <w:top w:val="nil"/>
              <w:left w:val="nil"/>
              <w:bottom w:val="single" w:sz="4" w:space="0" w:color="auto"/>
              <w:right w:val="single" w:sz="4" w:space="0" w:color="auto"/>
            </w:tcBorders>
            <w:shd w:val="clear" w:color="000000" w:fill="FFFFFF"/>
            <w:noWrap/>
            <w:vAlign w:val="center"/>
            <w:hideMark/>
          </w:tcPr>
          <w:p w:rsidR="006C5495" w:rsidRPr="00DA1D3D" w:rsidRDefault="006C5495" w:rsidP="0016237A">
            <w:pPr>
              <w:jc w:val="center"/>
              <w:rPr>
                <w:rFonts w:eastAsia="Times New Roman"/>
                <w:lang w:eastAsia="uk-UA"/>
              </w:rPr>
            </w:pPr>
            <w:r w:rsidRPr="00DA1D3D">
              <w:rPr>
                <w:rFonts w:eastAsia="Times New Roman"/>
                <w:lang w:eastAsia="uk-UA"/>
              </w:rPr>
              <w:t>0,0</w:t>
            </w:r>
          </w:p>
        </w:tc>
        <w:tc>
          <w:tcPr>
            <w:tcW w:w="1248" w:type="dxa"/>
            <w:tcBorders>
              <w:top w:val="nil"/>
              <w:left w:val="nil"/>
              <w:bottom w:val="single" w:sz="4" w:space="0" w:color="auto"/>
              <w:right w:val="single" w:sz="4" w:space="0" w:color="auto"/>
            </w:tcBorders>
            <w:shd w:val="clear" w:color="000000" w:fill="FFFFFF"/>
            <w:noWrap/>
            <w:vAlign w:val="center"/>
            <w:hideMark/>
          </w:tcPr>
          <w:p w:rsidR="006C5495" w:rsidRPr="00DA1D3D" w:rsidRDefault="006C5495" w:rsidP="0016237A">
            <w:pPr>
              <w:jc w:val="center"/>
              <w:rPr>
                <w:rFonts w:eastAsia="Times New Roman"/>
                <w:b/>
                <w:bCs/>
                <w:lang w:eastAsia="uk-UA"/>
              </w:rPr>
            </w:pPr>
            <w:r w:rsidRPr="00DA1D3D">
              <w:rPr>
                <w:rFonts w:eastAsia="Times New Roman"/>
                <w:b/>
                <w:bCs/>
                <w:lang w:eastAsia="uk-UA"/>
              </w:rPr>
              <w:t>-</w:t>
            </w:r>
          </w:p>
        </w:tc>
        <w:tc>
          <w:tcPr>
            <w:tcW w:w="992" w:type="dxa"/>
            <w:tcBorders>
              <w:top w:val="nil"/>
              <w:left w:val="nil"/>
              <w:bottom w:val="single" w:sz="4" w:space="0" w:color="auto"/>
              <w:right w:val="single" w:sz="4" w:space="0" w:color="auto"/>
            </w:tcBorders>
            <w:shd w:val="clear" w:color="000000" w:fill="FFFFFF"/>
            <w:noWrap/>
            <w:vAlign w:val="center"/>
            <w:hideMark/>
          </w:tcPr>
          <w:p w:rsidR="006C5495" w:rsidRPr="00DA1D3D" w:rsidRDefault="006C5495" w:rsidP="0016237A">
            <w:pPr>
              <w:jc w:val="center"/>
              <w:rPr>
                <w:rFonts w:eastAsia="Times New Roman"/>
                <w:b/>
                <w:bCs/>
                <w:lang w:eastAsia="uk-UA"/>
              </w:rPr>
            </w:pPr>
            <w:r w:rsidRPr="00DA1D3D">
              <w:rPr>
                <w:rFonts w:eastAsia="Times New Roman"/>
                <w:b/>
                <w:bCs/>
                <w:lang w:eastAsia="uk-UA"/>
              </w:rPr>
              <w:t>100,0</w:t>
            </w:r>
          </w:p>
        </w:tc>
      </w:tr>
      <w:tr w:rsidR="006C5495" w:rsidRPr="00DA1D3D" w:rsidTr="0016237A">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C5495" w:rsidRPr="00DA1D3D" w:rsidRDefault="006C5495" w:rsidP="0016237A">
            <w:pPr>
              <w:jc w:val="center"/>
              <w:rPr>
                <w:rFonts w:eastAsia="Times New Roman"/>
                <w:lang w:eastAsia="uk-UA"/>
              </w:rPr>
            </w:pPr>
            <w:r w:rsidRPr="00DA1D3D">
              <w:rPr>
                <w:rFonts w:eastAsia="Times New Roman"/>
                <w:lang w:eastAsia="uk-UA"/>
              </w:rPr>
              <w:t>3000</w:t>
            </w:r>
          </w:p>
        </w:tc>
        <w:tc>
          <w:tcPr>
            <w:tcW w:w="3104" w:type="dxa"/>
            <w:tcBorders>
              <w:top w:val="nil"/>
              <w:left w:val="nil"/>
              <w:bottom w:val="single" w:sz="4" w:space="0" w:color="auto"/>
              <w:right w:val="single" w:sz="4" w:space="0" w:color="auto"/>
            </w:tcBorders>
            <w:shd w:val="clear" w:color="000000" w:fill="FFFFFF"/>
            <w:vAlign w:val="center"/>
            <w:hideMark/>
          </w:tcPr>
          <w:p w:rsidR="006C5495" w:rsidRPr="00DA1D3D" w:rsidRDefault="006C5495" w:rsidP="0016237A">
            <w:pPr>
              <w:rPr>
                <w:rFonts w:eastAsia="Times New Roman"/>
                <w:lang w:eastAsia="uk-UA"/>
              </w:rPr>
            </w:pPr>
            <w:proofErr w:type="gramStart"/>
            <w:r w:rsidRPr="00DA1D3D">
              <w:rPr>
                <w:rFonts w:eastAsia="Times New Roman"/>
                <w:lang w:eastAsia="uk-UA"/>
              </w:rPr>
              <w:t>Соц</w:t>
            </w:r>
            <w:proofErr w:type="gramEnd"/>
            <w:r w:rsidRPr="00DA1D3D">
              <w:rPr>
                <w:rFonts w:eastAsia="Times New Roman"/>
                <w:lang w:eastAsia="uk-UA"/>
              </w:rPr>
              <w:t>іальний захист та соціальне забезпечення</w:t>
            </w:r>
          </w:p>
        </w:tc>
        <w:tc>
          <w:tcPr>
            <w:tcW w:w="1560" w:type="dxa"/>
            <w:tcBorders>
              <w:top w:val="nil"/>
              <w:left w:val="nil"/>
              <w:bottom w:val="single" w:sz="4" w:space="0" w:color="auto"/>
              <w:right w:val="single" w:sz="4" w:space="0" w:color="auto"/>
            </w:tcBorders>
            <w:shd w:val="clear" w:color="000000" w:fill="FFFFFF"/>
            <w:noWrap/>
            <w:vAlign w:val="center"/>
            <w:hideMark/>
          </w:tcPr>
          <w:p w:rsidR="006C5495" w:rsidRPr="00DA1D3D" w:rsidRDefault="006C5495" w:rsidP="0016237A">
            <w:pPr>
              <w:jc w:val="center"/>
              <w:rPr>
                <w:rFonts w:eastAsia="Times New Roman"/>
                <w:lang w:eastAsia="uk-UA"/>
              </w:rPr>
            </w:pPr>
            <w:r w:rsidRPr="00DA1D3D">
              <w:rPr>
                <w:rFonts w:eastAsia="Times New Roman"/>
                <w:lang w:eastAsia="uk-UA"/>
              </w:rPr>
              <w:t>587,1</w:t>
            </w:r>
          </w:p>
        </w:tc>
        <w:tc>
          <w:tcPr>
            <w:tcW w:w="1417" w:type="dxa"/>
            <w:tcBorders>
              <w:top w:val="nil"/>
              <w:left w:val="nil"/>
              <w:bottom w:val="single" w:sz="4" w:space="0" w:color="auto"/>
              <w:right w:val="single" w:sz="4" w:space="0" w:color="auto"/>
            </w:tcBorders>
            <w:shd w:val="clear" w:color="000000" w:fill="FFFFFF"/>
            <w:noWrap/>
            <w:vAlign w:val="center"/>
            <w:hideMark/>
          </w:tcPr>
          <w:p w:rsidR="006C5495" w:rsidRPr="00DA1D3D" w:rsidRDefault="006C5495" w:rsidP="0016237A">
            <w:pPr>
              <w:jc w:val="center"/>
              <w:rPr>
                <w:rFonts w:eastAsia="Times New Roman"/>
                <w:lang w:eastAsia="uk-UA"/>
              </w:rPr>
            </w:pPr>
            <w:r w:rsidRPr="00DA1D3D">
              <w:rPr>
                <w:rFonts w:eastAsia="Times New Roman"/>
                <w:lang w:eastAsia="uk-UA"/>
              </w:rPr>
              <w:t>4555,0</w:t>
            </w:r>
          </w:p>
        </w:tc>
        <w:tc>
          <w:tcPr>
            <w:tcW w:w="1105" w:type="dxa"/>
            <w:tcBorders>
              <w:top w:val="nil"/>
              <w:left w:val="nil"/>
              <w:bottom w:val="single" w:sz="4" w:space="0" w:color="auto"/>
              <w:right w:val="single" w:sz="4" w:space="0" w:color="auto"/>
            </w:tcBorders>
            <w:shd w:val="clear" w:color="000000" w:fill="FFFFFF"/>
            <w:noWrap/>
            <w:vAlign w:val="center"/>
            <w:hideMark/>
          </w:tcPr>
          <w:p w:rsidR="006C5495" w:rsidRPr="00DA1D3D" w:rsidRDefault="006C5495" w:rsidP="0016237A">
            <w:pPr>
              <w:jc w:val="center"/>
              <w:rPr>
                <w:rFonts w:eastAsia="Times New Roman"/>
                <w:lang w:eastAsia="uk-UA"/>
              </w:rPr>
            </w:pPr>
            <w:r w:rsidRPr="00DA1D3D">
              <w:rPr>
                <w:rFonts w:eastAsia="Times New Roman"/>
                <w:lang w:eastAsia="uk-UA"/>
              </w:rPr>
              <w:t>0,0</w:t>
            </w:r>
          </w:p>
        </w:tc>
        <w:tc>
          <w:tcPr>
            <w:tcW w:w="1248" w:type="dxa"/>
            <w:tcBorders>
              <w:top w:val="nil"/>
              <w:left w:val="nil"/>
              <w:bottom w:val="single" w:sz="4" w:space="0" w:color="auto"/>
              <w:right w:val="single" w:sz="4" w:space="0" w:color="auto"/>
            </w:tcBorders>
            <w:shd w:val="clear" w:color="000000" w:fill="FFFFFF"/>
            <w:noWrap/>
            <w:vAlign w:val="center"/>
            <w:hideMark/>
          </w:tcPr>
          <w:p w:rsidR="006C5495" w:rsidRPr="00DA1D3D" w:rsidRDefault="006C5495" w:rsidP="0016237A">
            <w:pPr>
              <w:jc w:val="center"/>
              <w:rPr>
                <w:rFonts w:eastAsia="Times New Roman"/>
                <w:b/>
                <w:bCs/>
                <w:lang w:eastAsia="uk-UA"/>
              </w:rPr>
            </w:pPr>
            <w:r w:rsidRPr="00DA1D3D">
              <w:rPr>
                <w:rFonts w:eastAsia="Times New Roman"/>
                <w:b/>
                <w:bCs/>
                <w:lang w:eastAsia="uk-UA"/>
              </w:rPr>
              <w:t>+3967,9</w:t>
            </w:r>
          </w:p>
        </w:tc>
        <w:tc>
          <w:tcPr>
            <w:tcW w:w="992" w:type="dxa"/>
            <w:tcBorders>
              <w:top w:val="nil"/>
              <w:left w:val="nil"/>
              <w:bottom w:val="single" w:sz="4" w:space="0" w:color="auto"/>
              <w:right w:val="single" w:sz="4" w:space="0" w:color="auto"/>
            </w:tcBorders>
            <w:shd w:val="clear" w:color="000000" w:fill="FFFFFF"/>
            <w:noWrap/>
            <w:vAlign w:val="center"/>
            <w:hideMark/>
          </w:tcPr>
          <w:p w:rsidR="006C5495" w:rsidRPr="00DA1D3D" w:rsidRDefault="006C5495" w:rsidP="0016237A">
            <w:pPr>
              <w:jc w:val="center"/>
              <w:rPr>
                <w:rFonts w:eastAsia="Times New Roman"/>
                <w:b/>
                <w:bCs/>
                <w:lang w:eastAsia="uk-UA"/>
              </w:rPr>
            </w:pPr>
            <w:r w:rsidRPr="00DA1D3D">
              <w:rPr>
                <w:rFonts w:eastAsia="Times New Roman"/>
                <w:b/>
                <w:bCs/>
                <w:lang w:eastAsia="uk-UA"/>
              </w:rPr>
              <w:t>775,8</w:t>
            </w:r>
          </w:p>
        </w:tc>
      </w:tr>
      <w:tr w:rsidR="006C5495" w:rsidRPr="00DA1D3D" w:rsidTr="0016237A">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C5495" w:rsidRPr="00DA1D3D" w:rsidRDefault="006C5495" w:rsidP="0016237A">
            <w:pPr>
              <w:jc w:val="center"/>
              <w:rPr>
                <w:rFonts w:eastAsia="Times New Roman"/>
                <w:lang w:eastAsia="uk-UA"/>
              </w:rPr>
            </w:pPr>
            <w:r w:rsidRPr="00DA1D3D">
              <w:rPr>
                <w:rFonts w:eastAsia="Times New Roman"/>
                <w:lang w:eastAsia="uk-UA"/>
              </w:rPr>
              <w:t>4000</w:t>
            </w:r>
          </w:p>
        </w:tc>
        <w:tc>
          <w:tcPr>
            <w:tcW w:w="3104" w:type="dxa"/>
            <w:tcBorders>
              <w:top w:val="nil"/>
              <w:left w:val="nil"/>
              <w:bottom w:val="single" w:sz="4" w:space="0" w:color="auto"/>
              <w:right w:val="single" w:sz="4" w:space="0" w:color="auto"/>
            </w:tcBorders>
            <w:shd w:val="clear" w:color="000000" w:fill="FFFFFF"/>
            <w:vAlign w:val="center"/>
            <w:hideMark/>
          </w:tcPr>
          <w:p w:rsidR="006C5495" w:rsidRPr="00DA1D3D" w:rsidRDefault="006C5495" w:rsidP="0016237A">
            <w:pPr>
              <w:rPr>
                <w:rFonts w:eastAsia="Times New Roman"/>
                <w:lang w:eastAsia="uk-UA"/>
              </w:rPr>
            </w:pPr>
            <w:r w:rsidRPr="00DA1D3D">
              <w:rPr>
                <w:rFonts w:eastAsia="Times New Roman"/>
                <w:lang w:eastAsia="uk-UA"/>
              </w:rPr>
              <w:t>Культура i мистецтво</w:t>
            </w:r>
          </w:p>
        </w:tc>
        <w:tc>
          <w:tcPr>
            <w:tcW w:w="1560" w:type="dxa"/>
            <w:tcBorders>
              <w:top w:val="nil"/>
              <w:left w:val="nil"/>
              <w:bottom w:val="single" w:sz="4" w:space="0" w:color="auto"/>
              <w:right w:val="single" w:sz="4" w:space="0" w:color="auto"/>
            </w:tcBorders>
            <w:shd w:val="clear" w:color="000000" w:fill="FFFFFF"/>
            <w:noWrap/>
            <w:vAlign w:val="center"/>
            <w:hideMark/>
          </w:tcPr>
          <w:p w:rsidR="006C5495" w:rsidRPr="00DA1D3D" w:rsidRDefault="006C5495" w:rsidP="0016237A">
            <w:pPr>
              <w:jc w:val="center"/>
              <w:rPr>
                <w:rFonts w:eastAsia="Times New Roman"/>
                <w:lang w:eastAsia="uk-UA"/>
              </w:rPr>
            </w:pPr>
            <w:r w:rsidRPr="00DA1D3D">
              <w:rPr>
                <w:rFonts w:eastAsia="Times New Roman"/>
                <w:lang w:eastAsia="uk-UA"/>
              </w:rPr>
              <w:t>65,0</w:t>
            </w:r>
          </w:p>
        </w:tc>
        <w:tc>
          <w:tcPr>
            <w:tcW w:w="1417" w:type="dxa"/>
            <w:tcBorders>
              <w:top w:val="nil"/>
              <w:left w:val="nil"/>
              <w:bottom w:val="single" w:sz="4" w:space="0" w:color="auto"/>
              <w:right w:val="single" w:sz="4" w:space="0" w:color="auto"/>
            </w:tcBorders>
            <w:shd w:val="clear" w:color="000000" w:fill="FFFFFF"/>
            <w:noWrap/>
            <w:vAlign w:val="center"/>
            <w:hideMark/>
          </w:tcPr>
          <w:p w:rsidR="006C5495" w:rsidRPr="00DA1D3D" w:rsidRDefault="006C5495" w:rsidP="0016237A">
            <w:pPr>
              <w:jc w:val="center"/>
              <w:rPr>
                <w:rFonts w:eastAsia="Times New Roman"/>
                <w:lang w:eastAsia="uk-UA"/>
              </w:rPr>
            </w:pPr>
            <w:r w:rsidRPr="00DA1D3D">
              <w:rPr>
                <w:rFonts w:eastAsia="Times New Roman"/>
                <w:lang w:eastAsia="uk-UA"/>
              </w:rPr>
              <w:t>57,3</w:t>
            </w:r>
          </w:p>
        </w:tc>
        <w:tc>
          <w:tcPr>
            <w:tcW w:w="1105" w:type="dxa"/>
            <w:tcBorders>
              <w:top w:val="nil"/>
              <w:left w:val="nil"/>
              <w:bottom w:val="single" w:sz="4" w:space="0" w:color="auto"/>
              <w:right w:val="single" w:sz="4" w:space="0" w:color="auto"/>
            </w:tcBorders>
            <w:shd w:val="clear" w:color="000000" w:fill="FFFFFF"/>
            <w:noWrap/>
            <w:vAlign w:val="center"/>
            <w:hideMark/>
          </w:tcPr>
          <w:p w:rsidR="006C5495" w:rsidRPr="00DA1D3D" w:rsidRDefault="006C5495" w:rsidP="0016237A">
            <w:pPr>
              <w:jc w:val="center"/>
              <w:rPr>
                <w:rFonts w:eastAsia="Times New Roman"/>
                <w:lang w:eastAsia="uk-UA"/>
              </w:rPr>
            </w:pPr>
            <w:r w:rsidRPr="00DA1D3D">
              <w:rPr>
                <w:rFonts w:eastAsia="Times New Roman"/>
                <w:lang w:eastAsia="uk-UA"/>
              </w:rPr>
              <w:t>0,0</w:t>
            </w:r>
          </w:p>
        </w:tc>
        <w:tc>
          <w:tcPr>
            <w:tcW w:w="1248" w:type="dxa"/>
            <w:tcBorders>
              <w:top w:val="nil"/>
              <w:left w:val="nil"/>
              <w:bottom w:val="single" w:sz="4" w:space="0" w:color="auto"/>
              <w:right w:val="single" w:sz="4" w:space="0" w:color="auto"/>
            </w:tcBorders>
            <w:shd w:val="clear" w:color="000000" w:fill="FFFFFF"/>
            <w:noWrap/>
            <w:vAlign w:val="center"/>
            <w:hideMark/>
          </w:tcPr>
          <w:p w:rsidR="006C5495" w:rsidRPr="00DA1D3D" w:rsidRDefault="006C5495" w:rsidP="0016237A">
            <w:pPr>
              <w:jc w:val="center"/>
              <w:rPr>
                <w:rFonts w:eastAsia="Times New Roman"/>
                <w:b/>
                <w:bCs/>
                <w:lang w:eastAsia="uk-UA"/>
              </w:rPr>
            </w:pPr>
            <w:r w:rsidRPr="00DA1D3D">
              <w:rPr>
                <w:rFonts w:eastAsia="Times New Roman"/>
                <w:b/>
                <w:bCs/>
                <w:lang w:eastAsia="uk-UA"/>
              </w:rPr>
              <w:t>-7,7</w:t>
            </w:r>
          </w:p>
        </w:tc>
        <w:tc>
          <w:tcPr>
            <w:tcW w:w="992" w:type="dxa"/>
            <w:tcBorders>
              <w:top w:val="nil"/>
              <w:left w:val="nil"/>
              <w:bottom w:val="single" w:sz="4" w:space="0" w:color="auto"/>
              <w:right w:val="single" w:sz="4" w:space="0" w:color="auto"/>
            </w:tcBorders>
            <w:shd w:val="clear" w:color="000000" w:fill="FFFFFF"/>
            <w:noWrap/>
            <w:vAlign w:val="center"/>
            <w:hideMark/>
          </w:tcPr>
          <w:p w:rsidR="006C5495" w:rsidRPr="00DA1D3D" w:rsidRDefault="006C5495" w:rsidP="0016237A">
            <w:pPr>
              <w:jc w:val="center"/>
              <w:rPr>
                <w:rFonts w:eastAsia="Times New Roman"/>
                <w:b/>
                <w:bCs/>
                <w:lang w:eastAsia="uk-UA"/>
              </w:rPr>
            </w:pPr>
            <w:r w:rsidRPr="00DA1D3D">
              <w:rPr>
                <w:rFonts w:eastAsia="Times New Roman"/>
                <w:b/>
                <w:bCs/>
                <w:lang w:eastAsia="uk-UA"/>
              </w:rPr>
              <w:t>88,2</w:t>
            </w:r>
          </w:p>
        </w:tc>
      </w:tr>
      <w:tr w:rsidR="006C5495" w:rsidRPr="00DA1D3D" w:rsidTr="0016237A">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C5495" w:rsidRPr="00DA1D3D" w:rsidRDefault="006C5495" w:rsidP="0016237A">
            <w:pPr>
              <w:jc w:val="center"/>
              <w:rPr>
                <w:rFonts w:eastAsia="Times New Roman"/>
                <w:lang w:eastAsia="uk-UA"/>
              </w:rPr>
            </w:pPr>
            <w:r w:rsidRPr="00DA1D3D">
              <w:rPr>
                <w:rFonts w:eastAsia="Times New Roman"/>
                <w:lang w:eastAsia="uk-UA"/>
              </w:rPr>
              <w:t>5000</w:t>
            </w:r>
          </w:p>
        </w:tc>
        <w:tc>
          <w:tcPr>
            <w:tcW w:w="3104" w:type="dxa"/>
            <w:tcBorders>
              <w:top w:val="nil"/>
              <w:left w:val="nil"/>
              <w:bottom w:val="single" w:sz="4" w:space="0" w:color="auto"/>
              <w:right w:val="single" w:sz="4" w:space="0" w:color="auto"/>
            </w:tcBorders>
            <w:shd w:val="clear" w:color="000000" w:fill="FFFFFF"/>
            <w:vAlign w:val="center"/>
            <w:hideMark/>
          </w:tcPr>
          <w:p w:rsidR="006C5495" w:rsidRPr="00DA1D3D" w:rsidRDefault="006C5495" w:rsidP="0016237A">
            <w:pPr>
              <w:rPr>
                <w:rFonts w:eastAsia="Times New Roman"/>
                <w:lang w:eastAsia="uk-UA"/>
              </w:rPr>
            </w:pPr>
            <w:r w:rsidRPr="00DA1D3D">
              <w:rPr>
                <w:rFonts w:eastAsia="Times New Roman"/>
                <w:lang w:eastAsia="uk-UA"/>
              </w:rPr>
              <w:t>Ф</w:t>
            </w:r>
            <w:proofErr w:type="gramStart"/>
            <w:r w:rsidRPr="00DA1D3D">
              <w:rPr>
                <w:rFonts w:eastAsia="Times New Roman"/>
                <w:lang w:eastAsia="uk-UA"/>
              </w:rPr>
              <w:t>i</w:t>
            </w:r>
            <w:proofErr w:type="gramEnd"/>
            <w:r w:rsidRPr="00DA1D3D">
              <w:rPr>
                <w:rFonts w:eastAsia="Times New Roman"/>
                <w:lang w:eastAsia="uk-UA"/>
              </w:rPr>
              <w:t>зична культура i спорт</w:t>
            </w:r>
          </w:p>
        </w:tc>
        <w:tc>
          <w:tcPr>
            <w:tcW w:w="1560" w:type="dxa"/>
            <w:tcBorders>
              <w:top w:val="nil"/>
              <w:left w:val="nil"/>
              <w:bottom w:val="single" w:sz="4" w:space="0" w:color="auto"/>
              <w:right w:val="single" w:sz="4" w:space="0" w:color="auto"/>
            </w:tcBorders>
            <w:shd w:val="clear" w:color="000000" w:fill="FFFFFF"/>
            <w:noWrap/>
            <w:vAlign w:val="center"/>
            <w:hideMark/>
          </w:tcPr>
          <w:p w:rsidR="006C5495" w:rsidRPr="00DA1D3D" w:rsidRDefault="006C5495" w:rsidP="0016237A">
            <w:pPr>
              <w:jc w:val="center"/>
              <w:rPr>
                <w:rFonts w:eastAsia="Times New Roman"/>
                <w:lang w:eastAsia="uk-UA"/>
              </w:rPr>
            </w:pPr>
            <w:r w:rsidRPr="00DA1D3D">
              <w:rPr>
                <w:rFonts w:eastAsia="Times New Roman"/>
                <w:lang w:eastAsia="uk-UA"/>
              </w:rPr>
              <w:t>10,0</w:t>
            </w:r>
          </w:p>
        </w:tc>
        <w:tc>
          <w:tcPr>
            <w:tcW w:w="1417" w:type="dxa"/>
            <w:tcBorders>
              <w:top w:val="nil"/>
              <w:left w:val="nil"/>
              <w:bottom w:val="single" w:sz="4" w:space="0" w:color="auto"/>
              <w:right w:val="single" w:sz="4" w:space="0" w:color="auto"/>
            </w:tcBorders>
            <w:shd w:val="clear" w:color="000000" w:fill="FFFFFF"/>
            <w:noWrap/>
            <w:vAlign w:val="center"/>
            <w:hideMark/>
          </w:tcPr>
          <w:p w:rsidR="006C5495" w:rsidRPr="00DA1D3D" w:rsidRDefault="006C5495" w:rsidP="0016237A">
            <w:pPr>
              <w:jc w:val="center"/>
              <w:rPr>
                <w:rFonts w:eastAsia="Times New Roman"/>
                <w:lang w:eastAsia="uk-UA"/>
              </w:rPr>
            </w:pPr>
            <w:r w:rsidRPr="00DA1D3D">
              <w:rPr>
                <w:rFonts w:eastAsia="Times New Roman"/>
                <w:lang w:eastAsia="uk-UA"/>
              </w:rPr>
              <w:t>50,9</w:t>
            </w:r>
          </w:p>
        </w:tc>
        <w:tc>
          <w:tcPr>
            <w:tcW w:w="1105" w:type="dxa"/>
            <w:tcBorders>
              <w:top w:val="nil"/>
              <w:left w:val="nil"/>
              <w:bottom w:val="single" w:sz="4" w:space="0" w:color="auto"/>
              <w:right w:val="single" w:sz="4" w:space="0" w:color="auto"/>
            </w:tcBorders>
            <w:shd w:val="clear" w:color="000000" w:fill="FFFFFF"/>
            <w:noWrap/>
            <w:vAlign w:val="center"/>
            <w:hideMark/>
          </w:tcPr>
          <w:p w:rsidR="006C5495" w:rsidRPr="00DA1D3D" w:rsidRDefault="006C5495" w:rsidP="0016237A">
            <w:pPr>
              <w:jc w:val="center"/>
              <w:rPr>
                <w:rFonts w:eastAsia="Times New Roman"/>
                <w:lang w:eastAsia="uk-UA"/>
              </w:rPr>
            </w:pPr>
            <w:r w:rsidRPr="00DA1D3D">
              <w:rPr>
                <w:rFonts w:eastAsia="Times New Roman"/>
                <w:lang w:eastAsia="uk-UA"/>
              </w:rPr>
              <w:t>0,0</w:t>
            </w:r>
          </w:p>
        </w:tc>
        <w:tc>
          <w:tcPr>
            <w:tcW w:w="1248" w:type="dxa"/>
            <w:tcBorders>
              <w:top w:val="nil"/>
              <w:left w:val="nil"/>
              <w:bottom w:val="single" w:sz="4" w:space="0" w:color="auto"/>
              <w:right w:val="single" w:sz="4" w:space="0" w:color="auto"/>
            </w:tcBorders>
            <w:shd w:val="clear" w:color="000000" w:fill="FFFFFF"/>
            <w:noWrap/>
            <w:vAlign w:val="center"/>
            <w:hideMark/>
          </w:tcPr>
          <w:p w:rsidR="006C5495" w:rsidRPr="00DA1D3D" w:rsidRDefault="006C5495" w:rsidP="0016237A">
            <w:pPr>
              <w:jc w:val="center"/>
              <w:rPr>
                <w:rFonts w:eastAsia="Times New Roman"/>
                <w:b/>
                <w:bCs/>
                <w:lang w:eastAsia="uk-UA"/>
              </w:rPr>
            </w:pPr>
            <w:r w:rsidRPr="00DA1D3D">
              <w:rPr>
                <w:rFonts w:eastAsia="Times New Roman"/>
                <w:b/>
                <w:bCs/>
                <w:lang w:eastAsia="uk-UA"/>
              </w:rPr>
              <w:t>+40,9</w:t>
            </w:r>
          </w:p>
        </w:tc>
        <w:tc>
          <w:tcPr>
            <w:tcW w:w="992" w:type="dxa"/>
            <w:tcBorders>
              <w:top w:val="nil"/>
              <w:left w:val="nil"/>
              <w:bottom w:val="single" w:sz="4" w:space="0" w:color="auto"/>
              <w:right w:val="single" w:sz="4" w:space="0" w:color="auto"/>
            </w:tcBorders>
            <w:shd w:val="clear" w:color="000000" w:fill="FFFFFF"/>
            <w:noWrap/>
            <w:vAlign w:val="center"/>
            <w:hideMark/>
          </w:tcPr>
          <w:p w:rsidR="006C5495" w:rsidRPr="00DA1D3D" w:rsidRDefault="006C5495" w:rsidP="0016237A">
            <w:pPr>
              <w:jc w:val="center"/>
              <w:rPr>
                <w:rFonts w:eastAsia="Times New Roman"/>
                <w:b/>
                <w:bCs/>
                <w:lang w:eastAsia="uk-UA"/>
              </w:rPr>
            </w:pPr>
            <w:r w:rsidRPr="00DA1D3D">
              <w:rPr>
                <w:rFonts w:eastAsia="Times New Roman"/>
                <w:b/>
                <w:bCs/>
                <w:lang w:eastAsia="uk-UA"/>
              </w:rPr>
              <w:t>509</w:t>
            </w:r>
          </w:p>
        </w:tc>
      </w:tr>
      <w:tr w:rsidR="006C5495" w:rsidRPr="00DA1D3D" w:rsidTr="0016237A">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C5495" w:rsidRPr="00DA1D3D" w:rsidRDefault="006C5495" w:rsidP="0016237A">
            <w:pPr>
              <w:jc w:val="center"/>
              <w:rPr>
                <w:rFonts w:eastAsia="Times New Roman"/>
                <w:lang w:eastAsia="uk-UA"/>
              </w:rPr>
            </w:pPr>
            <w:r w:rsidRPr="00DA1D3D">
              <w:rPr>
                <w:rFonts w:eastAsia="Times New Roman"/>
                <w:lang w:eastAsia="uk-UA"/>
              </w:rPr>
              <w:t>6000</w:t>
            </w:r>
          </w:p>
        </w:tc>
        <w:tc>
          <w:tcPr>
            <w:tcW w:w="3104" w:type="dxa"/>
            <w:tcBorders>
              <w:top w:val="nil"/>
              <w:left w:val="nil"/>
              <w:bottom w:val="single" w:sz="4" w:space="0" w:color="auto"/>
              <w:right w:val="single" w:sz="4" w:space="0" w:color="auto"/>
            </w:tcBorders>
            <w:shd w:val="clear" w:color="000000" w:fill="FFFFFF"/>
            <w:vAlign w:val="center"/>
            <w:hideMark/>
          </w:tcPr>
          <w:p w:rsidR="006C5495" w:rsidRPr="00DA1D3D" w:rsidRDefault="006C5495" w:rsidP="0016237A">
            <w:pPr>
              <w:rPr>
                <w:rFonts w:eastAsia="Times New Roman"/>
                <w:lang w:eastAsia="uk-UA"/>
              </w:rPr>
            </w:pPr>
            <w:r w:rsidRPr="00DA1D3D">
              <w:rPr>
                <w:rFonts w:eastAsia="Times New Roman"/>
                <w:lang w:eastAsia="uk-UA"/>
              </w:rPr>
              <w:t>Житлово-комунальне господарство</w:t>
            </w:r>
          </w:p>
        </w:tc>
        <w:tc>
          <w:tcPr>
            <w:tcW w:w="1560" w:type="dxa"/>
            <w:tcBorders>
              <w:top w:val="nil"/>
              <w:left w:val="nil"/>
              <w:bottom w:val="single" w:sz="4" w:space="0" w:color="auto"/>
              <w:right w:val="single" w:sz="4" w:space="0" w:color="auto"/>
            </w:tcBorders>
            <w:shd w:val="clear" w:color="000000" w:fill="FFFFFF"/>
            <w:noWrap/>
            <w:vAlign w:val="center"/>
            <w:hideMark/>
          </w:tcPr>
          <w:p w:rsidR="006C5495" w:rsidRPr="00DA1D3D" w:rsidRDefault="006C5495" w:rsidP="0016237A">
            <w:pPr>
              <w:jc w:val="center"/>
              <w:rPr>
                <w:rFonts w:eastAsia="Times New Roman"/>
                <w:lang w:eastAsia="uk-UA"/>
              </w:rPr>
            </w:pPr>
            <w:r w:rsidRPr="00DA1D3D">
              <w:rPr>
                <w:rFonts w:eastAsia="Times New Roman"/>
                <w:lang w:eastAsia="uk-UA"/>
              </w:rPr>
              <w:t>28,9</w:t>
            </w:r>
          </w:p>
        </w:tc>
        <w:tc>
          <w:tcPr>
            <w:tcW w:w="1417" w:type="dxa"/>
            <w:tcBorders>
              <w:top w:val="nil"/>
              <w:left w:val="nil"/>
              <w:bottom w:val="single" w:sz="4" w:space="0" w:color="auto"/>
              <w:right w:val="single" w:sz="4" w:space="0" w:color="auto"/>
            </w:tcBorders>
            <w:shd w:val="clear" w:color="000000" w:fill="FFFFFF"/>
            <w:noWrap/>
            <w:vAlign w:val="center"/>
            <w:hideMark/>
          </w:tcPr>
          <w:p w:rsidR="006C5495" w:rsidRPr="00DA1D3D" w:rsidRDefault="006C5495" w:rsidP="0016237A">
            <w:pPr>
              <w:jc w:val="center"/>
              <w:rPr>
                <w:rFonts w:eastAsia="Times New Roman"/>
                <w:lang w:eastAsia="uk-UA"/>
              </w:rPr>
            </w:pPr>
            <w:r w:rsidRPr="00DA1D3D">
              <w:rPr>
                <w:rFonts w:eastAsia="Times New Roman"/>
                <w:lang w:eastAsia="uk-UA"/>
              </w:rPr>
              <w:t>0,0</w:t>
            </w:r>
          </w:p>
        </w:tc>
        <w:tc>
          <w:tcPr>
            <w:tcW w:w="1105" w:type="dxa"/>
            <w:tcBorders>
              <w:top w:val="nil"/>
              <w:left w:val="nil"/>
              <w:bottom w:val="single" w:sz="4" w:space="0" w:color="auto"/>
              <w:right w:val="single" w:sz="4" w:space="0" w:color="auto"/>
            </w:tcBorders>
            <w:shd w:val="clear" w:color="000000" w:fill="FFFFFF"/>
            <w:noWrap/>
            <w:vAlign w:val="center"/>
            <w:hideMark/>
          </w:tcPr>
          <w:p w:rsidR="006C5495" w:rsidRPr="00DA1D3D" w:rsidRDefault="006C5495" w:rsidP="0016237A">
            <w:pPr>
              <w:jc w:val="center"/>
              <w:rPr>
                <w:rFonts w:eastAsia="Times New Roman"/>
                <w:lang w:eastAsia="uk-UA"/>
              </w:rPr>
            </w:pPr>
            <w:r w:rsidRPr="00DA1D3D">
              <w:rPr>
                <w:rFonts w:eastAsia="Times New Roman"/>
                <w:lang w:eastAsia="uk-UA"/>
              </w:rPr>
              <w:t>0,0</w:t>
            </w:r>
          </w:p>
        </w:tc>
        <w:tc>
          <w:tcPr>
            <w:tcW w:w="1248" w:type="dxa"/>
            <w:tcBorders>
              <w:top w:val="nil"/>
              <w:left w:val="nil"/>
              <w:bottom w:val="single" w:sz="4" w:space="0" w:color="auto"/>
              <w:right w:val="single" w:sz="4" w:space="0" w:color="auto"/>
            </w:tcBorders>
            <w:shd w:val="clear" w:color="000000" w:fill="FFFFFF"/>
            <w:noWrap/>
            <w:vAlign w:val="center"/>
            <w:hideMark/>
          </w:tcPr>
          <w:p w:rsidR="006C5495" w:rsidRPr="00DA1D3D" w:rsidRDefault="006C5495" w:rsidP="0016237A">
            <w:pPr>
              <w:jc w:val="center"/>
              <w:rPr>
                <w:rFonts w:eastAsia="Times New Roman"/>
                <w:b/>
                <w:bCs/>
                <w:lang w:eastAsia="uk-UA"/>
              </w:rPr>
            </w:pPr>
            <w:r w:rsidRPr="00DA1D3D">
              <w:rPr>
                <w:rFonts w:eastAsia="Times New Roman"/>
                <w:b/>
                <w:bCs/>
                <w:lang w:eastAsia="uk-UA"/>
              </w:rPr>
              <w:t>-28,9</w:t>
            </w:r>
          </w:p>
        </w:tc>
        <w:tc>
          <w:tcPr>
            <w:tcW w:w="992" w:type="dxa"/>
            <w:tcBorders>
              <w:top w:val="nil"/>
              <w:left w:val="nil"/>
              <w:bottom w:val="single" w:sz="4" w:space="0" w:color="auto"/>
              <w:right w:val="single" w:sz="4" w:space="0" w:color="auto"/>
            </w:tcBorders>
            <w:shd w:val="clear" w:color="000000" w:fill="FFFFFF"/>
            <w:noWrap/>
            <w:vAlign w:val="center"/>
            <w:hideMark/>
          </w:tcPr>
          <w:p w:rsidR="006C5495" w:rsidRPr="00DA1D3D" w:rsidRDefault="006C5495" w:rsidP="0016237A">
            <w:pPr>
              <w:jc w:val="center"/>
              <w:rPr>
                <w:rFonts w:eastAsia="Times New Roman"/>
                <w:b/>
                <w:bCs/>
                <w:lang w:eastAsia="uk-UA"/>
              </w:rPr>
            </w:pPr>
            <w:r w:rsidRPr="00DA1D3D">
              <w:rPr>
                <w:rFonts w:eastAsia="Times New Roman"/>
                <w:b/>
                <w:bCs/>
                <w:lang w:eastAsia="uk-UA"/>
              </w:rPr>
              <w:t>-</w:t>
            </w:r>
          </w:p>
        </w:tc>
      </w:tr>
      <w:tr w:rsidR="006C5495" w:rsidRPr="00DA1D3D" w:rsidTr="0016237A">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C5495" w:rsidRPr="00DA1D3D" w:rsidRDefault="006C5495" w:rsidP="0016237A">
            <w:pPr>
              <w:jc w:val="center"/>
              <w:rPr>
                <w:rFonts w:eastAsia="Times New Roman"/>
                <w:lang w:eastAsia="uk-UA"/>
              </w:rPr>
            </w:pPr>
            <w:r w:rsidRPr="00DA1D3D">
              <w:rPr>
                <w:rFonts w:eastAsia="Times New Roman"/>
                <w:lang w:eastAsia="uk-UA"/>
              </w:rPr>
              <w:t>7000</w:t>
            </w:r>
          </w:p>
        </w:tc>
        <w:tc>
          <w:tcPr>
            <w:tcW w:w="3104" w:type="dxa"/>
            <w:tcBorders>
              <w:top w:val="nil"/>
              <w:left w:val="nil"/>
              <w:bottom w:val="single" w:sz="4" w:space="0" w:color="auto"/>
              <w:right w:val="single" w:sz="4" w:space="0" w:color="auto"/>
            </w:tcBorders>
            <w:shd w:val="clear" w:color="000000" w:fill="FFFFFF"/>
            <w:vAlign w:val="center"/>
            <w:hideMark/>
          </w:tcPr>
          <w:p w:rsidR="006C5495" w:rsidRPr="00DA1D3D" w:rsidRDefault="006C5495" w:rsidP="0016237A">
            <w:pPr>
              <w:rPr>
                <w:rFonts w:eastAsia="Times New Roman"/>
                <w:lang w:eastAsia="uk-UA"/>
              </w:rPr>
            </w:pPr>
            <w:r w:rsidRPr="00DA1D3D">
              <w:rPr>
                <w:rFonts w:eastAsia="Times New Roman"/>
                <w:lang w:eastAsia="uk-UA"/>
              </w:rPr>
              <w:t>Економічна діяльність</w:t>
            </w:r>
          </w:p>
        </w:tc>
        <w:tc>
          <w:tcPr>
            <w:tcW w:w="1560" w:type="dxa"/>
            <w:tcBorders>
              <w:top w:val="nil"/>
              <w:left w:val="nil"/>
              <w:bottom w:val="single" w:sz="4" w:space="0" w:color="auto"/>
              <w:right w:val="single" w:sz="4" w:space="0" w:color="auto"/>
            </w:tcBorders>
            <w:shd w:val="clear" w:color="000000" w:fill="FFFFFF"/>
            <w:noWrap/>
            <w:vAlign w:val="center"/>
            <w:hideMark/>
          </w:tcPr>
          <w:p w:rsidR="006C5495" w:rsidRPr="00DA1D3D" w:rsidRDefault="006C5495" w:rsidP="0016237A">
            <w:pPr>
              <w:jc w:val="center"/>
              <w:rPr>
                <w:rFonts w:eastAsia="Times New Roman"/>
                <w:lang w:eastAsia="uk-UA"/>
              </w:rPr>
            </w:pPr>
            <w:r w:rsidRPr="00DA1D3D">
              <w:rPr>
                <w:rFonts w:eastAsia="Times New Roman"/>
                <w:lang w:eastAsia="uk-UA"/>
              </w:rPr>
              <w:t>1122,6</w:t>
            </w:r>
          </w:p>
        </w:tc>
        <w:tc>
          <w:tcPr>
            <w:tcW w:w="1417" w:type="dxa"/>
            <w:tcBorders>
              <w:top w:val="nil"/>
              <w:left w:val="nil"/>
              <w:bottom w:val="single" w:sz="4" w:space="0" w:color="auto"/>
              <w:right w:val="single" w:sz="4" w:space="0" w:color="auto"/>
            </w:tcBorders>
            <w:shd w:val="clear" w:color="000000" w:fill="FFFFFF"/>
            <w:noWrap/>
            <w:vAlign w:val="center"/>
            <w:hideMark/>
          </w:tcPr>
          <w:p w:rsidR="006C5495" w:rsidRPr="00DA1D3D" w:rsidRDefault="006C5495" w:rsidP="0016237A">
            <w:pPr>
              <w:jc w:val="center"/>
              <w:rPr>
                <w:rFonts w:eastAsia="Times New Roman"/>
                <w:lang w:eastAsia="uk-UA"/>
              </w:rPr>
            </w:pPr>
            <w:r w:rsidRPr="00DA1D3D">
              <w:rPr>
                <w:rFonts w:eastAsia="Times New Roman"/>
                <w:lang w:eastAsia="uk-UA"/>
              </w:rPr>
              <w:t>865,1</w:t>
            </w:r>
          </w:p>
        </w:tc>
        <w:tc>
          <w:tcPr>
            <w:tcW w:w="1105" w:type="dxa"/>
            <w:tcBorders>
              <w:top w:val="nil"/>
              <w:left w:val="nil"/>
              <w:bottom w:val="single" w:sz="4" w:space="0" w:color="auto"/>
              <w:right w:val="single" w:sz="4" w:space="0" w:color="auto"/>
            </w:tcBorders>
            <w:shd w:val="clear" w:color="000000" w:fill="FFFFFF"/>
            <w:noWrap/>
            <w:vAlign w:val="center"/>
            <w:hideMark/>
          </w:tcPr>
          <w:p w:rsidR="006C5495" w:rsidRPr="00DA1D3D" w:rsidRDefault="006C5495" w:rsidP="0016237A">
            <w:pPr>
              <w:jc w:val="center"/>
              <w:rPr>
                <w:rFonts w:eastAsia="Times New Roman"/>
                <w:lang w:eastAsia="uk-UA"/>
              </w:rPr>
            </w:pPr>
            <w:r w:rsidRPr="00DA1D3D">
              <w:rPr>
                <w:rFonts w:eastAsia="Times New Roman"/>
                <w:lang w:eastAsia="uk-UA"/>
              </w:rPr>
              <w:t>0,0</w:t>
            </w:r>
          </w:p>
        </w:tc>
        <w:tc>
          <w:tcPr>
            <w:tcW w:w="1248" w:type="dxa"/>
            <w:tcBorders>
              <w:top w:val="nil"/>
              <w:left w:val="nil"/>
              <w:bottom w:val="single" w:sz="4" w:space="0" w:color="auto"/>
              <w:right w:val="single" w:sz="4" w:space="0" w:color="auto"/>
            </w:tcBorders>
            <w:shd w:val="clear" w:color="000000" w:fill="FFFFFF"/>
            <w:noWrap/>
            <w:vAlign w:val="center"/>
            <w:hideMark/>
          </w:tcPr>
          <w:p w:rsidR="006C5495" w:rsidRPr="00DA1D3D" w:rsidRDefault="006C5495" w:rsidP="0016237A">
            <w:pPr>
              <w:jc w:val="center"/>
              <w:rPr>
                <w:rFonts w:eastAsia="Times New Roman"/>
                <w:b/>
                <w:bCs/>
                <w:lang w:eastAsia="uk-UA"/>
              </w:rPr>
            </w:pPr>
            <w:r w:rsidRPr="00DA1D3D">
              <w:rPr>
                <w:rFonts w:eastAsia="Times New Roman"/>
                <w:b/>
                <w:bCs/>
                <w:lang w:eastAsia="uk-UA"/>
              </w:rPr>
              <w:t>-257,5</w:t>
            </w:r>
          </w:p>
        </w:tc>
        <w:tc>
          <w:tcPr>
            <w:tcW w:w="992" w:type="dxa"/>
            <w:tcBorders>
              <w:top w:val="nil"/>
              <w:left w:val="nil"/>
              <w:bottom w:val="single" w:sz="4" w:space="0" w:color="auto"/>
              <w:right w:val="single" w:sz="4" w:space="0" w:color="auto"/>
            </w:tcBorders>
            <w:shd w:val="clear" w:color="000000" w:fill="FFFFFF"/>
            <w:noWrap/>
            <w:vAlign w:val="center"/>
            <w:hideMark/>
          </w:tcPr>
          <w:p w:rsidR="006C5495" w:rsidRPr="00DA1D3D" w:rsidRDefault="006C5495" w:rsidP="0016237A">
            <w:pPr>
              <w:jc w:val="center"/>
              <w:rPr>
                <w:rFonts w:eastAsia="Times New Roman"/>
                <w:b/>
                <w:bCs/>
                <w:lang w:eastAsia="uk-UA"/>
              </w:rPr>
            </w:pPr>
            <w:r w:rsidRPr="00DA1D3D">
              <w:rPr>
                <w:rFonts w:eastAsia="Times New Roman"/>
                <w:b/>
                <w:bCs/>
                <w:lang w:eastAsia="uk-UA"/>
              </w:rPr>
              <w:t>77,0</w:t>
            </w:r>
          </w:p>
        </w:tc>
      </w:tr>
      <w:tr w:rsidR="006C5495" w:rsidRPr="00DA1D3D" w:rsidTr="0016237A">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C5495" w:rsidRPr="00DA1D3D" w:rsidRDefault="006C5495" w:rsidP="0016237A">
            <w:pPr>
              <w:jc w:val="center"/>
              <w:rPr>
                <w:rFonts w:eastAsia="Times New Roman"/>
                <w:lang w:eastAsia="uk-UA"/>
              </w:rPr>
            </w:pPr>
            <w:r w:rsidRPr="00DA1D3D">
              <w:rPr>
                <w:rFonts w:eastAsia="Times New Roman"/>
                <w:lang w:eastAsia="uk-UA"/>
              </w:rPr>
              <w:t>8000</w:t>
            </w:r>
          </w:p>
        </w:tc>
        <w:tc>
          <w:tcPr>
            <w:tcW w:w="3104" w:type="dxa"/>
            <w:tcBorders>
              <w:top w:val="nil"/>
              <w:left w:val="nil"/>
              <w:bottom w:val="single" w:sz="4" w:space="0" w:color="auto"/>
              <w:right w:val="single" w:sz="4" w:space="0" w:color="auto"/>
            </w:tcBorders>
            <w:shd w:val="clear" w:color="000000" w:fill="FFFFFF"/>
            <w:vAlign w:val="center"/>
            <w:hideMark/>
          </w:tcPr>
          <w:p w:rsidR="006C5495" w:rsidRPr="00DA1D3D" w:rsidRDefault="006C5495" w:rsidP="0016237A">
            <w:pPr>
              <w:rPr>
                <w:rFonts w:eastAsia="Times New Roman"/>
                <w:lang w:eastAsia="uk-UA"/>
              </w:rPr>
            </w:pPr>
            <w:r w:rsidRPr="00DA1D3D">
              <w:rPr>
                <w:rFonts w:eastAsia="Times New Roman"/>
                <w:lang w:eastAsia="uk-UA"/>
              </w:rPr>
              <w:t>Інша діяльність</w:t>
            </w:r>
          </w:p>
        </w:tc>
        <w:tc>
          <w:tcPr>
            <w:tcW w:w="1560" w:type="dxa"/>
            <w:tcBorders>
              <w:top w:val="nil"/>
              <w:left w:val="nil"/>
              <w:bottom w:val="single" w:sz="4" w:space="0" w:color="auto"/>
              <w:right w:val="single" w:sz="4" w:space="0" w:color="auto"/>
            </w:tcBorders>
            <w:shd w:val="clear" w:color="000000" w:fill="FFFFFF"/>
            <w:noWrap/>
            <w:vAlign w:val="center"/>
            <w:hideMark/>
          </w:tcPr>
          <w:p w:rsidR="006C5495" w:rsidRPr="00DA1D3D" w:rsidRDefault="006C5495" w:rsidP="0016237A">
            <w:pPr>
              <w:jc w:val="center"/>
              <w:rPr>
                <w:rFonts w:eastAsia="Times New Roman"/>
                <w:lang w:eastAsia="uk-UA"/>
              </w:rPr>
            </w:pPr>
            <w:r w:rsidRPr="00DA1D3D">
              <w:rPr>
                <w:rFonts w:eastAsia="Times New Roman"/>
                <w:lang w:eastAsia="uk-UA"/>
              </w:rPr>
              <w:t>1296,0</w:t>
            </w:r>
          </w:p>
        </w:tc>
        <w:tc>
          <w:tcPr>
            <w:tcW w:w="1417" w:type="dxa"/>
            <w:tcBorders>
              <w:top w:val="nil"/>
              <w:left w:val="nil"/>
              <w:bottom w:val="single" w:sz="4" w:space="0" w:color="auto"/>
              <w:right w:val="single" w:sz="4" w:space="0" w:color="auto"/>
            </w:tcBorders>
            <w:shd w:val="clear" w:color="000000" w:fill="FFFFFF"/>
            <w:noWrap/>
            <w:vAlign w:val="center"/>
            <w:hideMark/>
          </w:tcPr>
          <w:p w:rsidR="006C5495" w:rsidRPr="00DA1D3D" w:rsidRDefault="006C5495" w:rsidP="0016237A">
            <w:pPr>
              <w:jc w:val="center"/>
              <w:rPr>
                <w:rFonts w:eastAsia="Times New Roman"/>
                <w:lang w:eastAsia="uk-UA"/>
              </w:rPr>
            </w:pPr>
            <w:r w:rsidRPr="00DA1D3D">
              <w:rPr>
                <w:rFonts w:eastAsia="Times New Roman"/>
                <w:lang w:eastAsia="uk-UA"/>
              </w:rPr>
              <w:t>1266,2</w:t>
            </w:r>
          </w:p>
        </w:tc>
        <w:tc>
          <w:tcPr>
            <w:tcW w:w="1105" w:type="dxa"/>
            <w:tcBorders>
              <w:top w:val="nil"/>
              <w:left w:val="nil"/>
              <w:bottom w:val="single" w:sz="4" w:space="0" w:color="auto"/>
              <w:right w:val="single" w:sz="4" w:space="0" w:color="auto"/>
            </w:tcBorders>
            <w:shd w:val="clear" w:color="000000" w:fill="FFFFFF"/>
            <w:noWrap/>
            <w:vAlign w:val="center"/>
            <w:hideMark/>
          </w:tcPr>
          <w:p w:rsidR="006C5495" w:rsidRPr="00DA1D3D" w:rsidRDefault="006C5495" w:rsidP="0016237A">
            <w:pPr>
              <w:jc w:val="center"/>
              <w:rPr>
                <w:rFonts w:eastAsia="Times New Roman"/>
                <w:lang w:eastAsia="uk-UA"/>
              </w:rPr>
            </w:pPr>
            <w:r w:rsidRPr="00DA1D3D">
              <w:rPr>
                <w:rFonts w:eastAsia="Times New Roman"/>
                <w:lang w:eastAsia="uk-UA"/>
              </w:rPr>
              <w:t>0,0</w:t>
            </w:r>
          </w:p>
        </w:tc>
        <w:tc>
          <w:tcPr>
            <w:tcW w:w="1248" w:type="dxa"/>
            <w:tcBorders>
              <w:top w:val="nil"/>
              <w:left w:val="nil"/>
              <w:bottom w:val="single" w:sz="4" w:space="0" w:color="auto"/>
              <w:right w:val="single" w:sz="4" w:space="0" w:color="auto"/>
            </w:tcBorders>
            <w:shd w:val="clear" w:color="000000" w:fill="FFFFFF"/>
            <w:noWrap/>
            <w:vAlign w:val="center"/>
            <w:hideMark/>
          </w:tcPr>
          <w:p w:rsidR="006C5495" w:rsidRPr="00DA1D3D" w:rsidRDefault="006C5495" w:rsidP="0016237A">
            <w:pPr>
              <w:jc w:val="center"/>
              <w:rPr>
                <w:rFonts w:eastAsia="Times New Roman"/>
                <w:b/>
                <w:bCs/>
                <w:lang w:eastAsia="uk-UA"/>
              </w:rPr>
            </w:pPr>
            <w:r w:rsidRPr="00DA1D3D">
              <w:rPr>
                <w:rFonts w:eastAsia="Times New Roman"/>
                <w:b/>
                <w:bCs/>
                <w:lang w:eastAsia="uk-UA"/>
              </w:rPr>
              <w:t>-29,8</w:t>
            </w:r>
          </w:p>
        </w:tc>
        <w:tc>
          <w:tcPr>
            <w:tcW w:w="992" w:type="dxa"/>
            <w:tcBorders>
              <w:top w:val="nil"/>
              <w:left w:val="nil"/>
              <w:bottom w:val="single" w:sz="4" w:space="0" w:color="auto"/>
              <w:right w:val="single" w:sz="4" w:space="0" w:color="auto"/>
            </w:tcBorders>
            <w:shd w:val="clear" w:color="000000" w:fill="FFFFFF"/>
            <w:noWrap/>
            <w:vAlign w:val="center"/>
            <w:hideMark/>
          </w:tcPr>
          <w:p w:rsidR="006C5495" w:rsidRPr="00DA1D3D" w:rsidRDefault="006C5495" w:rsidP="0016237A">
            <w:pPr>
              <w:jc w:val="center"/>
              <w:rPr>
                <w:rFonts w:eastAsia="Times New Roman"/>
                <w:b/>
                <w:bCs/>
                <w:lang w:eastAsia="uk-UA"/>
              </w:rPr>
            </w:pPr>
            <w:r w:rsidRPr="00DA1D3D">
              <w:rPr>
                <w:rFonts w:eastAsia="Times New Roman"/>
                <w:b/>
                <w:bCs/>
                <w:lang w:eastAsia="uk-UA"/>
              </w:rPr>
              <w:t>97,7</w:t>
            </w:r>
          </w:p>
        </w:tc>
      </w:tr>
      <w:tr w:rsidR="006C5495" w:rsidRPr="00DA1D3D" w:rsidTr="0016237A">
        <w:trPr>
          <w:trHeight w:val="315"/>
        </w:trPr>
        <w:tc>
          <w:tcPr>
            <w:tcW w:w="724"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C5495" w:rsidRPr="00DA1D3D" w:rsidRDefault="006C5495" w:rsidP="0016237A">
            <w:pPr>
              <w:jc w:val="center"/>
              <w:rPr>
                <w:rFonts w:eastAsia="Times New Roman"/>
                <w:lang w:eastAsia="uk-UA"/>
              </w:rPr>
            </w:pPr>
            <w:r w:rsidRPr="00DA1D3D">
              <w:rPr>
                <w:rFonts w:eastAsia="Times New Roman"/>
                <w:lang w:eastAsia="uk-UA"/>
              </w:rPr>
              <w:t>9000</w:t>
            </w:r>
          </w:p>
        </w:tc>
        <w:tc>
          <w:tcPr>
            <w:tcW w:w="3104"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6C5495" w:rsidRPr="00DA1D3D" w:rsidRDefault="006C5495" w:rsidP="0016237A">
            <w:pPr>
              <w:rPr>
                <w:rFonts w:eastAsia="Times New Roman"/>
                <w:lang w:eastAsia="uk-UA"/>
              </w:rPr>
            </w:pPr>
            <w:r w:rsidRPr="00DA1D3D">
              <w:rPr>
                <w:rFonts w:eastAsia="Times New Roman"/>
                <w:lang w:eastAsia="uk-UA"/>
              </w:rPr>
              <w:t>Міжбюджетні трансферти</w:t>
            </w:r>
          </w:p>
        </w:tc>
        <w:tc>
          <w:tcPr>
            <w:tcW w:w="15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C5495" w:rsidRPr="00DA1D3D" w:rsidRDefault="006C5495" w:rsidP="0016237A">
            <w:pPr>
              <w:jc w:val="center"/>
              <w:rPr>
                <w:rFonts w:eastAsia="Times New Roman"/>
                <w:bCs/>
                <w:lang w:eastAsia="uk-UA"/>
              </w:rPr>
            </w:pPr>
            <w:r w:rsidRPr="00DA1D3D">
              <w:rPr>
                <w:rFonts w:eastAsia="Times New Roman"/>
                <w:bCs/>
                <w:lang w:eastAsia="uk-UA"/>
              </w:rPr>
              <w:t>373,7</w:t>
            </w:r>
          </w:p>
        </w:tc>
        <w:tc>
          <w:tcPr>
            <w:tcW w:w="141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C5495" w:rsidRPr="00DA1D3D" w:rsidRDefault="006C5495" w:rsidP="0016237A">
            <w:pPr>
              <w:jc w:val="center"/>
              <w:rPr>
                <w:rFonts w:eastAsia="Times New Roman"/>
                <w:bCs/>
                <w:lang w:eastAsia="uk-UA"/>
              </w:rPr>
            </w:pPr>
            <w:r w:rsidRPr="00DA1D3D">
              <w:rPr>
                <w:rFonts w:eastAsia="Times New Roman"/>
                <w:bCs/>
                <w:lang w:eastAsia="uk-UA"/>
              </w:rPr>
              <w:t>372,7</w:t>
            </w:r>
          </w:p>
        </w:tc>
        <w:tc>
          <w:tcPr>
            <w:tcW w:w="1105"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C5495" w:rsidRPr="00DA1D3D" w:rsidRDefault="006C5495" w:rsidP="0016237A">
            <w:pPr>
              <w:jc w:val="center"/>
              <w:rPr>
                <w:rFonts w:eastAsia="Times New Roman"/>
                <w:bCs/>
                <w:lang w:eastAsia="uk-UA"/>
              </w:rPr>
            </w:pPr>
            <w:r w:rsidRPr="00DA1D3D">
              <w:rPr>
                <w:rFonts w:eastAsia="Times New Roman"/>
                <w:bCs/>
                <w:lang w:eastAsia="uk-UA"/>
              </w:rPr>
              <w:t>0,0</w:t>
            </w:r>
          </w:p>
        </w:tc>
        <w:tc>
          <w:tcPr>
            <w:tcW w:w="124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C5495" w:rsidRPr="00DA1D3D" w:rsidRDefault="006C5495" w:rsidP="0016237A">
            <w:pPr>
              <w:jc w:val="center"/>
              <w:rPr>
                <w:rFonts w:eastAsia="Times New Roman"/>
                <w:b/>
                <w:bCs/>
                <w:lang w:eastAsia="uk-UA"/>
              </w:rPr>
            </w:pPr>
            <w:r w:rsidRPr="00DA1D3D">
              <w:rPr>
                <w:rFonts w:eastAsia="Times New Roman"/>
                <w:b/>
                <w:bCs/>
                <w:lang w:eastAsia="uk-UA"/>
              </w:rPr>
              <w:t>-1,0</w:t>
            </w:r>
          </w:p>
        </w:tc>
        <w:tc>
          <w:tcPr>
            <w:tcW w:w="99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C5495" w:rsidRPr="00DA1D3D" w:rsidRDefault="006C5495" w:rsidP="0016237A">
            <w:pPr>
              <w:jc w:val="center"/>
              <w:rPr>
                <w:rFonts w:eastAsia="Times New Roman"/>
                <w:b/>
                <w:bCs/>
                <w:lang w:eastAsia="uk-UA"/>
              </w:rPr>
            </w:pPr>
            <w:r w:rsidRPr="00DA1D3D">
              <w:rPr>
                <w:rFonts w:eastAsia="Times New Roman"/>
                <w:b/>
                <w:bCs/>
                <w:lang w:eastAsia="uk-UA"/>
              </w:rPr>
              <w:t>99,7</w:t>
            </w:r>
          </w:p>
        </w:tc>
      </w:tr>
      <w:tr w:rsidR="006C5495" w:rsidRPr="00DA1D3D" w:rsidTr="0016237A">
        <w:trPr>
          <w:trHeight w:val="315"/>
        </w:trPr>
        <w:tc>
          <w:tcPr>
            <w:tcW w:w="724"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C5495" w:rsidRPr="00DA1D3D" w:rsidRDefault="006C5495" w:rsidP="0016237A">
            <w:pPr>
              <w:jc w:val="center"/>
              <w:rPr>
                <w:rFonts w:eastAsia="Times New Roman"/>
                <w:lang w:eastAsia="uk-UA"/>
              </w:rPr>
            </w:pPr>
            <w:r w:rsidRPr="00DA1D3D">
              <w:rPr>
                <w:rFonts w:eastAsia="Times New Roman"/>
                <w:lang w:eastAsia="uk-UA"/>
              </w:rPr>
              <w:t xml:space="preserve"> </w:t>
            </w:r>
          </w:p>
        </w:tc>
        <w:tc>
          <w:tcPr>
            <w:tcW w:w="3104"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6C5495" w:rsidRPr="00DA1D3D" w:rsidRDefault="006C5495" w:rsidP="0016237A">
            <w:pPr>
              <w:rPr>
                <w:rFonts w:eastAsia="Times New Roman"/>
                <w:lang w:eastAsia="uk-UA"/>
              </w:rPr>
            </w:pPr>
            <w:r w:rsidRPr="00DA1D3D">
              <w:rPr>
                <w:rFonts w:eastAsia="Times New Roman"/>
                <w:lang w:eastAsia="uk-UA"/>
              </w:rPr>
              <w:t xml:space="preserve">Усього </w:t>
            </w:r>
          </w:p>
        </w:tc>
        <w:tc>
          <w:tcPr>
            <w:tcW w:w="15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C5495" w:rsidRPr="00DA1D3D" w:rsidRDefault="006C5495" w:rsidP="0016237A">
            <w:pPr>
              <w:jc w:val="center"/>
              <w:rPr>
                <w:rFonts w:eastAsia="Times New Roman"/>
                <w:b/>
                <w:bCs/>
                <w:lang w:eastAsia="uk-UA"/>
              </w:rPr>
            </w:pPr>
            <w:r w:rsidRPr="00DA1D3D">
              <w:rPr>
                <w:rFonts w:eastAsia="Times New Roman"/>
                <w:b/>
                <w:bCs/>
                <w:lang w:eastAsia="uk-UA"/>
              </w:rPr>
              <w:t>11964,1</w:t>
            </w:r>
          </w:p>
        </w:tc>
        <w:tc>
          <w:tcPr>
            <w:tcW w:w="141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C5495" w:rsidRPr="00DA1D3D" w:rsidRDefault="006C5495" w:rsidP="0016237A">
            <w:pPr>
              <w:jc w:val="center"/>
              <w:rPr>
                <w:rFonts w:eastAsia="Times New Roman"/>
                <w:b/>
                <w:bCs/>
                <w:lang w:eastAsia="uk-UA"/>
              </w:rPr>
            </w:pPr>
            <w:r w:rsidRPr="00DA1D3D">
              <w:rPr>
                <w:rFonts w:eastAsia="Times New Roman"/>
                <w:b/>
                <w:bCs/>
                <w:lang w:eastAsia="uk-UA"/>
              </w:rPr>
              <w:t>16790,9</w:t>
            </w:r>
          </w:p>
        </w:tc>
        <w:tc>
          <w:tcPr>
            <w:tcW w:w="1105"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C5495" w:rsidRPr="00DA1D3D" w:rsidRDefault="006C5495" w:rsidP="0016237A">
            <w:pPr>
              <w:jc w:val="center"/>
              <w:rPr>
                <w:rFonts w:eastAsia="Times New Roman"/>
                <w:b/>
                <w:bCs/>
                <w:lang w:eastAsia="uk-UA"/>
              </w:rPr>
            </w:pPr>
            <w:r w:rsidRPr="00DA1D3D">
              <w:rPr>
                <w:rFonts w:eastAsia="Times New Roman"/>
                <w:b/>
                <w:bCs/>
                <w:lang w:eastAsia="uk-UA"/>
              </w:rPr>
              <w:t>1,0</w:t>
            </w:r>
          </w:p>
        </w:tc>
        <w:tc>
          <w:tcPr>
            <w:tcW w:w="124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C5495" w:rsidRPr="00DA1D3D" w:rsidRDefault="006C5495" w:rsidP="0016237A">
            <w:pPr>
              <w:jc w:val="center"/>
              <w:rPr>
                <w:rFonts w:eastAsia="Times New Roman"/>
                <w:b/>
                <w:bCs/>
                <w:lang w:eastAsia="uk-UA"/>
              </w:rPr>
            </w:pPr>
            <w:r w:rsidRPr="00DA1D3D">
              <w:rPr>
                <w:rFonts w:eastAsia="Times New Roman"/>
                <w:b/>
                <w:bCs/>
                <w:lang w:eastAsia="uk-UA"/>
              </w:rPr>
              <w:t>-4826,8</w:t>
            </w:r>
          </w:p>
        </w:tc>
        <w:tc>
          <w:tcPr>
            <w:tcW w:w="99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C5495" w:rsidRPr="00DA1D3D" w:rsidRDefault="006C5495" w:rsidP="0016237A">
            <w:pPr>
              <w:jc w:val="center"/>
              <w:rPr>
                <w:rFonts w:eastAsia="Times New Roman"/>
                <w:b/>
                <w:bCs/>
                <w:lang w:eastAsia="uk-UA"/>
              </w:rPr>
            </w:pPr>
            <w:r w:rsidRPr="00DA1D3D">
              <w:rPr>
                <w:rFonts w:eastAsia="Times New Roman"/>
                <w:b/>
                <w:bCs/>
                <w:lang w:eastAsia="uk-UA"/>
              </w:rPr>
              <w:t>140,4</w:t>
            </w:r>
          </w:p>
        </w:tc>
      </w:tr>
    </w:tbl>
    <w:p w:rsidR="006C5495" w:rsidRPr="00FF2698" w:rsidRDefault="006C5495" w:rsidP="006C5495">
      <w:pPr>
        <w:tabs>
          <w:tab w:val="left" w:pos="3810"/>
        </w:tabs>
        <w:ind w:left="720"/>
      </w:pPr>
      <w:r w:rsidRPr="00DA1D3D">
        <w:t xml:space="preserve">*План на </w:t>
      </w:r>
      <w:proofErr w:type="gramStart"/>
      <w:r w:rsidRPr="00DA1D3D">
        <w:t>р</w:t>
      </w:r>
      <w:proofErr w:type="gramEnd"/>
      <w:r w:rsidRPr="00DA1D3D">
        <w:t>ік не включає надходження благодійних внесків,</w:t>
      </w:r>
      <w:r w:rsidRPr="00FF2698">
        <w:t xml:space="preserve"> грантів, дарунків та інших надходжень</w:t>
      </w:r>
    </w:p>
    <w:p w:rsidR="006C5495" w:rsidRPr="008821C9" w:rsidRDefault="006C5495" w:rsidP="006C5495">
      <w:pPr>
        <w:ind w:firstLine="5670"/>
        <w:jc w:val="both"/>
        <w:rPr>
          <w:b/>
          <w:bCs/>
        </w:rPr>
      </w:pPr>
      <w:r w:rsidRPr="008821C9">
        <w:rPr>
          <w:b/>
          <w:bCs/>
        </w:rPr>
        <w:lastRenderedPageBreak/>
        <w:t>ЗАТВЕРДЖЕНО</w:t>
      </w:r>
    </w:p>
    <w:p w:rsidR="006C5495" w:rsidRPr="008821C9" w:rsidRDefault="006C5495" w:rsidP="006C5495">
      <w:pPr>
        <w:autoSpaceDE w:val="0"/>
        <w:autoSpaceDN w:val="0"/>
        <w:adjustRightInd w:val="0"/>
        <w:ind w:left="5670"/>
        <w:rPr>
          <w:bCs/>
          <w:lang w:val="uk-UA"/>
        </w:rPr>
      </w:pPr>
      <w:proofErr w:type="gramStart"/>
      <w:r w:rsidRPr="008821C9">
        <w:rPr>
          <w:bCs/>
        </w:rPr>
        <w:t>Р</w:t>
      </w:r>
      <w:proofErr w:type="gramEnd"/>
      <w:r w:rsidRPr="008821C9">
        <w:rPr>
          <w:bCs/>
        </w:rPr>
        <w:t>ішенням виконавчого комітету</w:t>
      </w:r>
    </w:p>
    <w:p w:rsidR="006C5495" w:rsidRPr="008821C9" w:rsidRDefault="006C5495" w:rsidP="006C5495">
      <w:pPr>
        <w:autoSpaceDE w:val="0"/>
        <w:autoSpaceDN w:val="0"/>
        <w:adjustRightInd w:val="0"/>
        <w:ind w:left="5670"/>
        <w:rPr>
          <w:bCs/>
          <w:lang w:val="uk-UA"/>
        </w:rPr>
      </w:pPr>
      <w:r w:rsidRPr="008821C9">
        <w:rPr>
          <w:bCs/>
          <w:lang w:val="uk-UA"/>
        </w:rPr>
        <w:t>Верховинської селищної</w:t>
      </w:r>
      <w:r w:rsidRPr="008821C9">
        <w:rPr>
          <w:bCs/>
        </w:rPr>
        <w:t xml:space="preserve"> ради</w:t>
      </w:r>
      <w:r w:rsidRPr="008821C9">
        <w:rPr>
          <w:bCs/>
          <w:lang w:val="uk-UA"/>
        </w:rPr>
        <w:t xml:space="preserve"> </w:t>
      </w:r>
    </w:p>
    <w:p w:rsidR="006C5495" w:rsidRPr="008821C9" w:rsidRDefault="006C5495" w:rsidP="006C5495">
      <w:pPr>
        <w:autoSpaceDE w:val="0"/>
        <w:autoSpaceDN w:val="0"/>
        <w:adjustRightInd w:val="0"/>
        <w:ind w:left="5670"/>
        <w:rPr>
          <w:bCs/>
          <w:lang w:val="uk-UA"/>
        </w:rPr>
      </w:pPr>
      <w:r w:rsidRPr="008821C9">
        <w:rPr>
          <w:bCs/>
        </w:rPr>
        <w:t xml:space="preserve">від </w:t>
      </w:r>
      <w:r>
        <w:rPr>
          <w:bCs/>
          <w:lang w:val="uk-UA"/>
        </w:rPr>
        <w:t>11.02.</w:t>
      </w:r>
      <w:r w:rsidRPr="008821C9">
        <w:rPr>
          <w:bCs/>
        </w:rPr>
        <w:t xml:space="preserve"> 202</w:t>
      </w:r>
      <w:r w:rsidRPr="008821C9">
        <w:rPr>
          <w:bCs/>
          <w:lang w:val="uk-UA"/>
        </w:rPr>
        <w:t>5</w:t>
      </w:r>
      <w:r w:rsidRPr="008821C9">
        <w:rPr>
          <w:bCs/>
        </w:rPr>
        <w:t xml:space="preserve"> року № </w:t>
      </w:r>
      <w:r>
        <w:rPr>
          <w:bCs/>
          <w:lang w:val="uk-UA"/>
        </w:rPr>
        <w:t>719</w:t>
      </w:r>
    </w:p>
    <w:p w:rsidR="006C5495" w:rsidRPr="008821C9" w:rsidRDefault="006C5495" w:rsidP="006C5495">
      <w:pPr>
        <w:autoSpaceDE w:val="0"/>
        <w:autoSpaceDN w:val="0"/>
        <w:adjustRightInd w:val="0"/>
        <w:jc w:val="center"/>
        <w:rPr>
          <w:b/>
          <w:bCs/>
          <w:lang w:val="uk-UA"/>
        </w:rPr>
      </w:pPr>
    </w:p>
    <w:p w:rsidR="006C5495" w:rsidRPr="008821C9" w:rsidRDefault="006C5495" w:rsidP="006C5495">
      <w:pPr>
        <w:autoSpaceDE w:val="0"/>
        <w:autoSpaceDN w:val="0"/>
        <w:adjustRightInd w:val="0"/>
        <w:jc w:val="center"/>
        <w:rPr>
          <w:b/>
          <w:lang w:val="uk-UA"/>
        </w:rPr>
      </w:pPr>
      <w:r w:rsidRPr="008821C9">
        <w:rPr>
          <w:b/>
          <w:bCs/>
          <w:lang w:val="uk-UA"/>
        </w:rPr>
        <w:t xml:space="preserve">Пояснювальна записка до звіту про виконання бюджету </w:t>
      </w:r>
    </w:p>
    <w:p w:rsidR="006C5495" w:rsidRPr="008821C9" w:rsidRDefault="006C5495" w:rsidP="006C5495">
      <w:pPr>
        <w:ind w:right="-68"/>
        <w:jc w:val="center"/>
        <w:rPr>
          <w:b/>
        </w:rPr>
      </w:pPr>
      <w:r w:rsidRPr="008821C9">
        <w:rPr>
          <w:b/>
          <w:lang w:val="uk-UA"/>
        </w:rPr>
        <w:t xml:space="preserve">Верховинської селищної територіальної громади за </w:t>
      </w:r>
      <w:r w:rsidRPr="008821C9">
        <w:rPr>
          <w:b/>
        </w:rPr>
        <w:t>2024 р</w:t>
      </w:r>
      <w:r w:rsidRPr="008821C9">
        <w:rPr>
          <w:b/>
          <w:lang w:val="uk-UA"/>
        </w:rPr>
        <w:t>і</w:t>
      </w:r>
      <w:r w:rsidRPr="008821C9">
        <w:rPr>
          <w:b/>
        </w:rPr>
        <w:t>к</w:t>
      </w:r>
    </w:p>
    <w:p w:rsidR="006C5495" w:rsidRPr="004842B4" w:rsidRDefault="006C5495" w:rsidP="006C5495">
      <w:pPr>
        <w:tabs>
          <w:tab w:val="left" w:pos="720"/>
        </w:tabs>
        <w:ind w:firstLine="709"/>
        <w:jc w:val="both"/>
        <w:rPr>
          <w:lang w:val="uk-UA"/>
        </w:rPr>
      </w:pPr>
      <w:r w:rsidRPr="008821C9">
        <w:rPr>
          <w:lang w:val="uk-UA"/>
        </w:rPr>
        <w:t xml:space="preserve">  </w:t>
      </w:r>
      <w:r>
        <w:rPr>
          <w:lang w:val="uk-UA"/>
        </w:rPr>
        <w:t xml:space="preserve">                               </w:t>
      </w:r>
    </w:p>
    <w:p w:rsidR="006C5495" w:rsidRPr="008821C9" w:rsidRDefault="006C5495" w:rsidP="006C5495">
      <w:pPr>
        <w:ind w:firstLine="567"/>
        <w:jc w:val="both"/>
        <w:rPr>
          <w:color w:val="FF0000"/>
          <w:spacing w:val="-6"/>
          <w:lang w:val="uk-UA"/>
        </w:rPr>
      </w:pPr>
      <w:r w:rsidRPr="008821C9">
        <w:rPr>
          <w:lang w:val="uk-UA"/>
        </w:rPr>
        <w:t xml:space="preserve">Бюджет Верховинської селищної територіальної громади на 2024 рік затверджений рішенням Верховинської селищної ради ХХХІІ сесії </w:t>
      </w:r>
      <w:r w:rsidRPr="008821C9">
        <w:rPr>
          <w:lang w:val="en-US"/>
        </w:rPr>
        <w:t>V</w:t>
      </w:r>
      <w:r w:rsidRPr="008821C9">
        <w:rPr>
          <w:lang w:val="uk-UA"/>
        </w:rPr>
        <w:t xml:space="preserve">ІІІ скликання від 14 грудня 2023 року по доходах  та видатках в сумі 249 160,3 тис. грн. </w:t>
      </w:r>
      <w:r w:rsidRPr="008821C9">
        <w:rPr>
          <w:spacing w:val="-6"/>
          <w:lang w:val="uk-UA"/>
        </w:rPr>
        <w:t xml:space="preserve">Протягом року вносилися зміни до бюджету </w:t>
      </w:r>
      <w:r w:rsidRPr="008821C9">
        <w:rPr>
          <w:lang w:val="uk-UA"/>
        </w:rPr>
        <w:t xml:space="preserve">Верховинської селищної територіальної громади </w:t>
      </w:r>
      <w:r w:rsidRPr="008821C9">
        <w:rPr>
          <w:spacing w:val="-6"/>
          <w:lang w:val="uk-UA"/>
        </w:rPr>
        <w:t>у зв’язку і</w:t>
      </w:r>
      <w:r w:rsidRPr="008821C9">
        <w:rPr>
          <w:lang w:val="uk-UA"/>
        </w:rPr>
        <w:t xml:space="preserve">з внесенням змін в частині обсягів міжбюджетних трансфертів, збільшенням дохідної частини </w:t>
      </w:r>
      <w:r w:rsidRPr="008821C9">
        <w:rPr>
          <w:spacing w:val="-6"/>
          <w:lang w:val="uk-UA"/>
        </w:rPr>
        <w:t xml:space="preserve">бюджету </w:t>
      </w:r>
      <w:r w:rsidRPr="008821C9">
        <w:rPr>
          <w:lang w:val="uk-UA"/>
        </w:rPr>
        <w:t>громади у зв’язку із перевиконанням</w:t>
      </w:r>
      <w:r w:rsidRPr="008821C9">
        <w:rPr>
          <w:spacing w:val="-6"/>
          <w:lang w:val="uk-UA"/>
        </w:rPr>
        <w:t>, спрямуванням вільних залишків коштів на початок року, а також необхідністю проведення розподілу і перерозподілу коштів селищного бюджету по окремих напрямах витрачання.</w:t>
      </w:r>
    </w:p>
    <w:p w:rsidR="006C5495" w:rsidRPr="008821C9" w:rsidRDefault="006C5495" w:rsidP="006C5495">
      <w:pPr>
        <w:autoSpaceDE w:val="0"/>
        <w:autoSpaceDN w:val="0"/>
        <w:adjustRightInd w:val="0"/>
        <w:ind w:firstLine="567"/>
        <w:jc w:val="both"/>
        <w:rPr>
          <w:color w:val="FF0000"/>
        </w:rPr>
      </w:pPr>
      <w:r w:rsidRPr="008821C9">
        <w:t xml:space="preserve">Обсяг виконання загального та спеціального фондів бюджету </w:t>
      </w:r>
      <w:r w:rsidRPr="008821C9">
        <w:rPr>
          <w:lang w:val="uk-UA"/>
        </w:rPr>
        <w:t>Верховинської селищної територіальної громади</w:t>
      </w:r>
      <w:r w:rsidRPr="008821C9">
        <w:t xml:space="preserve"> за 20</w:t>
      </w:r>
      <w:r w:rsidRPr="008821C9">
        <w:rPr>
          <w:lang w:val="uk-UA"/>
        </w:rPr>
        <w:t>24</w:t>
      </w:r>
      <w:r w:rsidRPr="008821C9">
        <w:t> </w:t>
      </w:r>
      <w:proofErr w:type="gramStart"/>
      <w:r w:rsidRPr="008821C9">
        <w:t>р</w:t>
      </w:r>
      <w:proofErr w:type="gramEnd"/>
      <w:r w:rsidRPr="008821C9">
        <w:rPr>
          <w:lang w:val="uk-UA"/>
        </w:rPr>
        <w:t>і</w:t>
      </w:r>
      <w:r w:rsidRPr="008821C9">
        <w:t>к склад</w:t>
      </w:r>
      <w:r w:rsidRPr="008821C9">
        <w:rPr>
          <w:lang w:val="uk-UA"/>
        </w:rPr>
        <w:t>ає</w:t>
      </w:r>
      <w:r w:rsidRPr="008821C9">
        <w:t xml:space="preserve"> по доходах </w:t>
      </w:r>
      <w:r w:rsidRPr="008821C9">
        <w:rPr>
          <w:lang w:val="uk-UA"/>
        </w:rPr>
        <w:t>284 621,2 тис.</w:t>
      </w:r>
      <w:r w:rsidRPr="008821C9">
        <w:rPr>
          <w:color w:val="FF0000"/>
        </w:rPr>
        <w:t xml:space="preserve"> </w:t>
      </w:r>
      <w:r w:rsidRPr="008821C9">
        <w:t>грн, (додаток №1).</w:t>
      </w:r>
      <w:r w:rsidRPr="008821C9">
        <w:rPr>
          <w:color w:val="FF0000"/>
        </w:rPr>
        <w:t xml:space="preserve"> </w:t>
      </w:r>
      <w:r w:rsidRPr="008821C9">
        <w:t>по видатках 2</w:t>
      </w:r>
      <w:r w:rsidRPr="008821C9">
        <w:rPr>
          <w:lang w:val="uk-UA"/>
        </w:rPr>
        <w:t xml:space="preserve">81 334,1 тис. </w:t>
      </w:r>
      <w:r w:rsidRPr="008821C9">
        <w:t>грн. (додаток №2).</w:t>
      </w:r>
    </w:p>
    <w:p w:rsidR="006C5495" w:rsidRDefault="006C5495" w:rsidP="006C5495">
      <w:pPr>
        <w:jc w:val="center"/>
        <w:rPr>
          <w:color w:val="FF0000"/>
          <w:lang w:val="uk-UA"/>
        </w:rPr>
      </w:pPr>
    </w:p>
    <w:p w:rsidR="006C5495" w:rsidRPr="004842B4" w:rsidRDefault="006C5495" w:rsidP="006C5495">
      <w:pPr>
        <w:jc w:val="center"/>
        <w:rPr>
          <w:color w:val="FF0000"/>
          <w:lang w:val="uk-UA"/>
        </w:rPr>
      </w:pPr>
      <w:r w:rsidRPr="008821C9">
        <w:rPr>
          <w:b/>
          <w:i/>
          <w:lang w:val="uk-UA"/>
        </w:rPr>
        <w:t>ДОХІДНА ЧАСТИНА БЮДЖЕТУ</w:t>
      </w:r>
    </w:p>
    <w:p w:rsidR="006C5495" w:rsidRPr="008821C9" w:rsidRDefault="006C5495" w:rsidP="006C5495">
      <w:pPr>
        <w:tabs>
          <w:tab w:val="left" w:pos="720"/>
        </w:tabs>
        <w:ind w:firstLine="709"/>
        <w:jc w:val="center"/>
        <w:rPr>
          <w:b/>
          <w:i/>
          <w:color w:val="FF0000"/>
          <w:lang w:val="uk-UA"/>
        </w:rPr>
      </w:pPr>
    </w:p>
    <w:p w:rsidR="006C5495" w:rsidRPr="008821C9" w:rsidRDefault="006C5495" w:rsidP="006C5495">
      <w:pPr>
        <w:ind w:firstLine="567"/>
        <w:jc w:val="both"/>
        <w:rPr>
          <w:lang w:val="uk-UA"/>
        </w:rPr>
      </w:pPr>
      <w:r w:rsidRPr="008821C9">
        <w:rPr>
          <w:lang w:val="uk-UA"/>
        </w:rPr>
        <w:t xml:space="preserve">До </w:t>
      </w:r>
      <w:r w:rsidRPr="008821C9">
        <w:rPr>
          <w:b/>
          <w:lang w:val="uk-UA"/>
        </w:rPr>
        <w:t>загального фонду</w:t>
      </w:r>
      <w:r w:rsidRPr="008821C9">
        <w:rPr>
          <w:lang w:val="uk-UA"/>
        </w:rPr>
        <w:t xml:space="preserve"> бюджету селищної територіальної громади, з врахуванням офіційних трансфертів, за звітний рік надійшло 264 596,4 тис. грн, що становить 98,0 відсотка до уточнених показників (269 981,6 тис. грн). </w:t>
      </w:r>
      <w:r w:rsidRPr="008821C9">
        <w:t xml:space="preserve">У порівнянні </w:t>
      </w:r>
      <w:r w:rsidRPr="008821C9">
        <w:rPr>
          <w:shd w:val="clear" w:color="auto" w:fill="FFFFFF"/>
        </w:rPr>
        <w:t xml:space="preserve">з </w:t>
      </w:r>
      <w:r w:rsidRPr="008821C9">
        <w:rPr>
          <w:shd w:val="clear" w:color="auto" w:fill="FFFFFF"/>
          <w:lang w:val="uk-UA"/>
        </w:rPr>
        <w:t xml:space="preserve">аналогічним періодом </w:t>
      </w:r>
      <w:r w:rsidRPr="008821C9">
        <w:rPr>
          <w:shd w:val="clear" w:color="auto" w:fill="FFFFFF"/>
        </w:rPr>
        <w:t>20</w:t>
      </w:r>
      <w:r w:rsidRPr="008821C9">
        <w:rPr>
          <w:shd w:val="clear" w:color="auto" w:fill="FFFFFF"/>
          <w:lang w:val="uk-UA"/>
        </w:rPr>
        <w:t>23</w:t>
      </w:r>
      <w:r w:rsidRPr="008821C9">
        <w:rPr>
          <w:shd w:val="clear" w:color="auto" w:fill="FFFFFF"/>
        </w:rPr>
        <w:t xml:space="preserve"> рок</w:t>
      </w:r>
      <w:r w:rsidRPr="008821C9">
        <w:rPr>
          <w:shd w:val="clear" w:color="auto" w:fill="FFFFFF"/>
          <w:lang w:val="uk-UA"/>
        </w:rPr>
        <w:t>у</w:t>
      </w:r>
      <w:r w:rsidRPr="008821C9">
        <w:rPr>
          <w:shd w:val="clear" w:color="auto" w:fill="FFFFFF"/>
        </w:rPr>
        <w:t xml:space="preserve"> доходи зросли</w:t>
      </w:r>
      <w:r w:rsidRPr="008821C9">
        <w:t xml:space="preserve"> на </w:t>
      </w:r>
      <w:r w:rsidRPr="008821C9">
        <w:rPr>
          <w:lang w:val="uk-UA"/>
        </w:rPr>
        <w:t xml:space="preserve">25 845,2 </w:t>
      </w:r>
      <w:r w:rsidRPr="008821C9">
        <w:t>тис</w:t>
      </w:r>
      <w:proofErr w:type="gramStart"/>
      <w:r w:rsidRPr="008821C9">
        <w:t>.</w:t>
      </w:r>
      <w:proofErr w:type="gramEnd"/>
      <w:r w:rsidRPr="008821C9">
        <w:rPr>
          <w:lang w:val="uk-UA"/>
        </w:rPr>
        <w:t xml:space="preserve"> </w:t>
      </w:r>
      <w:proofErr w:type="gramStart"/>
      <w:r w:rsidRPr="008821C9">
        <w:t>г</w:t>
      </w:r>
      <w:proofErr w:type="gramEnd"/>
      <w:r w:rsidRPr="008821C9">
        <w:t>рн.</w:t>
      </w:r>
    </w:p>
    <w:p w:rsidR="006C5495" w:rsidRPr="008821C9" w:rsidRDefault="006C5495" w:rsidP="006C5495">
      <w:pPr>
        <w:tabs>
          <w:tab w:val="left" w:pos="720"/>
        </w:tabs>
        <w:ind w:firstLine="709"/>
        <w:jc w:val="both"/>
      </w:pPr>
      <w:r w:rsidRPr="008821C9">
        <w:t xml:space="preserve">Виконання податкових та неподаткових доходів (власних надходжень) загального фонду бюджету Верховинської </w:t>
      </w:r>
      <w:r w:rsidRPr="008821C9">
        <w:rPr>
          <w:lang w:val="uk-UA"/>
        </w:rPr>
        <w:t xml:space="preserve">селищної </w:t>
      </w:r>
      <w:r w:rsidRPr="008821C9">
        <w:t>територіальної громади за</w:t>
      </w:r>
      <w:r w:rsidRPr="008821C9">
        <w:rPr>
          <w:lang w:val="uk-UA"/>
        </w:rPr>
        <w:t xml:space="preserve">  </w:t>
      </w:r>
      <w:r w:rsidRPr="008821C9">
        <w:t>202</w:t>
      </w:r>
      <w:r w:rsidRPr="008821C9">
        <w:rPr>
          <w:lang w:val="uk-UA"/>
        </w:rPr>
        <w:t>4</w:t>
      </w:r>
      <w:r w:rsidRPr="008821C9">
        <w:t xml:space="preserve"> </w:t>
      </w:r>
      <w:proofErr w:type="gramStart"/>
      <w:r w:rsidRPr="008821C9">
        <w:t>р</w:t>
      </w:r>
      <w:proofErr w:type="gramEnd"/>
      <w:r w:rsidRPr="008821C9">
        <w:rPr>
          <w:lang w:val="uk-UA"/>
        </w:rPr>
        <w:t>і</w:t>
      </w:r>
      <w:r w:rsidRPr="008821C9">
        <w:t xml:space="preserve">к становить </w:t>
      </w:r>
      <w:r w:rsidRPr="008821C9">
        <w:rPr>
          <w:lang w:val="uk-UA"/>
        </w:rPr>
        <w:t xml:space="preserve">81 365,6 </w:t>
      </w:r>
      <w:r w:rsidRPr="008821C9">
        <w:t xml:space="preserve"> тис. грн, що складає </w:t>
      </w:r>
      <w:r w:rsidRPr="008821C9">
        <w:rPr>
          <w:lang w:val="uk-UA"/>
        </w:rPr>
        <w:t xml:space="preserve">95,1 </w:t>
      </w:r>
      <w:r w:rsidRPr="008821C9">
        <w:t>% відсотк</w:t>
      </w:r>
      <w:r w:rsidRPr="008821C9">
        <w:rPr>
          <w:lang w:val="uk-UA"/>
        </w:rPr>
        <w:t>а</w:t>
      </w:r>
      <w:r w:rsidRPr="008821C9">
        <w:t xml:space="preserve"> до уточненого плану на вказаний період (уточнений план за період – </w:t>
      </w:r>
      <w:r w:rsidRPr="008821C9">
        <w:rPr>
          <w:lang w:val="uk-UA"/>
        </w:rPr>
        <w:t>85 515,4</w:t>
      </w:r>
      <w:r w:rsidRPr="008821C9">
        <w:t xml:space="preserve"> тис. грн). </w:t>
      </w:r>
    </w:p>
    <w:p w:rsidR="006C5495" w:rsidRPr="008821C9" w:rsidRDefault="006C5495" w:rsidP="006C5495">
      <w:pPr>
        <w:ind w:firstLine="567"/>
        <w:jc w:val="both"/>
        <w:rPr>
          <w:color w:val="FF0000"/>
        </w:rPr>
      </w:pPr>
    </w:p>
    <w:p w:rsidR="006C5495" w:rsidRPr="008821C9" w:rsidRDefault="006C5495" w:rsidP="006C5495">
      <w:pPr>
        <w:tabs>
          <w:tab w:val="left" w:pos="720"/>
        </w:tabs>
        <w:ind w:firstLine="709"/>
        <w:jc w:val="center"/>
        <w:rPr>
          <w:b/>
          <w:lang w:val="uk-UA"/>
        </w:rPr>
      </w:pPr>
      <w:r w:rsidRPr="008821C9">
        <w:rPr>
          <w:b/>
          <w:lang w:val="uk-UA"/>
        </w:rPr>
        <w:t>Структура доходів загального фонду бюджету громади</w:t>
      </w:r>
    </w:p>
    <w:p w:rsidR="006C5495" w:rsidRPr="008821C9" w:rsidRDefault="006C5495" w:rsidP="006C5495">
      <w:pPr>
        <w:tabs>
          <w:tab w:val="left" w:pos="720"/>
        </w:tabs>
        <w:ind w:firstLine="709"/>
        <w:jc w:val="center"/>
        <w:rPr>
          <w:b/>
          <w:lang w:val="uk-UA"/>
        </w:rPr>
      </w:pPr>
      <w:r w:rsidRPr="008821C9">
        <w:rPr>
          <w:b/>
          <w:lang w:val="uk-UA"/>
        </w:rPr>
        <w:t>з офіційними трансфертами за 2025 рік</w:t>
      </w:r>
    </w:p>
    <w:p w:rsidR="006C5495" w:rsidRPr="008821C9" w:rsidRDefault="006C5495" w:rsidP="006C5495">
      <w:pPr>
        <w:tabs>
          <w:tab w:val="left" w:pos="720"/>
          <w:tab w:val="left" w:pos="4632"/>
          <w:tab w:val="center" w:pos="5244"/>
        </w:tabs>
        <w:ind w:firstLine="709"/>
        <w:rPr>
          <w:lang w:val="uk-UA"/>
        </w:rPr>
      </w:pPr>
      <w:r w:rsidRPr="008821C9">
        <w:rPr>
          <w:lang w:val="uk-UA"/>
        </w:rPr>
        <w:tab/>
      </w:r>
      <w:r w:rsidRPr="008821C9">
        <w:rPr>
          <w:lang w:val="uk-UA"/>
        </w:rPr>
        <w:tab/>
        <w:t xml:space="preserve">                                                              </w:t>
      </w:r>
      <w:r w:rsidRPr="008821C9">
        <w:rPr>
          <w:lang w:val="uk-UA"/>
        </w:rPr>
        <w:tab/>
        <w:t>тис. грн</w:t>
      </w:r>
    </w:p>
    <w:p w:rsidR="006C5495" w:rsidRPr="008821C9" w:rsidRDefault="006C5495" w:rsidP="006C5495">
      <w:pPr>
        <w:tabs>
          <w:tab w:val="left" w:pos="720"/>
          <w:tab w:val="left" w:pos="4632"/>
          <w:tab w:val="center" w:pos="5244"/>
        </w:tabs>
        <w:ind w:firstLine="709"/>
        <w:rPr>
          <w:color w:val="FF0000"/>
          <w:lang w:val="uk-UA"/>
        </w:rPr>
      </w:pPr>
    </w:p>
    <w:p w:rsidR="006C5495" w:rsidRPr="008821C9" w:rsidRDefault="006C5495" w:rsidP="006C5495">
      <w:pPr>
        <w:tabs>
          <w:tab w:val="left" w:pos="720"/>
          <w:tab w:val="left" w:pos="4632"/>
          <w:tab w:val="center" w:pos="5244"/>
        </w:tabs>
        <w:rPr>
          <w:noProof/>
          <w:color w:val="FF0000"/>
          <w:lang w:val="uk-UA" w:eastAsia="uk-UA"/>
        </w:rPr>
      </w:pPr>
      <w:r w:rsidRPr="008821C9">
        <w:rPr>
          <w:noProof/>
          <w:color w:val="FF0000"/>
          <w:lang w:val="uk-UA" w:eastAsia="uk-UA"/>
        </w:rPr>
        <w:drawing>
          <wp:inline distT="0" distB="0" distL="0" distR="0">
            <wp:extent cx="6029325" cy="2381250"/>
            <wp:effectExtent l="3810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C5495" w:rsidRPr="008821C9" w:rsidRDefault="006C5495" w:rsidP="006C5495">
      <w:pPr>
        <w:tabs>
          <w:tab w:val="left" w:pos="720"/>
          <w:tab w:val="left" w:pos="4632"/>
          <w:tab w:val="center" w:pos="5244"/>
        </w:tabs>
        <w:rPr>
          <w:noProof/>
          <w:color w:val="FF0000"/>
          <w:lang w:val="uk-UA" w:eastAsia="uk-UA"/>
        </w:rPr>
      </w:pPr>
    </w:p>
    <w:p w:rsidR="006C5495" w:rsidRPr="008821C9" w:rsidRDefault="006C5495" w:rsidP="006C5495">
      <w:pPr>
        <w:tabs>
          <w:tab w:val="left" w:pos="720"/>
        </w:tabs>
        <w:jc w:val="both"/>
        <w:rPr>
          <w:color w:val="FF0000"/>
          <w:lang w:val="uk-UA"/>
        </w:rPr>
      </w:pPr>
      <w:r w:rsidRPr="008821C9">
        <w:rPr>
          <w:color w:val="FF0000"/>
          <w:lang w:val="uk-UA"/>
        </w:rPr>
        <w:tab/>
      </w:r>
    </w:p>
    <w:p w:rsidR="006C5495" w:rsidRDefault="006C5495" w:rsidP="006C5495">
      <w:pPr>
        <w:tabs>
          <w:tab w:val="left" w:pos="720"/>
        </w:tabs>
        <w:jc w:val="center"/>
        <w:rPr>
          <w:b/>
          <w:lang w:val="uk-UA"/>
        </w:rPr>
      </w:pPr>
    </w:p>
    <w:p w:rsidR="006C5495" w:rsidRDefault="006C5495" w:rsidP="006C5495">
      <w:pPr>
        <w:tabs>
          <w:tab w:val="left" w:pos="720"/>
        </w:tabs>
        <w:jc w:val="center"/>
        <w:rPr>
          <w:b/>
          <w:lang w:val="uk-UA"/>
        </w:rPr>
      </w:pPr>
    </w:p>
    <w:p w:rsidR="006C5495" w:rsidRDefault="006C5495" w:rsidP="006C5495">
      <w:pPr>
        <w:tabs>
          <w:tab w:val="left" w:pos="720"/>
        </w:tabs>
        <w:jc w:val="center"/>
        <w:rPr>
          <w:b/>
          <w:lang w:val="uk-UA"/>
        </w:rPr>
      </w:pPr>
    </w:p>
    <w:p w:rsidR="006C5495" w:rsidRDefault="006C5495" w:rsidP="006C5495">
      <w:pPr>
        <w:tabs>
          <w:tab w:val="left" w:pos="720"/>
        </w:tabs>
        <w:jc w:val="center"/>
        <w:rPr>
          <w:b/>
          <w:lang w:val="uk-UA"/>
        </w:rPr>
      </w:pPr>
    </w:p>
    <w:p w:rsidR="006C5495" w:rsidRPr="008821C9" w:rsidRDefault="006C5495" w:rsidP="006C5495">
      <w:pPr>
        <w:tabs>
          <w:tab w:val="left" w:pos="720"/>
        </w:tabs>
        <w:jc w:val="center"/>
        <w:rPr>
          <w:b/>
          <w:lang w:val="uk-UA"/>
        </w:rPr>
      </w:pPr>
      <w:r w:rsidRPr="008821C9">
        <w:rPr>
          <w:b/>
          <w:lang w:val="uk-UA"/>
        </w:rPr>
        <w:lastRenderedPageBreak/>
        <w:t>Порівняльний аналіз власних надходжень бюджету громади</w:t>
      </w:r>
    </w:p>
    <w:p w:rsidR="006C5495" w:rsidRPr="008821C9" w:rsidRDefault="006C5495" w:rsidP="006C5495">
      <w:pPr>
        <w:tabs>
          <w:tab w:val="left" w:pos="720"/>
        </w:tabs>
        <w:ind w:firstLine="709"/>
        <w:jc w:val="center"/>
        <w:rPr>
          <w:b/>
          <w:lang w:val="uk-UA"/>
        </w:rPr>
      </w:pPr>
      <w:r w:rsidRPr="008821C9">
        <w:rPr>
          <w:b/>
          <w:lang w:val="uk-UA"/>
        </w:rPr>
        <w:t>за 2023-2024 роки</w:t>
      </w:r>
    </w:p>
    <w:p w:rsidR="006C5495" w:rsidRPr="008821C9" w:rsidRDefault="006C5495" w:rsidP="006C5495">
      <w:pPr>
        <w:tabs>
          <w:tab w:val="left" w:pos="0"/>
          <w:tab w:val="left" w:pos="8496"/>
        </w:tabs>
        <w:ind w:firstLine="709"/>
        <w:jc w:val="both"/>
        <w:rPr>
          <w:lang w:val="uk-UA"/>
        </w:rPr>
      </w:pPr>
      <w:r w:rsidRPr="008821C9">
        <w:rPr>
          <w:lang w:val="uk-UA"/>
        </w:rPr>
        <w:t xml:space="preserve">              </w:t>
      </w:r>
      <w:r w:rsidRPr="008821C9">
        <w:rPr>
          <w:lang w:val="uk-UA"/>
        </w:rPr>
        <w:tab/>
        <w:t>тис. грн</w:t>
      </w:r>
    </w:p>
    <w:p w:rsidR="006C5495" w:rsidRPr="008821C9" w:rsidRDefault="006C5495" w:rsidP="006C5495">
      <w:pPr>
        <w:tabs>
          <w:tab w:val="left" w:pos="0"/>
          <w:tab w:val="left" w:pos="8496"/>
        </w:tabs>
        <w:ind w:firstLine="709"/>
        <w:jc w:val="both"/>
        <w:rPr>
          <w:color w:val="FF0000"/>
          <w:lang w:val="uk-UA"/>
        </w:rPr>
      </w:pPr>
    </w:p>
    <w:p w:rsidR="006C5495" w:rsidRDefault="006C5495" w:rsidP="006C5495">
      <w:pPr>
        <w:rPr>
          <w:color w:val="FF0000"/>
          <w:lang w:val="uk-UA"/>
        </w:rPr>
      </w:pPr>
      <w:r w:rsidRPr="008821C9">
        <w:rPr>
          <w:noProof/>
          <w:color w:val="FF0000"/>
          <w:lang w:val="uk-UA" w:eastAsia="uk-UA"/>
        </w:rPr>
        <w:drawing>
          <wp:inline distT="0" distB="0" distL="0" distR="0">
            <wp:extent cx="6229350" cy="2813685"/>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C5495" w:rsidRDefault="006C5495" w:rsidP="006C5495">
      <w:pPr>
        <w:rPr>
          <w:color w:val="FF0000"/>
          <w:lang w:val="uk-UA"/>
        </w:rPr>
      </w:pPr>
    </w:p>
    <w:p w:rsidR="006C5495" w:rsidRPr="004842B4" w:rsidRDefault="006C5495" w:rsidP="006C5495">
      <w:pPr>
        <w:ind w:firstLine="708"/>
        <w:jc w:val="both"/>
        <w:rPr>
          <w:color w:val="FF0000"/>
          <w:lang w:val="uk-UA"/>
        </w:rPr>
      </w:pPr>
      <w:r w:rsidRPr="008821C9">
        <w:rPr>
          <w:lang w:val="uk-UA"/>
        </w:rPr>
        <w:t>Як свідчить</w:t>
      </w:r>
      <w:r w:rsidRPr="008821C9">
        <w:rPr>
          <w:b/>
          <w:lang w:val="uk-UA"/>
        </w:rPr>
        <w:t xml:space="preserve"> </w:t>
      </w:r>
      <w:r w:rsidRPr="008821C9">
        <w:rPr>
          <w:lang w:val="uk-UA"/>
        </w:rPr>
        <w:t xml:space="preserve">динаміка надходжень до загального фонду бюджету Верховинської селищної територіальної громади (податкові та неподаткові надходження) </w:t>
      </w:r>
      <w:r w:rsidRPr="008821C9">
        <w:rPr>
          <w:b/>
          <w:lang w:val="uk-UA"/>
        </w:rPr>
        <w:t>найбільш вагомим дохідним джерелом його наповнення є податок на доходи з фізичних осіб</w:t>
      </w:r>
      <w:r w:rsidRPr="008821C9">
        <w:rPr>
          <w:lang w:val="uk-UA"/>
        </w:rPr>
        <w:t>, за рахунок якого  сформовано 66,5 відсотка ресурсів загального фонду (власних надходжень) або 54 087,2 тис. грн.</w:t>
      </w:r>
    </w:p>
    <w:p w:rsidR="006C5495" w:rsidRPr="008821C9" w:rsidRDefault="006C5495" w:rsidP="006C5495">
      <w:pPr>
        <w:tabs>
          <w:tab w:val="left" w:pos="0"/>
        </w:tabs>
        <w:ind w:firstLine="709"/>
        <w:jc w:val="both"/>
        <w:rPr>
          <w:lang w:val="uk-UA"/>
        </w:rPr>
      </w:pPr>
    </w:p>
    <w:p w:rsidR="006C5495" w:rsidRPr="008821C9" w:rsidRDefault="006C5495" w:rsidP="006C5495">
      <w:pPr>
        <w:tabs>
          <w:tab w:val="left" w:pos="720"/>
        </w:tabs>
        <w:spacing w:after="120"/>
        <w:ind w:firstLine="709"/>
        <w:jc w:val="both"/>
        <w:rPr>
          <w:lang w:val="uk-UA"/>
        </w:rPr>
      </w:pPr>
      <w:r w:rsidRPr="008821C9">
        <w:rPr>
          <w:lang w:val="uk-UA"/>
        </w:rPr>
        <w:t xml:space="preserve">У порівнянні з аналогічним періодом минулого року спостерігається збільшення надходжень ПДФО на 3730,8 тис. грн або на 7,4 відсотка. </w:t>
      </w:r>
    </w:p>
    <w:p w:rsidR="006C5495" w:rsidRPr="008821C9" w:rsidRDefault="006C5495" w:rsidP="006C5495">
      <w:pPr>
        <w:tabs>
          <w:tab w:val="left" w:pos="720"/>
        </w:tabs>
        <w:ind w:firstLine="709"/>
        <w:jc w:val="both"/>
        <w:rPr>
          <w:lang w:val="uk-UA"/>
        </w:rPr>
      </w:pPr>
      <w:r w:rsidRPr="008821C9">
        <w:rPr>
          <w:lang w:val="uk-UA"/>
        </w:rPr>
        <w:t>Найбільшими платниками ПДФО по  юридичних особах є відділ освіти, молоді і спорту Верховинської селищної ради –  18 181,5 тис. грн,  КНП «Верховинська багатопрофільна лікарня» - 7 392,1 тис. грн,  Філія Верховинське ЛГ ДСГП Ліси України  – 2 160,9 тис. грн,</w:t>
      </w:r>
      <w:r w:rsidRPr="008821C9">
        <w:rPr>
          <w:color w:val="FF0000"/>
          <w:lang w:val="uk-UA"/>
        </w:rPr>
        <w:t xml:space="preserve"> </w:t>
      </w:r>
      <w:r w:rsidRPr="008821C9">
        <w:rPr>
          <w:lang w:val="uk-UA"/>
        </w:rPr>
        <w:t>Верховинський районний лісгосп – 1 634,5 тис. грн, ГО «Альянс розвитку» - 1 112,4 тис. грн, КНП «Верховинський центр ПМСД» -  1</w:t>
      </w:r>
      <w:r w:rsidRPr="008821C9">
        <w:rPr>
          <w:lang w:val="en-US"/>
        </w:rPr>
        <w:t> </w:t>
      </w:r>
      <w:r w:rsidRPr="008821C9">
        <w:rPr>
          <w:lang w:val="uk-UA"/>
        </w:rPr>
        <w:t>074 тис. грн, НПП «Верховинський» - 1 073,6 тис. грн,  КНП ОКЦЕМД та МК ІФОР – 1 046,8 тис. грн та Філія «Дитячий заклад санаторного типу ЛОК «Верховина» - 989,5 тис. грн.</w:t>
      </w:r>
    </w:p>
    <w:p w:rsidR="006C5495" w:rsidRPr="008821C9" w:rsidRDefault="006C5495" w:rsidP="006C5495">
      <w:pPr>
        <w:tabs>
          <w:tab w:val="left" w:pos="720"/>
        </w:tabs>
        <w:ind w:firstLine="709"/>
        <w:jc w:val="both"/>
        <w:rPr>
          <w:color w:val="FF0000"/>
          <w:lang w:val="uk-UA"/>
        </w:rPr>
      </w:pPr>
    </w:p>
    <w:p w:rsidR="006C5495" w:rsidRPr="008821C9" w:rsidRDefault="006C5495" w:rsidP="006C5495">
      <w:pPr>
        <w:tabs>
          <w:tab w:val="left" w:pos="720"/>
        </w:tabs>
        <w:ind w:firstLine="709"/>
        <w:jc w:val="both"/>
        <w:rPr>
          <w:lang w:val="uk-UA"/>
        </w:rPr>
      </w:pPr>
      <w:r w:rsidRPr="008821C9">
        <w:rPr>
          <w:lang w:val="uk-UA"/>
        </w:rPr>
        <w:t>Найбільшими платниками з фізичних осіб є: ФОП Кандюк Л.В. – 245,2 тис. грн, ФОП Капанюк С.О. – 158,3 тис. грн, ФОП Баран В.В. – 139,9 тис. грн, ФОП Магнич В.М. – 139,8 тис. грн, ФОП Зеленчук І.М. – 78,5 тис. грн, ФОП Гуцинюк К.М. – 69,3 тис. грн, ФОП Бельмега Д.М. – 62,5 тис. грн та ФОП Біляк М.І. – 61,2 тис. грн.</w:t>
      </w:r>
    </w:p>
    <w:p w:rsidR="006C5495" w:rsidRPr="008821C9" w:rsidRDefault="006C5495" w:rsidP="006C5495">
      <w:pPr>
        <w:tabs>
          <w:tab w:val="left" w:pos="720"/>
        </w:tabs>
        <w:jc w:val="both"/>
        <w:rPr>
          <w:lang w:val="uk-UA"/>
        </w:rPr>
      </w:pPr>
    </w:p>
    <w:p w:rsidR="006C5495" w:rsidRPr="008821C9" w:rsidRDefault="006C5495" w:rsidP="006C5495">
      <w:pPr>
        <w:tabs>
          <w:tab w:val="left" w:pos="720"/>
        </w:tabs>
        <w:ind w:firstLine="709"/>
        <w:jc w:val="both"/>
        <w:rPr>
          <w:lang w:val="uk-UA" w:eastAsia="uk-UA"/>
        </w:rPr>
      </w:pPr>
      <w:r w:rsidRPr="008821C9">
        <w:rPr>
          <w:lang w:val="uk-UA"/>
        </w:rPr>
        <w:t xml:space="preserve">Платником </w:t>
      </w:r>
      <w:r w:rsidRPr="008821C9">
        <w:rPr>
          <w:lang w:val="uk-UA" w:eastAsia="uk-UA"/>
        </w:rPr>
        <w:t>податку на доходи фізичних осіб із доходів спеціалістів резидента Дія Сіті є ТзОВ «Рідне Небо», від якого поступило 645,1 тис. грн.</w:t>
      </w:r>
    </w:p>
    <w:p w:rsidR="006C5495" w:rsidRPr="008821C9" w:rsidRDefault="006C5495" w:rsidP="006C5495">
      <w:pPr>
        <w:tabs>
          <w:tab w:val="left" w:pos="720"/>
        </w:tabs>
        <w:ind w:firstLine="709"/>
        <w:jc w:val="both"/>
        <w:rPr>
          <w:lang w:val="uk-UA"/>
        </w:rPr>
      </w:pPr>
      <w:r w:rsidRPr="008821C9">
        <w:rPr>
          <w:lang w:val="uk-UA" w:eastAsia="uk-UA"/>
        </w:rPr>
        <w:t>Платником авансового внеску з податку на доходи фізичних осіб, що сплачується платниками податку, які здійснюють роздрібну торгівлю пальним є ФОП Бельмега Ю.Ю., від якого поступило 38,4 тис. грн.</w:t>
      </w:r>
    </w:p>
    <w:p w:rsidR="006C5495" w:rsidRPr="008821C9" w:rsidRDefault="006C5495" w:rsidP="006C5495">
      <w:pPr>
        <w:tabs>
          <w:tab w:val="left" w:pos="720"/>
        </w:tabs>
        <w:ind w:firstLine="709"/>
        <w:jc w:val="both"/>
        <w:rPr>
          <w:color w:val="FF0000"/>
          <w:lang w:val="uk-UA"/>
        </w:rPr>
      </w:pPr>
    </w:p>
    <w:p w:rsidR="006C5495" w:rsidRPr="008821C9" w:rsidRDefault="006C5495" w:rsidP="006C5495">
      <w:pPr>
        <w:tabs>
          <w:tab w:val="left" w:pos="720"/>
        </w:tabs>
        <w:ind w:firstLine="709"/>
        <w:jc w:val="both"/>
        <w:rPr>
          <w:lang w:val="uk-UA"/>
        </w:rPr>
      </w:pPr>
      <w:r w:rsidRPr="008821C9">
        <w:rPr>
          <w:b/>
          <w:lang w:val="uk-UA"/>
        </w:rPr>
        <w:t>Податку на прибуток підприємств та фінансових установ комунальної власності</w:t>
      </w:r>
      <w:r w:rsidRPr="008821C9">
        <w:t> </w:t>
      </w:r>
      <w:r w:rsidRPr="008821C9">
        <w:rPr>
          <w:lang w:val="uk-UA"/>
        </w:rPr>
        <w:t xml:space="preserve"> надійшло 6,2 тис. грн.</w:t>
      </w:r>
      <w:r w:rsidRPr="008821C9">
        <w:rPr>
          <w:color w:val="FF0000"/>
          <w:lang w:val="uk-UA"/>
        </w:rPr>
        <w:t xml:space="preserve"> </w:t>
      </w:r>
      <w:r w:rsidRPr="008821C9">
        <w:rPr>
          <w:lang w:val="uk-UA"/>
        </w:rPr>
        <w:t>Платниками даного податку є ВК радіо «Гуцульська столиця» - 1,8 тис. грн,  КНП «Багатопрофільна лікарня ВСР – 1,4 тис. грн. За відповідний період 2023 року даного податку надійшло 0,3 тис. грн.</w:t>
      </w:r>
    </w:p>
    <w:p w:rsidR="006C5495" w:rsidRPr="008821C9" w:rsidRDefault="006C5495" w:rsidP="006C5495">
      <w:pPr>
        <w:rPr>
          <w:b/>
          <w:lang w:val="uk-UA"/>
        </w:rPr>
      </w:pPr>
    </w:p>
    <w:p w:rsidR="006C5495" w:rsidRPr="008821C9" w:rsidRDefault="006C5495" w:rsidP="006C5495">
      <w:pPr>
        <w:ind w:firstLine="709"/>
        <w:rPr>
          <w:lang w:val="uk-UA"/>
        </w:rPr>
      </w:pPr>
      <w:r w:rsidRPr="008821C9">
        <w:rPr>
          <w:b/>
          <w:lang w:val="uk-UA"/>
        </w:rPr>
        <w:lastRenderedPageBreak/>
        <w:t xml:space="preserve">Місцеві податки та збори, що сплачуються (перераховуються) згідно з Податковим кодексом України </w:t>
      </w:r>
      <w:r w:rsidRPr="008821C9">
        <w:rPr>
          <w:lang w:val="uk-UA"/>
        </w:rPr>
        <w:t xml:space="preserve">посідають друге місце за обсягами надходжень до бюджету громади, поступаючись податку на доходи фізичних осіб і питома вага яких складає 21,7 відсотка власних надходжень. </w:t>
      </w:r>
    </w:p>
    <w:p w:rsidR="006C5495" w:rsidRPr="008821C9" w:rsidRDefault="006C5495" w:rsidP="006C5495">
      <w:pPr>
        <w:ind w:firstLine="709"/>
        <w:jc w:val="both"/>
        <w:rPr>
          <w:b/>
          <w:i/>
          <w:u w:val="single"/>
          <w:lang w:val="uk-UA" w:eastAsia="uk-UA"/>
        </w:rPr>
      </w:pPr>
      <w:r w:rsidRPr="008821C9">
        <w:t xml:space="preserve">Фактичний обсяг їх надходжень в звітному періоді становить </w:t>
      </w:r>
      <w:r w:rsidRPr="008821C9">
        <w:rPr>
          <w:lang w:val="uk-UA"/>
        </w:rPr>
        <w:t>17 656,9</w:t>
      </w:r>
      <w:r w:rsidRPr="008821C9">
        <w:t> тис</w:t>
      </w:r>
      <w:proofErr w:type="gramStart"/>
      <w:r w:rsidRPr="008821C9">
        <w:t>.</w:t>
      </w:r>
      <w:proofErr w:type="gramEnd"/>
      <w:r w:rsidRPr="008821C9">
        <w:t> </w:t>
      </w:r>
      <w:proofErr w:type="gramStart"/>
      <w:r w:rsidRPr="008821C9">
        <w:t>г</w:t>
      </w:r>
      <w:proofErr w:type="gramEnd"/>
      <w:r w:rsidRPr="008821C9">
        <w:t xml:space="preserve">рн, або </w:t>
      </w:r>
      <w:r w:rsidRPr="008821C9">
        <w:rPr>
          <w:lang w:val="uk-UA"/>
        </w:rPr>
        <w:t>97,6 відсотка</w:t>
      </w:r>
      <w:r w:rsidRPr="008821C9">
        <w:t xml:space="preserve"> уточненого плану </w:t>
      </w:r>
      <w:r w:rsidRPr="008821C9">
        <w:rPr>
          <w:lang w:val="uk-UA"/>
        </w:rPr>
        <w:t xml:space="preserve">на </w:t>
      </w:r>
      <w:r w:rsidRPr="008821C9">
        <w:t>202</w:t>
      </w:r>
      <w:r w:rsidRPr="008821C9">
        <w:rPr>
          <w:lang w:val="uk-UA"/>
        </w:rPr>
        <w:t>4</w:t>
      </w:r>
      <w:r w:rsidRPr="008821C9">
        <w:t xml:space="preserve"> року (уточнений план за період – </w:t>
      </w:r>
      <w:r w:rsidRPr="008821C9">
        <w:rPr>
          <w:lang w:val="uk-UA"/>
        </w:rPr>
        <w:t>18 089,1</w:t>
      </w:r>
      <w:r w:rsidRPr="008821C9">
        <w:t xml:space="preserve"> тис. грн). </w:t>
      </w:r>
      <w:r w:rsidRPr="008821C9">
        <w:rPr>
          <w:lang w:eastAsia="uk-UA"/>
        </w:rPr>
        <w:t xml:space="preserve">У порівнянні з аналогічним періодом   минулого  року  надходження збільшились на суму </w:t>
      </w:r>
      <w:r w:rsidRPr="008821C9">
        <w:rPr>
          <w:lang w:val="uk-UA" w:eastAsia="uk-UA"/>
        </w:rPr>
        <w:t>3 769,4</w:t>
      </w:r>
      <w:r w:rsidRPr="008821C9">
        <w:rPr>
          <w:lang w:eastAsia="uk-UA"/>
        </w:rPr>
        <w:t xml:space="preserve"> тис</w:t>
      </w:r>
      <w:proofErr w:type="gramStart"/>
      <w:r w:rsidRPr="008821C9">
        <w:rPr>
          <w:lang w:eastAsia="uk-UA"/>
        </w:rPr>
        <w:t>.</w:t>
      </w:r>
      <w:proofErr w:type="gramEnd"/>
      <w:r w:rsidRPr="008821C9">
        <w:rPr>
          <w:lang w:eastAsia="uk-UA"/>
        </w:rPr>
        <w:t xml:space="preserve"> </w:t>
      </w:r>
      <w:proofErr w:type="gramStart"/>
      <w:r w:rsidRPr="008821C9">
        <w:rPr>
          <w:lang w:eastAsia="uk-UA"/>
        </w:rPr>
        <w:t>г</w:t>
      </w:r>
      <w:proofErr w:type="gramEnd"/>
      <w:r w:rsidRPr="008821C9">
        <w:rPr>
          <w:lang w:eastAsia="uk-UA"/>
        </w:rPr>
        <w:t>рн</w:t>
      </w:r>
      <w:r w:rsidRPr="008821C9">
        <w:rPr>
          <w:lang w:val="uk-UA" w:eastAsia="uk-UA"/>
        </w:rPr>
        <w:t xml:space="preserve"> або на 27,1 відсотка.</w:t>
      </w:r>
    </w:p>
    <w:p w:rsidR="006C5495" w:rsidRPr="008821C9" w:rsidRDefault="006C5495" w:rsidP="006C5495">
      <w:pPr>
        <w:ind w:firstLine="709"/>
        <w:jc w:val="both"/>
      </w:pPr>
      <w:r w:rsidRPr="008821C9">
        <w:t>В структурі місцевих податків і зборів за 202</w:t>
      </w:r>
      <w:r w:rsidRPr="008821C9">
        <w:rPr>
          <w:lang w:val="uk-UA"/>
        </w:rPr>
        <w:t>4(</w:t>
      </w:r>
      <w:r w:rsidRPr="008821C9">
        <w:t>202</w:t>
      </w:r>
      <w:r w:rsidRPr="008821C9">
        <w:rPr>
          <w:lang w:val="uk-UA"/>
        </w:rPr>
        <w:t>3)</w:t>
      </w:r>
      <w:r w:rsidRPr="008821C9">
        <w:t xml:space="preserve"> рок</w:t>
      </w:r>
      <w:r w:rsidRPr="008821C9">
        <w:rPr>
          <w:lang w:val="uk-UA"/>
        </w:rPr>
        <w:t>и</w:t>
      </w:r>
      <w:r w:rsidRPr="008821C9">
        <w:t xml:space="preserve"> забезпечено надходження </w:t>
      </w:r>
      <w:proofErr w:type="gramStart"/>
      <w:r w:rsidRPr="008821C9">
        <w:t>по</w:t>
      </w:r>
      <w:proofErr w:type="gramEnd"/>
      <w:r w:rsidRPr="008821C9">
        <w:t>:</w:t>
      </w:r>
    </w:p>
    <w:p w:rsidR="006C5495" w:rsidRPr="008821C9" w:rsidRDefault="006C5495" w:rsidP="006C5495">
      <w:pPr>
        <w:ind w:firstLine="709"/>
        <w:jc w:val="both"/>
      </w:pPr>
      <w:r w:rsidRPr="008821C9">
        <w:t>- єдиному податку –</w:t>
      </w:r>
      <w:r w:rsidRPr="008821C9">
        <w:rPr>
          <w:lang w:val="uk-UA"/>
        </w:rPr>
        <w:t xml:space="preserve"> 64,7 </w:t>
      </w:r>
      <w:r w:rsidRPr="008821C9">
        <w:t>(</w:t>
      </w:r>
      <w:r w:rsidRPr="008821C9">
        <w:rPr>
          <w:lang w:val="uk-UA"/>
        </w:rPr>
        <w:t>56,3) відсотка</w:t>
      </w:r>
      <w:r w:rsidRPr="008821C9">
        <w:t xml:space="preserve">; </w:t>
      </w:r>
    </w:p>
    <w:p w:rsidR="006C5495" w:rsidRPr="008821C9" w:rsidRDefault="006C5495" w:rsidP="006C5495">
      <w:pPr>
        <w:ind w:firstLine="709"/>
        <w:jc w:val="both"/>
      </w:pPr>
      <w:r w:rsidRPr="008821C9">
        <w:t>- </w:t>
      </w:r>
      <w:proofErr w:type="gramStart"/>
      <w:r w:rsidRPr="008821C9">
        <w:t>земельному</w:t>
      </w:r>
      <w:proofErr w:type="gramEnd"/>
      <w:r w:rsidRPr="008821C9">
        <w:t xml:space="preserve"> податку </w:t>
      </w:r>
      <w:r w:rsidRPr="008821C9">
        <w:rPr>
          <w:lang w:val="uk-UA"/>
        </w:rPr>
        <w:t xml:space="preserve">та </w:t>
      </w:r>
      <w:r w:rsidRPr="008821C9">
        <w:t xml:space="preserve">орендній платі за землю – </w:t>
      </w:r>
      <w:r w:rsidRPr="008821C9">
        <w:rPr>
          <w:lang w:val="uk-UA"/>
        </w:rPr>
        <w:t xml:space="preserve">28,7 </w:t>
      </w:r>
      <w:r w:rsidRPr="008821C9">
        <w:t>(</w:t>
      </w:r>
      <w:r w:rsidRPr="008821C9">
        <w:rPr>
          <w:lang w:val="uk-UA"/>
        </w:rPr>
        <w:t>36,7) відсотка</w:t>
      </w:r>
      <w:r w:rsidRPr="008821C9">
        <w:t>;</w:t>
      </w:r>
    </w:p>
    <w:p w:rsidR="006C5495" w:rsidRPr="008821C9" w:rsidRDefault="006C5495" w:rsidP="006C5495">
      <w:pPr>
        <w:ind w:firstLine="709"/>
        <w:jc w:val="both"/>
        <w:rPr>
          <w:lang w:val="uk-UA"/>
        </w:rPr>
      </w:pPr>
      <w:r w:rsidRPr="008821C9">
        <w:rPr>
          <w:color w:val="FF0000"/>
        </w:rPr>
        <w:t>- </w:t>
      </w:r>
      <w:r w:rsidRPr="008821C9">
        <w:t xml:space="preserve">податку на нерухоме майно, відмінне від земельної ділянки – </w:t>
      </w:r>
      <w:r w:rsidRPr="008821C9">
        <w:rPr>
          <w:lang w:val="uk-UA"/>
        </w:rPr>
        <w:t xml:space="preserve">4,8 </w:t>
      </w:r>
      <w:r w:rsidRPr="008821C9">
        <w:t>(</w:t>
      </w:r>
      <w:r w:rsidRPr="008821C9">
        <w:rPr>
          <w:lang w:val="uk-UA"/>
        </w:rPr>
        <w:t>4,8) відсотка;</w:t>
      </w:r>
    </w:p>
    <w:p w:rsidR="006C5495" w:rsidRPr="008821C9" w:rsidRDefault="006C5495" w:rsidP="006C5495">
      <w:pPr>
        <w:ind w:firstLine="709"/>
        <w:jc w:val="both"/>
        <w:rPr>
          <w:lang w:val="uk-UA"/>
        </w:rPr>
      </w:pPr>
      <w:r w:rsidRPr="008821C9">
        <w:t>-  туристичному збору – 1,</w:t>
      </w:r>
      <w:r w:rsidRPr="008821C9">
        <w:rPr>
          <w:lang w:val="uk-UA"/>
        </w:rPr>
        <w:t xml:space="preserve">6 </w:t>
      </w:r>
      <w:r w:rsidRPr="008821C9">
        <w:t xml:space="preserve"> (</w:t>
      </w:r>
      <w:r w:rsidRPr="008821C9">
        <w:rPr>
          <w:lang w:val="uk-UA"/>
        </w:rPr>
        <w:t>1,9) відсотка</w:t>
      </w:r>
      <w:r w:rsidRPr="008821C9">
        <w:t>;</w:t>
      </w:r>
    </w:p>
    <w:p w:rsidR="006C5495" w:rsidRPr="008821C9" w:rsidRDefault="006C5495" w:rsidP="006C5495">
      <w:pPr>
        <w:ind w:firstLine="709"/>
        <w:jc w:val="both"/>
        <w:rPr>
          <w:lang w:val="uk-UA"/>
        </w:rPr>
      </w:pPr>
      <w:r w:rsidRPr="008821C9">
        <w:rPr>
          <w:lang w:val="uk-UA"/>
        </w:rPr>
        <w:t>- транспортному податку – 0,2 (0,3) відсотка</w:t>
      </w:r>
      <w:r w:rsidRPr="008821C9">
        <w:t>.</w:t>
      </w:r>
    </w:p>
    <w:p w:rsidR="006C5495" w:rsidRPr="008821C9" w:rsidRDefault="006C5495" w:rsidP="006C5495">
      <w:pPr>
        <w:ind w:firstLine="709"/>
        <w:jc w:val="both"/>
        <w:rPr>
          <w:color w:val="FF0000"/>
          <w:lang w:val="uk-UA"/>
        </w:rPr>
      </w:pPr>
    </w:p>
    <w:p w:rsidR="006C5495" w:rsidRPr="008821C9" w:rsidRDefault="006C5495" w:rsidP="006C5495">
      <w:pPr>
        <w:pStyle w:val="af2"/>
        <w:spacing w:before="0" w:after="0"/>
        <w:ind w:left="0" w:firstLine="708"/>
      </w:pPr>
      <w:r w:rsidRPr="008821C9">
        <w:t xml:space="preserve">Протягом звітного періоду </w:t>
      </w:r>
      <w:r w:rsidRPr="008821C9">
        <w:rPr>
          <w:b/>
        </w:rPr>
        <w:t>єдиного податку</w:t>
      </w:r>
      <w:r w:rsidRPr="008821C9">
        <w:t xml:space="preserve"> до бюджету громади  надійшло  11 426,0 тис. грн, що складає 95,4 відсотка до уточненого плану (уточнений план – 11 977,6 тис. грн). Порівняно з аналогічним періодом 2023 року надходження єдиного податку збільшились на 3 613,2 тис. грн або 46,2 відсотка.</w:t>
      </w:r>
    </w:p>
    <w:p w:rsidR="006C5495" w:rsidRPr="008821C9" w:rsidRDefault="006C5495" w:rsidP="006C5495">
      <w:pPr>
        <w:pStyle w:val="af3"/>
        <w:spacing w:after="120"/>
        <w:ind w:firstLine="709"/>
        <w:jc w:val="both"/>
        <w:rPr>
          <w:lang w:val="uk-UA"/>
        </w:rPr>
      </w:pPr>
      <w:r w:rsidRPr="008821C9">
        <w:rPr>
          <w:lang w:val="uk-UA"/>
        </w:rPr>
        <w:t>Структуру надходжень єдиного податку формує: єдиний податок з фізичних осіб (92,9 відсотка), єдиний податок з юридичних осіб (7,0 відсотка), єдиний податок з сільськогосподарських товаровиробників (0,1 відсотка).</w:t>
      </w:r>
    </w:p>
    <w:p w:rsidR="006C5495" w:rsidRPr="008821C9" w:rsidRDefault="006C5495" w:rsidP="006C5495">
      <w:pPr>
        <w:rPr>
          <w:b/>
          <w:lang w:val="uk-UA"/>
        </w:rPr>
      </w:pPr>
    </w:p>
    <w:p w:rsidR="006C5495" w:rsidRPr="008821C9" w:rsidRDefault="006C5495" w:rsidP="006C5495">
      <w:pPr>
        <w:ind w:firstLine="709"/>
        <w:jc w:val="center"/>
        <w:rPr>
          <w:b/>
          <w:lang w:val="uk-UA"/>
        </w:rPr>
      </w:pPr>
      <w:r w:rsidRPr="008821C9">
        <w:rPr>
          <w:b/>
          <w:lang w:val="uk-UA"/>
        </w:rPr>
        <w:t>Порівняльний аналіз надходжень єдиного податку за 2023-2024 роки</w:t>
      </w:r>
    </w:p>
    <w:p w:rsidR="006C5495" w:rsidRPr="008821C9" w:rsidRDefault="006C5495" w:rsidP="006C5495">
      <w:pPr>
        <w:ind w:firstLine="709"/>
        <w:jc w:val="both"/>
        <w:rPr>
          <w:color w:val="FF0000"/>
          <w:lang w:val="uk-UA"/>
        </w:rPr>
      </w:pPr>
      <w:r w:rsidRPr="008821C9">
        <w:rPr>
          <w:lang w:val="uk-UA"/>
        </w:rPr>
        <w:t xml:space="preserve">                                                                                                              тис.грн</w:t>
      </w:r>
      <w:r w:rsidRPr="008821C9">
        <w:rPr>
          <w:noProof/>
          <w:color w:val="FF0000"/>
          <w:lang w:val="uk-UA" w:eastAsia="uk-UA"/>
        </w:rPr>
        <w:drawing>
          <wp:inline distT="0" distB="0" distL="0" distR="0">
            <wp:extent cx="6057900" cy="3368040"/>
            <wp:effectExtent l="0" t="0" r="0" b="0"/>
            <wp:docPr id="450" name="Объект 45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C5495" w:rsidRPr="008821C9" w:rsidRDefault="006C5495" w:rsidP="006C5495">
      <w:pPr>
        <w:ind w:firstLine="709"/>
        <w:jc w:val="both"/>
        <w:rPr>
          <w:color w:val="FF0000"/>
        </w:rPr>
      </w:pPr>
    </w:p>
    <w:p w:rsidR="006C5495" w:rsidRPr="008821C9" w:rsidRDefault="006C5495" w:rsidP="006C5495">
      <w:pPr>
        <w:pStyle w:val="af2"/>
        <w:spacing w:before="0" w:after="0"/>
        <w:ind w:left="0" w:firstLine="708"/>
      </w:pPr>
      <w:r w:rsidRPr="008821C9">
        <w:t xml:space="preserve">Надходження єдиного податку з фізичних осіб становлять 10 613,6 тис. грн, що складає 95,5 відсотка до уточненого плану на вказаний період (уточнений план за період – 11 115,6 тис. грн).  </w:t>
      </w:r>
    </w:p>
    <w:p w:rsidR="006C5495" w:rsidRPr="008821C9" w:rsidRDefault="006C5495" w:rsidP="006C5495">
      <w:pPr>
        <w:tabs>
          <w:tab w:val="left" w:pos="720"/>
        </w:tabs>
        <w:spacing w:after="120"/>
        <w:ind w:firstLine="709"/>
        <w:jc w:val="both"/>
        <w:rPr>
          <w:lang w:val="uk-UA"/>
        </w:rPr>
      </w:pPr>
      <w:r w:rsidRPr="008821C9">
        <w:rPr>
          <w:lang w:val="uk-UA"/>
        </w:rPr>
        <w:t>Найбільшими платниками даного податку є ФОП Ігнатюк Н.О. – 360,6 тис. грн, ФОП Зеленчук В.М. – 313,4 тис. грн, ФОП Бельмега С.О. – 297,5 тис. грн, ФОП Томащук Г.Ф. – 234,8 тис. грн, ФОП Пантелюк У. П. – 221,0 тис. грн, ФОП Рокіщук В.М. – 205,3 тис. грн, ФОП Бельмега С.О. – 200,2 тис. грн., ФОП Зеленчук І.М. – 190,9 тис. грн, ФОП Ігнатюк А.О. – 186,6 тис. грн, ФОП Цвілинюк С.І. – 185,4 тис. грн.</w:t>
      </w:r>
    </w:p>
    <w:p w:rsidR="006C5495" w:rsidRPr="008821C9" w:rsidRDefault="006C5495" w:rsidP="006C5495">
      <w:pPr>
        <w:tabs>
          <w:tab w:val="left" w:pos="720"/>
        </w:tabs>
        <w:ind w:firstLine="709"/>
        <w:jc w:val="both"/>
      </w:pPr>
      <w:r w:rsidRPr="008821C9">
        <w:rPr>
          <w:lang w:val="uk-UA"/>
        </w:rPr>
        <w:lastRenderedPageBreak/>
        <w:t xml:space="preserve"> </w:t>
      </w:r>
      <w:r w:rsidRPr="008821C9">
        <w:t xml:space="preserve">Надходження єдиного податку з юридичних осіб становлять </w:t>
      </w:r>
      <w:r w:rsidRPr="008821C9">
        <w:rPr>
          <w:lang w:val="uk-UA"/>
        </w:rPr>
        <w:t>800,4</w:t>
      </w:r>
      <w:r w:rsidRPr="008821C9">
        <w:t xml:space="preserve"> тис</w:t>
      </w:r>
      <w:proofErr w:type="gramStart"/>
      <w:r w:rsidRPr="008821C9">
        <w:t>.</w:t>
      </w:r>
      <w:proofErr w:type="gramEnd"/>
      <w:r w:rsidRPr="008821C9">
        <w:t xml:space="preserve"> </w:t>
      </w:r>
      <w:proofErr w:type="gramStart"/>
      <w:r w:rsidRPr="008821C9">
        <w:t>г</w:t>
      </w:r>
      <w:proofErr w:type="gramEnd"/>
      <w:r w:rsidRPr="008821C9">
        <w:t xml:space="preserve">рн, що складає </w:t>
      </w:r>
      <w:r w:rsidRPr="008821C9">
        <w:rPr>
          <w:lang w:val="uk-UA"/>
        </w:rPr>
        <w:t xml:space="preserve">94,2 </w:t>
      </w:r>
      <w:r w:rsidRPr="008821C9">
        <w:t>відсотк</w:t>
      </w:r>
      <w:r w:rsidRPr="008821C9">
        <w:rPr>
          <w:lang w:val="uk-UA"/>
        </w:rPr>
        <w:t>а</w:t>
      </w:r>
      <w:r w:rsidRPr="008821C9">
        <w:t xml:space="preserve"> до уточненого плану на вказаний період (уточнений план за період – </w:t>
      </w:r>
      <w:r w:rsidRPr="008821C9">
        <w:rPr>
          <w:lang w:val="uk-UA"/>
        </w:rPr>
        <w:t>850,0</w:t>
      </w:r>
      <w:r w:rsidRPr="008821C9">
        <w:t xml:space="preserve"> тис. грн). </w:t>
      </w:r>
    </w:p>
    <w:p w:rsidR="006C5495" w:rsidRPr="008821C9" w:rsidRDefault="006C5495" w:rsidP="006C5495">
      <w:pPr>
        <w:tabs>
          <w:tab w:val="left" w:pos="720"/>
        </w:tabs>
        <w:spacing w:after="120"/>
        <w:ind w:firstLine="709"/>
        <w:jc w:val="both"/>
      </w:pPr>
      <w:r w:rsidRPr="008821C9">
        <w:t xml:space="preserve">Найбільшими платниками податку є </w:t>
      </w:r>
      <w:proofErr w:type="gramStart"/>
      <w:r w:rsidRPr="008821C9">
        <w:rPr>
          <w:lang w:val="uk-UA"/>
        </w:rPr>
        <w:t>ТОВ</w:t>
      </w:r>
      <w:proofErr w:type="gramEnd"/>
      <w:r w:rsidRPr="008821C9">
        <w:rPr>
          <w:lang w:val="uk-UA"/>
        </w:rPr>
        <w:t xml:space="preserve"> «Карпати Будінвест» - 267,4 тис. грн, ТОВ «ФІЛМС ДІВІЖН» - 158,9 тис. грн, ТОВ «Опришки» - 103,0 </w:t>
      </w:r>
      <w:r w:rsidRPr="008821C9">
        <w:t xml:space="preserve">тис. грн, </w:t>
      </w:r>
      <w:r w:rsidRPr="008821C9">
        <w:rPr>
          <w:lang w:val="uk-UA"/>
        </w:rPr>
        <w:t>редакція газети «Верховинські вісті» - 51,6 тис. грн, ПП «Шляховик» - 44,9 тис. грн, ТОВ «Шруба» - 44,0 тис. грн, ТзОВ «Кедр Проект» - 27,0 тис. грн, СМП «Технік» - 25,8 тис. грн.</w:t>
      </w:r>
    </w:p>
    <w:p w:rsidR="006C5495" w:rsidRPr="008821C9" w:rsidRDefault="006C5495" w:rsidP="006C5495">
      <w:pPr>
        <w:ind w:firstLine="709"/>
        <w:jc w:val="both"/>
        <w:rPr>
          <w:color w:val="FF0000"/>
          <w:lang w:val="uk-UA"/>
        </w:rPr>
      </w:pPr>
      <w:r w:rsidRPr="008821C9">
        <w:t xml:space="preserve">Надходження єдиного податку від сільськогосподарських товаровиробників, у яких частка сільськогосподарського товаровиробництва за попередній податковий (звітний) </w:t>
      </w:r>
      <w:proofErr w:type="gramStart"/>
      <w:r w:rsidRPr="008821C9">
        <w:t>р</w:t>
      </w:r>
      <w:proofErr w:type="gramEnd"/>
      <w:r w:rsidRPr="008821C9">
        <w:t>ік дорівнює або перевищує 75 відсотк</w:t>
      </w:r>
      <w:r w:rsidRPr="008821C9">
        <w:rPr>
          <w:lang w:val="uk-UA"/>
        </w:rPr>
        <w:t>и,</w:t>
      </w:r>
      <w:r w:rsidRPr="008821C9">
        <w:t xml:space="preserve"> </w:t>
      </w:r>
      <w:r w:rsidRPr="008821C9">
        <w:rPr>
          <w:lang w:val="uk-UA"/>
        </w:rPr>
        <w:t>склало</w:t>
      </w:r>
      <w:r w:rsidRPr="008821C9">
        <w:t xml:space="preserve"> в сумі </w:t>
      </w:r>
      <w:r w:rsidRPr="008821C9">
        <w:rPr>
          <w:lang w:val="uk-UA"/>
        </w:rPr>
        <w:t>12,0</w:t>
      </w:r>
      <w:r w:rsidRPr="008821C9">
        <w:t xml:space="preserve"> тис. грн, що на </w:t>
      </w:r>
      <w:r w:rsidRPr="008821C9">
        <w:rPr>
          <w:lang w:val="uk-UA"/>
        </w:rPr>
        <w:t>4,6</w:t>
      </w:r>
      <w:r w:rsidRPr="008821C9">
        <w:t xml:space="preserve"> тис. грн </w:t>
      </w:r>
      <w:r w:rsidRPr="008821C9">
        <w:rPr>
          <w:lang w:val="uk-UA"/>
        </w:rPr>
        <w:t>мен</w:t>
      </w:r>
      <w:r w:rsidRPr="008821C9">
        <w:t xml:space="preserve">ше </w:t>
      </w:r>
      <w:r w:rsidRPr="008821C9">
        <w:rPr>
          <w:lang w:val="uk-UA"/>
        </w:rPr>
        <w:t xml:space="preserve">надходжень </w:t>
      </w:r>
      <w:r w:rsidRPr="008821C9">
        <w:t>минулого року.</w:t>
      </w:r>
      <w:r w:rsidRPr="008821C9">
        <w:rPr>
          <w:color w:val="FF0000"/>
        </w:rPr>
        <w:t xml:space="preserve"> </w:t>
      </w:r>
    </w:p>
    <w:p w:rsidR="006C5495" w:rsidRPr="008821C9" w:rsidRDefault="006C5495" w:rsidP="006C5495">
      <w:pPr>
        <w:ind w:firstLine="709"/>
        <w:jc w:val="both"/>
        <w:rPr>
          <w:lang w:val="uk-UA"/>
        </w:rPr>
      </w:pPr>
      <w:r w:rsidRPr="008821C9">
        <w:rPr>
          <w:lang w:val="uk-UA"/>
        </w:rPr>
        <w:t>Найбільшими платниками єдиного податку з сільськогосподарських товаровиробників є ФГ Мартищука І.В. – 2,9 тис. грн, ФГ Костинюка Д. В. – 2,4 тис. грн, ФГ Гараджук П.В. – 1,4 тис. грн, СФГ Процюка М.І. – 1,2 тис. грн, СФГ Стринадюка М.М. – 0,9 тис. грн</w:t>
      </w:r>
    </w:p>
    <w:p w:rsidR="006C5495" w:rsidRPr="008821C9" w:rsidRDefault="006C5495" w:rsidP="006C5495">
      <w:pPr>
        <w:ind w:firstLine="709"/>
        <w:jc w:val="both"/>
        <w:rPr>
          <w:color w:val="FF0000"/>
          <w:lang w:val="uk-UA"/>
        </w:rPr>
      </w:pPr>
    </w:p>
    <w:p w:rsidR="006C5495" w:rsidRPr="008821C9" w:rsidRDefault="006C5495" w:rsidP="006C5495">
      <w:pPr>
        <w:ind w:firstLine="709"/>
        <w:jc w:val="both"/>
        <w:rPr>
          <w:lang w:val="uk-UA"/>
        </w:rPr>
      </w:pPr>
      <w:r w:rsidRPr="008821C9">
        <w:rPr>
          <w:b/>
          <w:lang w:val="uk-UA"/>
        </w:rPr>
        <w:t>Податку на майно</w:t>
      </w:r>
      <w:r w:rsidRPr="008821C9">
        <w:rPr>
          <w:lang w:val="uk-UA"/>
        </w:rPr>
        <w:t>, який включає податок на нерухоме майно, відмінне від земельної ділянки та плату за землю надійшло 5 916,1 тис. грн, що складає 102,0 відсотка до уточненого плану (5 798,5 тис. грн) та в порівнянні з надходженнями 2023 року спостерігається збільшення надходжень на суму 146,4 тис. грн.</w:t>
      </w:r>
    </w:p>
    <w:p w:rsidR="006C5495" w:rsidRPr="008821C9" w:rsidRDefault="006C5495" w:rsidP="006C5495">
      <w:pPr>
        <w:ind w:firstLine="709"/>
        <w:jc w:val="center"/>
        <w:rPr>
          <w:b/>
          <w:color w:val="FF0000"/>
          <w:lang w:val="uk-UA"/>
        </w:rPr>
      </w:pPr>
    </w:p>
    <w:p w:rsidR="006C5495" w:rsidRPr="008821C9" w:rsidRDefault="006C5495" w:rsidP="006C5495">
      <w:pPr>
        <w:ind w:firstLine="709"/>
        <w:jc w:val="both"/>
      </w:pPr>
      <w:r w:rsidRPr="008821C9">
        <w:rPr>
          <w:b/>
          <w:lang w:val="uk-UA"/>
        </w:rPr>
        <w:t>Порівняльний аналіз надходжень податку на майно за 2023-2024 роки</w:t>
      </w:r>
    </w:p>
    <w:p w:rsidR="006C5495" w:rsidRPr="008821C9" w:rsidRDefault="006C5495" w:rsidP="006C5495">
      <w:pPr>
        <w:ind w:firstLine="709"/>
        <w:jc w:val="center"/>
        <w:rPr>
          <w:color w:val="FF0000"/>
          <w:lang w:val="uk-UA"/>
        </w:rPr>
      </w:pPr>
      <w:r w:rsidRPr="008821C9">
        <w:t xml:space="preserve">                                          </w:t>
      </w:r>
      <w:r w:rsidRPr="008821C9">
        <w:rPr>
          <w:lang w:val="uk-UA"/>
        </w:rPr>
        <w:t xml:space="preserve">                                                 тис. грн</w:t>
      </w:r>
      <w:r w:rsidRPr="008821C9">
        <w:rPr>
          <w:color w:val="FF0000"/>
          <w:lang w:val="uk-UA"/>
        </w:rPr>
        <w:t xml:space="preserve">                                    </w:t>
      </w:r>
      <w:r w:rsidRPr="008821C9">
        <w:rPr>
          <w:color w:val="FF0000"/>
        </w:rPr>
        <w:t xml:space="preserve">    </w:t>
      </w:r>
      <w:r w:rsidRPr="008821C9">
        <w:rPr>
          <w:noProof/>
          <w:color w:val="FF0000"/>
          <w:lang w:val="uk-UA" w:eastAsia="uk-UA"/>
        </w:rPr>
        <w:drawing>
          <wp:inline distT="0" distB="0" distL="0" distR="0">
            <wp:extent cx="6252210" cy="3634740"/>
            <wp:effectExtent l="0" t="0" r="0" b="0"/>
            <wp:docPr id="4"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C5495" w:rsidRPr="008821C9" w:rsidRDefault="006C5495" w:rsidP="006C5495">
      <w:pPr>
        <w:spacing w:before="120"/>
        <w:ind w:firstLine="708"/>
        <w:jc w:val="both"/>
        <w:rPr>
          <w:lang w:val="uk-UA"/>
        </w:rPr>
      </w:pPr>
    </w:p>
    <w:p w:rsidR="006C5495" w:rsidRPr="008821C9" w:rsidRDefault="006C5495" w:rsidP="006C5495">
      <w:pPr>
        <w:spacing w:before="120"/>
        <w:ind w:firstLine="708"/>
        <w:jc w:val="both"/>
        <w:rPr>
          <w:lang w:val="uk-UA"/>
        </w:rPr>
      </w:pPr>
      <w:r w:rsidRPr="008821C9">
        <w:rPr>
          <w:lang w:val="uk-UA"/>
        </w:rPr>
        <w:t xml:space="preserve">На збільшення надходжень </w:t>
      </w:r>
      <w:r w:rsidRPr="008821C9">
        <w:t>податку на майно</w:t>
      </w:r>
      <w:r w:rsidRPr="008821C9">
        <w:rPr>
          <w:lang w:val="uk-UA"/>
        </w:rPr>
        <w:t xml:space="preserve"> у звітному році вплинуло  проведення державної реєстрації на право власності нерухомого майна фізичними особами та </w:t>
      </w:r>
      <w:r w:rsidRPr="008821C9">
        <w:t>проведен</w:t>
      </w:r>
      <w:r w:rsidRPr="008821C9">
        <w:rPr>
          <w:lang w:val="uk-UA"/>
        </w:rPr>
        <w:t>ня</w:t>
      </w:r>
      <w:r w:rsidRPr="008821C9">
        <w:t xml:space="preserve"> роботи із боржниками </w:t>
      </w:r>
      <w:r w:rsidRPr="008821C9">
        <w:rPr>
          <w:lang w:val="uk-UA"/>
        </w:rPr>
        <w:t xml:space="preserve">щодо погашення податкового боргу </w:t>
      </w:r>
      <w:r w:rsidRPr="008821C9">
        <w:t>по податку на майно</w:t>
      </w:r>
      <w:r w:rsidRPr="008821C9">
        <w:rPr>
          <w:lang w:val="uk-UA"/>
        </w:rPr>
        <w:t xml:space="preserve"> протягом року.</w:t>
      </w:r>
    </w:p>
    <w:p w:rsidR="006C5495" w:rsidRPr="008821C9" w:rsidRDefault="006C5495" w:rsidP="006C5495">
      <w:pPr>
        <w:spacing w:before="120"/>
        <w:ind w:firstLine="708"/>
        <w:jc w:val="both"/>
      </w:pPr>
    </w:p>
    <w:p w:rsidR="006C5495" w:rsidRPr="008821C9" w:rsidRDefault="006C5495" w:rsidP="006C5495">
      <w:pPr>
        <w:spacing w:before="120"/>
        <w:ind w:firstLine="708"/>
        <w:jc w:val="both"/>
        <w:rPr>
          <w:lang w:val="uk-UA"/>
        </w:rPr>
      </w:pPr>
      <w:r w:rsidRPr="008821C9">
        <w:lastRenderedPageBreak/>
        <w:t xml:space="preserve">Надходження </w:t>
      </w:r>
      <w:r w:rsidRPr="008821C9">
        <w:rPr>
          <w:b/>
          <w:lang w:val="uk-UA"/>
        </w:rPr>
        <w:t>туристичного збору</w:t>
      </w:r>
      <w:r w:rsidRPr="008821C9">
        <w:t xml:space="preserve"> становлять </w:t>
      </w:r>
      <w:r w:rsidRPr="008821C9">
        <w:rPr>
          <w:lang w:val="uk-UA"/>
        </w:rPr>
        <w:t xml:space="preserve">278,8 </w:t>
      </w:r>
      <w:r w:rsidRPr="008821C9">
        <w:t>тис</w:t>
      </w:r>
      <w:proofErr w:type="gramStart"/>
      <w:r w:rsidRPr="008821C9">
        <w:t>.</w:t>
      </w:r>
      <w:proofErr w:type="gramEnd"/>
      <w:r w:rsidRPr="008821C9">
        <w:t xml:space="preserve"> </w:t>
      </w:r>
      <w:proofErr w:type="gramStart"/>
      <w:r w:rsidRPr="008821C9">
        <w:t>г</w:t>
      </w:r>
      <w:proofErr w:type="gramEnd"/>
      <w:r w:rsidRPr="008821C9">
        <w:t xml:space="preserve">рн, що складає </w:t>
      </w:r>
      <w:r w:rsidRPr="008821C9">
        <w:rPr>
          <w:lang w:val="uk-UA"/>
        </w:rPr>
        <w:t>100,7</w:t>
      </w:r>
      <w:r w:rsidRPr="008821C9">
        <w:t xml:space="preserve"> </w:t>
      </w:r>
      <w:r w:rsidRPr="008821C9">
        <w:rPr>
          <w:lang w:val="uk-UA"/>
        </w:rPr>
        <w:t>відсотка</w:t>
      </w:r>
      <w:r w:rsidRPr="008821C9">
        <w:t xml:space="preserve"> до уточнен</w:t>
      </w:r>
      <w:r w:rsidRPr="008821C9">
        <w:rPr>
          <w:lang w:val="uk-UA"/>
        </w:rPr>
        <w:t>их показників</w:t>
      </w:r>
      <w:r w:rsidRPr="008821C9">
        <w:t xml:space="preserve"> (</w:t>
      </w:r>
      <w:r w:rsidRPr="008821C9">
        <w:rPr>
          <w:lang w:val="uk-UA"/>
        </w:rPr>
        <w:t>277,0</w:t>
      </w:r>
      <w:r w:rsidRPr="008821C9">
        <w:t xml:space="preserve"> тис. грн). </w:t>
      </w:r>
      <w:r w:rsidRPr="008821C9">
        <w:rPr>
          <w:lang w:val="uk-UA"/>
        </w:rPr>
        <w:t>В порівнянні з аналогічним періодом минулого року надходження збору збільшилися на 13,3 тис. грн або на 5,0 відсотка.</w:t>
      </w:r>
    </w:p>
    <w:p w:rsidR="006C5495" w:rsidRPr="008821C9" w:rsidRDefault="006C5495" w:rsidP="006C5495">
      <w:pPr>
        <w:spacing w:before="120"/>
        <w:ind w:firstLine="708"/>
        <w:jc w:val="both"/>
        <w:rPr>
          <w:lang w:val="uk-UA"/>
        </w:rPr>
      </w:pPr>
    </w:p>
    <w:p w:rsidR="006C5495" w:rsidRPr="008821C9" w:rsidRDefault="006C5495" w:rsidP="006C5495">
      <w:pPr>
        <w:spacing w:before="120"/>
        <w:ind w:firstLine="708"/>
        <w:jc w:val="both"/>
        <w:rPr>
          <w:color w:val="FF0000"/>
          <w:lang w:val="uk-UA"/>
        </w:rPr>
      </w:pPr>
      <w:r w:rsidRPr="008821C9">
        <w:rPr>
          <w:b/>
          <w:noProof/>
          <w:color w:val="FF0000"/>
          <w:lang w:val="uk-UA" w:eastAsia="uk-UA"/>
        </w:rPr>
        <w:drawing>
          <wp:inline distT="0" distB="0" distL="0" distR="0">
            <wp:extent cx="6054200" cy="2122999"/>
            <wp:effectExtent l="19050" t="0" r="227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C5495" w:rsidRPr="008821C9" w:rsidRDefault="006C5495" w:rsidP="006C5495">
      <w:pPr>
        <w:ind w:firstLine="709"/>
        <w:jc w:val="center"/>
        <w:rPr>
          <w:color w:val="FF0000"/>
          <w:lang w:val="uk-UA"/>
        </w:rPr>
      </w:pPr>
      <w:r w:rsidRPr="008821C9">
        <w:rPr>
          <w:color w:val="FF0000"/>
          <w:lang w:val="uk-UA"/>
        </w:rPr>
        <w:tab/>
      </w:r>
    </w:p>
    <w:p w:rsidR="006C5495" w:rsidRPr="008821C9" w:rsidRDefault="006C5495" w:rsidP="006C5495">
      <w:pPr>
        <w:ind w:firstLine="709"/>
        <w:jc w:val="both"/>
        <w:rPr>
          <w:lang w:val="uk-UA"/>
        </w:rPr>
      </w:pPr>
    </w:p>
    <w:p w:rsidR="006C5495" w:rsidRPr="008821C9" w:rsidRDefault="006C5495" w:rsidP="006C5495">
      <w:pPr>
        <w:ind w:firstLine="709"/>
        <w:jc w:val="both"/>
        <w:rPr>
          <w:lang w:val="uk-UA"/>
        </w:rPr>
      </w:pPr>
    </w:p>
    <w:p w:rsidR="006C5495" w:rsidRPr="008821C9" w:rsidRDefault="006C5495" w:rsidP="006C5495">
      <w:pPr>
        <w:ind w:firstLine="709"/>
        <w:jc w:val="both"/>
        <w:rPr>
          <w:bdr w:val="none" w:sz="0" w:space="0" w:color="auto" w:frame="1"/>
          <w:lang w:eastAsia="uk-UA"/>
        </w:rPr>
      </w:pPr>
      <w:r w:rsidRPr="008821C9">
        <w:rPr>
          <w:lang w:val="uk-UA"/>
        </w:rPr>
        <w:t xml:space="preserve">Третє місце за обсягами надходжень до бюджету громади займають </w:t>
      </w:r>
      <w:r w:rsidRPr="008821C9">
        <w:rPr>
          <w:b/>
          <w:bCs/>
          <w:bdr w:val="none" w:sz="0" w:space="0" w:color="auto" w:frame="1"/>
          <w:lang w:val="uk-UA" w:eastAsia="uk-UA"/>
        </w:rPr>
        <w:t>в</w:t>
      </w:r>
      <w:r w:rsidRPr="008821C9">
        <w:rPr>
          <w:b/>
          <w:bCs/>
          <w:bdr w:val="none" w:sz="0" w:space="0" w:color="auto" w:frame="1"/>
          <w:lang w:eastAsia="uk-UA"/>
        </w:rPr>
        <w:t>нутрішні податки на товари та послуги </w:t>
      </w:r>
      <w:r w:rsidRPr="008821C9">
        <w:rPr>
          <w:b/>
          <w:bCs/>
          <w:bdr w:val="none" w:sz="0" w:space="0" w:color="auto" w:frame="1"/>
          <w:lang w:val="uk-UA" w:eastAsia="uk-UA"/>
        </w:rPr>
        <w:t xml:space="preserve"> (</w:t>
      </w:r>
      <w:r w:rsidRPr="008821C9">
        <w:rPr>
          <w:b/>
          <w:lang w:val="uk-UA"/>
        </w:rPr>
        <w:t xml:space="preserve">акцизний податок) – </w:t>
      </w:r>
      <w:r w:rsidRPr="008821C9">
        <w:rPr>
          <w:bdr w:val="none" w:sz="0" w:space="0" w:color="auto" w:frame="1"/>
          <w:lang w:val="uk-UA" w:eastAsia="uk-UA"/>
        </w:rPr>
        <w:t>8,1</w:t>
      </w:r>
      <w:r w:rsidRPr="008821C9">
        <w:rPr>
          <w:bdr w:val="none" w:sz="0" w:space="0" w:color="auto" w:frame="1"/>
          <w:lang w:eastAsia="uk-UA"/>
        </w:rPr>
        <w:t xml:space="preserve"> </w:t>
      </w:r>
      <w:r w:rsidRPr="008821C9">
        <w:rPr>
          <w:bdr w:val="none" w:sz="0" w:space="0" w:color="auto" w:frame="1"/>
          <w:lang w:val="uk-UA" w:eastAsia="uk-UA"/>
        </w:rPr>
        <w:t xml:space="preserve">відсотка </w:t>
      </w:r>
      <w:r w:rsidRPr="008821C9">
        <w:rPr>
          <w:bdr w:val="none" w:sz="0" w:space="0" w:color="auto" w:frame="1"/>
          <w:lang w:eastAsia="uk-UA"/>
        </w:rPr>
        <w:t xml:space="preserve">надходжень загального фонду – </w:t>
      </w:r>
      <w:r w:rsidRPr="008821C9">
        <w:rPr>
          <w:bdr w:val="none" w:sz="0" w:space="0" w:color="auto" w:frame="1"/>
          <w:lang w:val="uk-UA" w:eastAsia="uk-UA"/>
        </w:rPr>
        <w:t>6 601,3</w:t>
      </w:r>
      <w:r w:rsidRPr="008821C9">
        <w:rPr>
          <w:bdr w:val="none" w:sz="0" w:space="0" w:color="auto" w:frame="1"/>
          <w:lang w:eastAsia="uk-UA"/>
        </w:rPr>
        <w:t xml:space="preserve"> тис. грн, до яких входять:</w:t>
      </w:r>
    </w:p>
    <w:p w:rsidR="006C5495" w:rsidRPr="008821C9" w:rsidRDefault="006C5495" w:rsidP="006C5495">
      <w:pPr>
        <w:shd w:val="clear" w:color="auto" w:fill="FFFFFF"/>
        <w:ind w:firstLine="709"/>
        <w:jc w:val="both"/>
        <w:rPr>
          <w:bdr w:val="none" w:sz="0" w:space="0" w:color="auto" w:frame="1"/>
          <w:lang w:eastAsia="uk-UA"/>
        </w:rPr>
      </w:pPr>
      <w:r w:rsidRPr="008821C9">
        <w:rPr>
          <w:bdr w:val="none" w:sz="0" w:space="0" w:color="auto" w:frame="1"/>
          <w:lang w:eastAsia="uk-UA"/>
        </w:rPr>
        <w:t xml:space="preserve">- акцизний податок з вироблених в Україні </w:t>
      </w:r>
      <w:proofErr w:type="gramStart"/>
      <w:r w:rsidRPr="008821C9">
        <w:rPr>
          <w:bdr w:val="none" w:sz="0" w:space="0" w:color="auto" w:frame="1"/>
          <w:lang w:eastAsia="uk-UA"/>
        </w:rPr>
        <w:t>п</w:t>
      </w:r>
      <w:proofErr w:type="gramEnd"/>
      <w:r w:rsidRPr="008821C9">
        <w:rPr>
          <w:bdr w:val="none" w:sz="0" w:space="0" w:color="auto" w:frame="1"/>
          <w:lang w:eastAsia="uk-UA"/>
        </w:rPr>
        <w:t>ідакцизних товарів (</w:t>
      </w:r>
      <w:r w:rsidRPr="008821C9">
        <w:rPr>
          <w:bdr w:val="none" w:sz="0" w:space="0" w:color="auto" w:frame="1"/>
          <w:lang w:val="uk-UA" w:eastAsia="uk-UA"/>
        </w:rPr>
        <w:t>пального</w:t>
      </w:r>
      <w:r w:rsidRPr="008821C9">
        <w:rPr>
          <w:bdr w:val="none" w:sz="0" w:space="0" w:color="auto" w:frame="1"/>
          <w:lang w:eastAsia="uk-UA"/>
        </w:rPr>
        <w:t>)</w:t>
      </w:r>
      <w:r w:rsidRPr="008821C9">
        <w:rPr>
          <w:bdr w:val="none" w:sz="0" w:space="0" w:color="auto" w:frame="1"/>
          <w:lang w:val="uk-UA" w:eastAsia="uk-UA"/>
        </w:rPr>
        <w:t>, який</w:t>
      </w:r>
      <w:r w:rsidRPr="008821C9">
        <w:rPr>
          <w:bdr w:val="none" w:sz="0" w:space="0" w:color="auto" w:frame="1"/>
          <w:lang w:eastAsia="uk-UA"/>
        </w:rPr>
        <w:t xml:space="preserve"> у структурі внутрішніх податків займає </w:t>
      </w:r>
      <w:r w:rsidRPr="008821C9">
        <w:rPr>
          <w:bdr w:val="none" w:sz="0" w:space="0" w:color="auto" w:frame="1"/>
          <w:lang w:val="uk-UA" w:eastAsia="uk-UA"/>
        </w:rPr>
        <w:t>9,1</w:t>
      </w:r>
      <w:r w:rsidRPr="008821C9">
        <w:rPr>
          <w:bdr w:val="none" w:sz="0" w:space="0" w:color="auto" w:frame="1"/>
          <w:lang w:eastAsia="uk-UA"/>
        </w:rPr>
        <w:t xml:space="preserve"> </w:t>
      </w:r>
      <w:r w:rsidRPr="008821C9">
        <w:rPr>
          <w:bdr w:val="none" w:sz="0" w:space="0" w:color="auto" w:frame="1"/>
          <w:lang w:val="uk-UA" w:eastAsia="uk-UA"/>
        </w:rPr>
        <w:t>відсотка (603,5</w:t>
      </w:r>
      <w:r w:rsidRPr="008821C9">
        <w:rPr>
          <w:bdr w:val="none" w:sz="0" w:space="0" w:color="auto" w:frame="1"/>
          <w:lang w:eastAsia="uk-UA"/>
        </w:rPr>
        <w:t xml:space="preserve"> тис. грн),</w:t>
      </w:r>
      <w:r w:rsidRPr="008821C9">
        <w:rPr>
          <w:bdr w:val="none" w:sz="0" w:space="0" w:color="auto" w:frame="1"/>
          <w:lang w:val="uk-UA" w:eastAsia="uk-UA"/>
        </w:rPr>
        <w:t xml:space="preserve"> при</w:t>
      </w:r>
      <w:r w:rsidRPr="008821C9">
        <w:rPr>
          <w:bdr w:val="none" w:sz="0" w:space="0" w:color="auto" w:frame="1"/>
          <w:lang w:eastAsia="uk-UA"/>
        </w:rPr>
        <w:t xml:space="preserve"> планових показниках </w:t>
      </w:r>
      <w:r w:rsidRPr="008821C9">
        <w:rPr>
          <w:bdr w:val="none" w:sz="0" w:space="0" w:color="auto" w:frame="1"/>
          <w:lang w:val="uk-UA" w:eastAsia="uk-UA"/>
        </w:rPr>
        <w:t>710,0</w:t>
      </w:r>
      <w:r w:rsidRPr="008821C9">
        <w:rPr>
          <w:bdr w:val="none" w:sz="0" w:space="0" w:color="auto" w:frame="1"/>
          <w:lang w:eastAsia="uk-UA"/>
        </w:rPr>
        <w:t xml:space="preserve"> тис. грн;</w:t>
      </w:r>
    </w:p>
    <w:p w:rsidR="006C5495" w:rsidRPr="008821C9" w:rsidRDefault="006C5495" w:rsidP="006C5495">
      <w:pPr>
        <w:shd w:val="clear" w:color="auto" w:fill="FFFFFF"/>
        <w:ind w:firstLine="709"/>
        <w:jc w:val="both"/>
        <w:rPr>
          <w:bdr w:val="none" w:sz="0" w:space="0" w:color="auto" w:frame="1"/>
          <w:lang w:eastAsia="uk-UA"/>
        </w:rPr>
      </w:pPr>
      <w:r w:rsidRPr="008821C9">
        <w:rPr>
          <w:bdr w:val="none" w:sz="0" w:space="0" w:color="auto" w:frame="1"/>
          <w:lang w:eastAsia="uk-UA"/>
        </w:rPr>
        <w:t xml:space="preserve">- акцизний податок з ввезених на митну територію України </w:t>
      </w:r>
      <w:proofErr w:type="gramStart"/>
      <w:r w:rsidRPr="008821C9">
        <w:rPr>
          <w:bdr w:val="none" w:sz="0" w:space="0" w:color="auto" w:frame="1"/>
          <w:lang w:eastAsia="uk-UA"/>
        </w:rPr>
        <w:t>п</w:t>
      </w:r>
      <w:proofErr w:type="gramEnd"/>
      <w:r w:rsidRPr="008821C9">
        <w:rPr>
          <w:bdr w:val="none" w:sz="0" w:space="0" w:color="auto" w:frame="1"/>
          <w:lang w:eastAsia="uk-UA"/>
        </w:rPr>
        <w:t>ідакцизних товарів (</w:t>
      </w:r>
      <w:r w:rsidRPr="008821C9">
        <w:rPr>
          <w:bdr w:val="none" w:sz="0" w:space="0" w:color="auto" w:frame="1"/>
          <w:lang w:val="uk-UA" w:eastAsia="uk-UA"/>
        </w:rPr>
        <w:t>пального</w:t>
      </w:r>
      <w:r w:rsidRPr="008821C9">
        <w:rPr>
          <w:bdr w:val="none" w:sz="0" w:space="0" w:color="auto" w:frame="1"/>
          <w:lang w:eastAsia="uk-UA"/>
        </w:rPr>
        <w:t xml:space="preserve">) у структурі внутрішніх податків займає </w:t>
      </w:r>
      <w:r w:rsidRPr="008821C9">
        <w:rPr>
          <w:bdr w:val="none" w:sz="0" w:space="0" w:color="auto" w:frame="1"/>
          <w:lang w:val="uk-UA" w:eastAsia="uk-UA"/>
        </w:rPr>
        <w:t>56,3 відсотка</w:t>
      </w:r>
      <w:r w:rsidRPr="008821C9">
        <w:rPr>
          <w:bdr w:val="none" w:sz="0" w:space="0" w:color="auto" w:frame="1"/>
          <w:lang w:eastAsia="uk-UA"/>
        </w:rPr>
        <w:t xml:space="preserve"> (</w:t>
      </w:r>
      <w:r w:rsidRPr="008821C9">
        <w:rPr>
          <w:bdr w:val="none" w:sz="0" w:space="0" w:color="auto" w:frame="1"/>
          <w:lang w:val="uk-UA" w:eastAsia="uk-UA"/>
        </w:rPr>
        <w:t>3 713,3</w:t>
      </w:r>
      <w:r w:rsidRPr="008821C9">
        <w:rPr>
          <w:bdr w:val="none" w:sz="0" w:space="0" w:color="auto" w:frame="1"/>
          <w:lang w:eastAsia="uk-UA"/>
        </w:rPr>
        <w:t xml:space="preserve"> тис. грн) при планових показниках </w:t>
      </w:r>
      <w:r w:rsidRPr="008821C9">
        <w:rPr>
          <w:bdr w:val="none" w:sz="0" w:space="0" w:color="auto" w:frame="1"/>
          <w:lang w:val="uk-UA" w:eastAsia="uk-UA"/>
        </w:rPr>
        <w:t>3 690,0</w:t>
      </w:r>
      <w:r w:rsidRPr="008821C9">
        <w:rPr>
          <w:bdr w:val="none" w:sz="0" w:space="0" w:color="auto" w:frame="1"/>
          <w:lang w:eastAsia="uk-UA"/>
        </w:rPr>
        <w:t xml:space="preserve"> тис. грн;</w:t>
      </w:r>
    </w:p>
    <w:p w:rsidR="006C5495" w:rsidRPr="008821C9" w:rsidRDefault="006C5495" w:rsidP="006C5495">
      <w:pPr>
        <w:shd w:val="clear" w:color="auto" w:fill="FFFFFF"/>
        <w:ind w:firstLine="709"/>
        <w:jc w:val="both"/>
        <w:rPr>
          <w:bdr w:val="none" w:sz="0" w:space="0" w:color="auto" w:frame="1"/>
          <w:lang w:val="uk-UA" w:eastAsia="uk-UA"/>
        </w:rPr>
      </w:pPr>
      <w:r w:rsidRPr="008821C9">
        <w:rPr>
          <w:bdr w:val="none" w:sz="0" w:space="0" w:color="auto" w:frame="1"/>
          <w:lang w:eastAsia="uk-UA"/>
        </w:rPr>
        <w:t>- акцизний податок з реалізації суб`єктами господарювання роздрібної торгі</w:t>
      </w:r>
      <w:proofErr w:type="gramStart"/>
      <w:r w:rsidRPr="008821C9">
        <w:rPr>
          <w:bdr w:val="none" w:sz="0" w:space="0" w:color="auto" w:frame="1"/>
          <w:lang w:eastAsia="uk-UA"/>
        </w:rPr>
        <w:t>вл</w:t>
      </w:r>
      <w:proofErr w:type="gramEnd"/>
      <w:r w:rsidRPr="008821C9">
        <w:rPr>
          <w:bdr w:val="none" w:sz="0" w:space="0" w:color="auto" w:frame="1"/>
          <w:lang w:eastAsia="uk-UA"/>
        </w:rPr>
        <w:t xml:space="preserve">і підакцизних товарів у структурі внутрішніх податків займає </w:t>
      </w:r>
      <w:r w:rsidRPr="008821C9">
        <w:rPr>
          <w:bdr w:val="none" w:sz="0" w:space="0" w:color="auto" w:frame="1"/>
          <w:lang w:val="uk-UA" w:eastAsia="uk-UA"/>
        </w:rPr>
        <w:t>34,6</w:t>
      </w:r>
      <w:r w:rsidRPr="008821C9">
        <w:rPr>
          <w:bdr w:val="none" w:sz="0" w:space="0" w:color="auto" w:frame="1"/>
          <w:lang w:eastAsia="uk-UA"/>
        </w:rPr>
        <w:t xml:space="preserve"> </w:t>
      </w:r>
      <w:r w:rsidRPr="008821C9">
        <w:rPr>
          <w:bdr w:val="none" w:sz="0" w:space="0" w:color="auto" w:frame="1"/>
          <w:lang w:val="uk-UA" w:eastAsia="uk-UA"/>
        </w:rPr>
        <w:t>відсотка</w:t>
      </w:r>
      <w:r w:rsidRPr="008821C9">
        <w:rPr>
          <w:bdr w:val="none" w:sz="0" w:space="0" w:color="auto" w:frame="1"/>
          <w:lang w:eastAsia="uk-UA"/>
        </w:rPr>
        <w:t xml:space="preserve"> (</w:t>
      </w:r>
      <w:r w:rsidRPr="008821C9">
        <w:rPr>
          <w:bdr w:val="none" w:sz="0" w:space="0" w:color="auto" w:frame="1"/>
          <w:lang w:val="uk-UA" w:eastAsia="uk-UA"/>
        </w:rPr>
        <w:t>2 284,5</w:t>
      </w:r>
      <w:r w:rsidRPr="008821C9">
        <w:rPr>
          <w:bdr w:val="none" w:sz="0" w:space="0" w:color="auto" w:frame="1"/>
          <w:lang w:eastAsia="uk-UA"/>
        </w:rPr>
        <w:t xml:space="preserve"> тис. грн), планові показники </w:t>
      </w:r>
      <w:r w:rsidRPr="008821C9">
        <w:rPr>
          <w:bdr w:val="none" w:sz="0" w:space="0" w:color="auto" w:frame="1"/>
          <w:lang w:val="uk-UA" w:eastAsia="uk-UA"/>
        </w:rPr>
        <w:t>2345,5</w:t>
      </w:r>
      <w:r w:rsidRPr="008821C9">
        <w:rPr>
          <w:bdr w:val="none" w:sz="0" w:space="0" w:color="auto" w:frame="1"/>
          <w:lang w:eastAsia="uk-UA"/>
        </w:rPr>
        <w:t xml:space="preserve"> тис. </w:t>
      </w:r>
      <w:r w:rsidRPr="008821C9">
        <w:rPr>
          <w:bdr w:val="none" w:sz="0" w:space="0" w:color="auto" w:frame="1"/>
          <w:lang w:val="uk-UA" w:eastAsia="uk-UA"/>
        </w:rPr>
        <w:t>г</w:t>
      </w:r>
      <w:r w:rsidRPr="008821C9">
        <w:rPr>
          <w:bdr w:val="none" w:sz="0" w:space="0" w:color="auto" w:frame="1"/>
          <w:lang w:eastAsia="uk-UA"/>
        </w:rPr>
        <w:t>рн</w:t>
      </w:r>
      <w:r w:rsidRPr="008821C9">
        <w:rPr>
          <w:bdr w:val="none" w:sz="0" w:space="0" w:color="auto" w:frame="1"/>
          <w:lang w:val="uk-UA" w:eastAsia="uk-UA"/>
        </w:rPr>
        <w:t>.</w:t>
      </w:r>
    </w:p>
    <w:p w:rsidR="006C5495" w:rsidRPr="008821C9" w:rsidRDefault="006C5495" w:rsidP="006C5495">
      <w:pPr>
        <w:ind w:firstLine="709"/>
        <w:jc w:val="center"/>
        <w:rPr>
          <w:b/>
          <w:bCs/>
          <w:lang w:val="uk-UA" w:eastAsia="uk-UA"/>
        </w:rPr>
      </w:pPr>
      <w:r w:rsidRPr="008821C9">
        <w:rPr>
          <w:b/>
          <w:lang w:val="uk-UA"/>
        </w:rPr>
        <w:t>Порівняльний аналіз надходжень акцизного податку</w:t>
      </w:r>
      <w:r w:rsidRPr="008821C9">
        <w:rPr>
          <w:b/>
          <w:bCs/>
          <w:lang w:eastAsia="uk-UA"/>
        </w:rPr>
        <w:t> </w:t>
      </w:r>
    </w:p>
    <w:p w:rsidR="006C5495" w:rsidRPr="008821C9" w:rsidRDefault="006C5495" w:rsidP="006C5495">
      <w:pPr>
        <w:ind w:left="8647" w:hanging="7938"/>
        <w:jc w:val="center"/>
        <w:rPr>
          <w:lang w:val="uk-UA"/>
        </w:rPr>
      </w:pPr>
      <w:r w:rsidRPr="008821C9">
        <w:rPr>
          <w:b/>
          <w:bCs/>
          <w:lang w:val="uk-UA" w:eastAsia="uk-UA"/>
        </w:rPr>
        <w:t>за 2023-2024 роки</w:t>
      </w:r>
      <w:r w:rsidRPr="008821C9">
        <w:rPr>
          <w:lang w:val="uk-UA"/>
        </w:rPr>
        <w:t xml:space="preserve">                                                                                                                                         тис. грн</w:t>
      </w:r>
    </w:p>
    <w:p w:rsidR="006C5495" w:rsidRPr="008821C9" w:rsidRDefault="006C5495" w:rsidP="006C5495">
      <w:pPr>
        <w:pStyle w:val="11"/>
        <w:spacing w:before="0" w:beforeAutospacing="0" w:after="0" w:afterAutospacing="0"/>
        <w:ind w:firstLine="709"/>
        <w:jc w:val="both"/>
        <w:rPr>
          <w:color w:val="FF0000"/>
          <w:lang w:val="uk-UA"/>
        </w:rPr>
      </w:pPr>
      <w:r w:rsidRPr="008821C9">
        <w:rPr>
          <w:noProof/>
          <w:color w:val="FF0000"/>
          <w:lang w:val="uk-UA" w:eastAsia="uk-UA"/>
        </w:rPr>
        <w:drawing>
          <wp:inline distT="0" distB="0" distL="0" distR="0">
            <wp:extent cx="5852160" cy="2735248"/>
            <wp:effectExtent l="19050" t="0" r="15240" b="7952"/>
            <wp:docPr id="255" name="Объект 25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C5495" w:rsidRPr="008821C9" w:rsidRDefault="006C5495" w:rsidP="006C5495">
      <w:pPr>
        <w:shd w:val="clear" w:color="auto" w:fill="FFFFFF"/>
        <w:spacing w:line="276" w:lineRule="auto"/>
        <w:jc w:val="both"/>
        <w:rPr>
          <w:color w:val="FF0000"/>
          <w:lang w:val="uk-UA"/>
        </w:rPr>
      </w:pPr>
      <w:r w:rsidRPr="008821C9">
        <w:rPr>
          <w:color w:val="FF0000"/>
          <w:lang w:val="uk-UA"/>
        </w:rPr>
        <w:t xml:space="preserve">      </w:t>
      </w:r>
    </w:p>
    <w:p w:rsidR="006C5495" w:rsidRPr="008821C9" w:rsidRDefault="006C5495" w:rsidP="006C5495">
      <w:pPr>
        <w:shd w:val="clear" w:color="auto" w:fill="FFFFFF"/>
        <w:spacing w:line="276" w:lineRule="auto"/>
        <w:ind w:firstLine="709"/>
        <w:jc w:val="both"/>
        <w:rPr>
          <w:lang w:val="uk-UA"/>
        </w:rPr>
      </w:pPr>
      <w:r w:rsidRPr="008821C9">
        <w:rPr>
          <w:color w:val="FF0000"/>
          <w:lang w:val="uk-UA"/>
        </w:rPr>
        <w:lastRenderedPageBreak/>
        <w:t xml:space="preserve"> </w:t>
      </w:r>
      <w:r w:rsidRPr="008821C9">
        <w:rPr>
          <w:lang w:val="uk-UA"/>
        </w:rPr>
        <w:t>Порівняно з 2023 роком надходження акцизного податку збільшились на 2 211,1 тис. грн. Збільшенню надходжень акцизного податку  сприяло відновлення оподаткування нафтопродуктів та встановлення нових ставок на акциз із нафтопродуктів.</w:t>
      </w:r>
    </w:p>
    <w:p w:rsidR="006C5495" w:rsidRPr="008821C9" w:rsidRDefault="006C5495" w:rsidP="006C5495">
      <w:pPr>
        <w:shd w:val="clear" w:color="auto" w:fill="FFFFFF"/>
        <w:spacing w:line="276" w:lineRule="auto"/>
        <w:ind w:firstLine="709"/>
        <w:jc w:val="both"/>
        <w:rPr>
          <w:lang w:val="uk-UA"/>
        </w:rPr>
      </w:pPr>
    </w:p>
    <w:p w:rsidR="006C5495" w:rsidRPr="008821C9" w:rsidRDefault="006C5495" w:rsidP="006C5495">
      <w:pPr>
        <w:shd w:val="clear" w:color="auto" w:fill="FFFFFF"/>
        <w:spacing w:line="276" w:lineRule="auto"/>
        <w:ind w:firstLine="709"/>
        <w:jc w:val="both"/>
        <w:rPr>
          <w:lang w:val="uk-UA"/>
        </w:rPr>
      </w:pPr>
      <w:r w:rsidRPr="008821C9">
        <w:rPr>
          <w:b/>
          <w:bCs/>
          <w:bdr w:val="none" w:sz="0" w:space="0" w:color="auto" w:frame="1"/>
          <w:lang w:eastAsia="uk-UA"/>
        </w:rPr>
        <w:t>Рентна плата за спеціальне використання лісових ресурсів </w:t>
      </w:r>
      <w:r w:rsidRPr="008821C9">
        <w:rPr>
          <w:bdr w:val="none" w:sz="0" w:space="0" w:color="auto" w:frame="1"/>
          <w:lang w:eastAsia="uk-UA"/>
        </w:rPr>
        <w:t> (</w:t>
      </w:r>
      <w:r w:rsidRPr="008821C9">
        <w:rPr>
          <w:bdr w:val="none" w:sz="0" w:space="0" w:color="auto" w:frame="1"/>
          <w:lang w:val="uk-UA" w:eastAsia="uk-UA"/>
        </w:rPr>
        <w:t>1,7 відсотка</w:t>
      </w:r>
      <w:r w:rsidRPr="008821C9">
        <w:rPr>
          <w:bdr w:val="none" w:sz="0" w:space="0" w:color="auto" w:frame="1"/>
          <w:lang w:eastAsia="uk-UA"/>
        </w:rPr>
        <w:t xml:space="preserve"> </w:t>
      </w:r>
      <w:r w:rsidRPr="008821C9">
        <w:rPr>
          <w:bdr w:val="none" w:sz="0" w:space="0" w:color="auto" w:frame="1"/>
          <w:lang w:val="uk-UA" w:eastAsia="uk-UA"/>
        </w:rPr>
        <w:t xml:space="preserve">власних </w:t>
      </w:r>
      <w:r w:rsidRPr="008821C9">
        <w:rPr>
          <w:bdr w:val="none" w:sz="0" w:space="0" w:color="auto" w:frame="1"/>
          <w:lang w:eastAsia="uk-UA"/>
        </w:rPr>
        <w:t>надходжень загального фонду) –</w:t>
      </w:r>
      <w:r w:rsidRPr="008821C9">
        <w:rPr>
          <w:b/>
          <w:bCs/>
          <w:bdr w:val="none" w:sz="0" w:space="0" w:color="auto" w:frame="1"/>
          <w:lang w:eastAsia="uk-UA"/>
        </w:rPr>
        <w:t> </w:t>
      </w:r>
      <w:r w:rsidRPr="008821C9">
        <w:rPr>
          <w:bdr w:val="none" w:sz="0" w:space="0" w:color="auto" w:frame="1"/>
          <w:lang w:val="uk-UA" w:eastAsia="uk-UA"/>
        </w:rPr>
        <w:t>1 410,1</w:t>
      </w:r>
      <w:r w:rsidRPr="008821C9">
        <w:rPr>
          <w:bdr w:val="none" w:sz="0" w:space="0" w:color="auto" w:frame="1"/>
          <w:lang w:eastAsia="uk-UA"/>
        </w:rPr>
        <w:t xml:space="preserve"> тис</w:t>
      </w:r>
      <w:proofErr w:type="gramStart"/>
      <w:r w:rsidRPr="008821C9">
        <w:rPr>
          <w:bdr w:val="none" w:sz="0" w:space="0" w:color="auto" w:frame="1"/>
          <w:lang w:eastAsia="uk-UA"/>
        </w:rPr>
        <w:t>.</w:t>
      </w:r>
      <w:proofErr w:type="gramEnd"/>
      <w:r w:rsidRPr="008821C9">
        <w:rPr>
          <w:bdr w:val="none" w:sz="0" w:space="0" w:color="auto" w:frame="1"/>
          <w:lang w:eastAsia="uk-UA"/>
        </w:rPr>
        <w:t xml:space="preserve"> </w:t>
      </w:r>
      <w:proofErr w:type="gramStart"/>
      <w:r w:rsidRPr="008821C9">
        <w:rPr>
          <w:bdr w:val="none" w:sz="0" w:space="0" w:color="auto" w:frame="1"/>
          <w:lang w:eastAsia="uk-UA"/>
        </w:rPr>
        <w:t>г</w:t>
      </w:r>
      <w:proofErr w:type="gramEnd"/>
      <w:r w:rsidRPr="008821C9">
        <w:rPr>
          <w:bdr w:val="none" w:sz="0" w:space="0" w:color="auto" w:frame="1"/>
          <w:lang w:eastAsia="uk-UA"/>
        </w:rPr>
        <w:t xml:space="preserve">рн, при планових показниках </w:t>
      </w:r>
      <w:r w:rsidRPr="008821C9">
        <w:rPr>
          <w:bdr w:val="none" w:sz="0" w:space="0" w:color="auto" w:frame="1"/>
          <w:lang w:val="uk-UA" w:eastAsia="uk-UA"/>
        </w:rPr>
        <w:t>1 637,5</w:t>
      </w:r>
      <w:r w:rsidRPr="008821C9">
        <w:rPr>
          <w:bdr w:val="none" w:sz="0" w:space="0" w:color="auto" w:frame="1"/>
          <w:lang w:eastAsia="uk-UA"/>
        </w:rPr>
        <w:t xml:space="preserve"> тис. грн.</w:t>
      </w:r>
      <w:r w:rsidRPr="008821C9">
        <w:rPr>
          <w:lang w:val="uk-UA"/>
        </w:rPr>
        <w:t xml:space="preserve"> Порівняно із 2023 роком надходження рентної плати збільшились на 84,6 тис. грн або 6,4 відсотка.</w:t>
      </w:r>
    </w:p>
    <w:p w:rsidR="006C5495" w:rsidRDefault="006C5495" w:rsidP="006C5495">
      <w:pPr>
        <w:jc w:val="center"/>
        <w:rPr>
          <w:b/>
          <w:bCs/>
          <w:lang w:val="uk-UA" w:eastAsia="uk-UA"/>
        </w:rPr>
      </w:pPr>
      <w:r w:rsidRPr="008821C9">
        <w:rPr>
          <w:b/>
          <w:lang w:val="uk-UA"/>
        </w:rPr>
        <w:t>Структура надходжень рентної плати</w:t>
      </w:r>
      <w:r w:rsidRPr="008821C9">
        <w:rPr>
          <w:b/>
          <w:bCs/>
          <w:lang w:eastAsia="uk-UA"/>
        </w:rPr>
        <w:t xml:space="preserve"> за спеціальне використання лісових ресурсів</w:t>
      </w:r>
      <w:r w:rsidRPr="008821C9">
        <w:rPr>
          <w:b/>
          <w:bCs/>
          <w:lang w:val="uk-UA" w:eastAsia="uk-UA"/>
        </w:rPr>
        <w:t xml:space="preserve"> </w:t>
      </w:r>
    </w:p>
    <w:p w:rsidR="006C5495" w:rsidRPr="004842B4" w:rsidRDefault="006C5495" w:rsidP="006C5495">
      <w:pPr>
        <w:jc w:val="center"/>
        <w:rPr>
          <w:lang w:val="uk-UA"/>
        </w:rPr>
      </w:pPr>
      <w:r w:rsidRPr="008821C9">
        <w:rPr>
          <w:b/>
          <w:bCs/>
          <w:lang w:val="uk-UA" w:eastAsia="uk-UA"/>
        </w:rPr>
        <w:t>за 2023-2024 роки</w:t>
      </w:r>
    </w:p>
    <w:p w:rsidR="006C5495" w:rsidRPr="008821C9" w:rsidRDefault="006C5495" w:rsidP="006C5495">
      <w:pPr>
        <w:ind w:firstLine="709"/>
        <w:jc w:val="both"/>
        <w:rPr>
          <w:lang w:val="uk-UA"/>
        </w:rPr>
      </w:pPr>
      <w:r w:rsidRPr="008821C9">
        <w:rPr>
          <w:lang w:val="uk-UA"/>
        </w:rPr>
        <w:t xml:space="preserve">                                                                                                              тис. грн</w:t>
      </w:r>
    </w:p>
    <w:p w:rsidR="006C5495" w:rsidRPr="008821C9" w:rsidRDefault="006C5495" w:rsidP="006C5495">
      <w:pPr>
        <w:ind w:firstLine="709"/>
        <w:jc w:val="both"/>
        <w:rPr>
          <w:color w:val="FF0000"/>
          <w:lang w:val="uk-UA"/>
        </w:rPr>
      </w:pPr>
      <w:r w:rsidRPr="008821C9">
        <w:rPr>
          <w:color w:val="FF0000"/>
          <w:lang w:val="uk-UA"/>
        </w:rPr>
        <w:t xml:space="preserve">                                                                                                              </w:t>
      </w:r>
    </w:p>
    <w:p w:rsidR="006C5495" w:rsidRPr="008821C9" w:rsidRDefault="006C5495" w:rsidP="006C5495">
      <w:pPr>
        <w:ind w:firstLine="709"/>
        <w:jc w:val="both"/>
        <w:rPr>
          <w:color w:val="FF0000"/>
          <w:lang w:val="uk-UA"/>
        </w:rPr>
      </w:pPr>
      <w:r w:rsidRPr="008821C9">
        <w:rPr>
          <w:noProof/>
          <w:color w:val="FF0000"/>
          <w:lang w:val="uk-UA" w:eastAsia="uk-UA"/>
        </w:rPr>
        <w:drawing>
          <wp:inline distT="0" distB="0" distL="0" distR="0">
            <wp:extent cx="5505450" cy="3756660"/>
            <wp:effectExtent l="0" t="19050" r="0" b="0"/>
            <wp:docPr id="8"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C5495" w:rsidRPr="008821C9" w:rsidRDefault="006C5495" w:rsidP="006C5495">
      <w:pPr>
        <w:ind w:firstLine="709"/>
        <w:jc w:val="both"/>
        <w:rPr>
          <w:color w:val="FF0000"/>
          <w:lang w:val="uk-UA"/>
        </w:rPr>
      </w:pPr>
    </w:p>
    <w:p w:rsidR="006C5495" w:rsidRPr="008821C9" w:rsidRDefault="006C5495" w:rsidP="006C5495">
      <w:pPr>
        <w:pStyle w:val="af2"/>
        <w:tabs>
          <w:tab w:val="left" w:pos="709"/>
          <w:tab w:val="left" w:pos="1134"/>
        </w:tabs>
        <w:spacing w:before="0" w:after="0"/>
        <w:ind w:left="0"/>
        <w:rPr>
          <w:b/>
        </w:rPr>
      </w:pPr>
    </w:p>
    <w:p w:rsidR="006C5495" w:rsidRPr="008821C9" w:rsidRDefault="006C5495" w:rsidP="006C5495">
      <w:pPr>
        <w:pStyle w:val="af2"/>
        <w:tabs>
          <w:tab w:val="left" w:pos="709"/>
          <w:tab w:val="left" w:pos="1134"/>
        </w:tabs>
        <w:spacing w:before="0" w:after="0"/>
        <w:ind w:left="0"/>
        <w:rPr>
          <w:b/>
        </w:rPr>
      </w:pPr>
    </w:p>
    <w:p w:rsidR="006C5495" w:rsidRPr="008821C9" w:rsidRDefault="006C5495" w:rsidP="006C5495">
      <w:pPr>
        <w:pStyle w:val="af2"/>
        <w:tabs>
          <w:tab w:val="left" w:pos="709"/>
          <w:tab w:val="left" w:pos="1134"/>
        </w:tabs>
        <w:spacing w:before="0" w:after="0"/>
        <w:ind w:left="0"/>
        <w:rPr>
          <w:lang w:eastAsia="uk-UA"/>
        </w:rPr>
      </w:pPr>
      <w:r w:rsidRPr="008821C9">
        <w:rPr>
          <w:b/>
        </w:rPr>
        <w:t>Неподаткових надходжень</w:t>
      </w:r>
      <w:r w:rsidRPr="008821C9">
        <w:t xml:space="preserve"> протягом 2024 року до бюджету Верховинської селищної територіальної громади надійшло </w:t>
      </w:r>
      <w:r w:rsidRPr="008821C9">
        <w:rPr>
          <w:b/>
        </w:rPr>
        <w:t>1 603,9 тис. грн</w:t>
      </w:r>
      <w:r w:rsidRPr="008821C9">
        <w:t>, або 86,18 відсотка до уточнених показників. В загальній сумі надходжень до загального фонду (без урахування трансфертів) вони складають 2,0 відсотка.</w:t>
      </w:r>
    </w:p>
    <w:p w:rsidR="006C5495" w:rsidRPr="008821C9" w:rsidRDefault="006C5495" w:rsidP="006C5495">
      <w:pPr>
        <w:ind w:firstLine="709"/>
        <w:jc w:val="both"/>
        <w:rPr>
          <w:lang w:val="uk-UA"/>
        </w:rPr>
      </w:pPr>
    </w:p>
    <w:p w:rsidR="006C5495" w:rsidRPr="008821C9" w:rsidRDefault="006C5495" w:rsidP="006C5495">
      <w:pPr>
        <w:ind w:firstLine="709"/>
        <w:jc w:val="both"/>
        <w:rPr>
          <w:lang w:val="uk-UA"/>
        </w:rPr>
      </w:pPr>
      <w:r w:rsidRPr="008821C9">
        <w:t xml:space="preserve">Дані надходження </w:t>
      </w:r>
      <w:r w:rsidRPr="008821C9">
        <w:rPr>
          <w:lang w:val="uk-UA"/>
        </w:rPr>
        <w:t>мають</w:t>
      </w:r>
      <w:r w:rsidRPr="008821C9">
        <w:t xml:space="preserve"> несистематичний характер.</w:t>
      </w:r>
      <w:r w:rsidRPr="008821C9">
        <w:rPr>
          <w:lang w:val="uk-UA"/>
        </w:rPr>
        <w:t xml:space="preserve"> В порівнянні з аналогічним періодом минулого року неподаткові надходження збільшилися на 134,0 тис. грн.</w:t>
      </w:r>
      <w:r w:rsidRPr="008821C9">
        <w:t xml:space="preserve"> </w:t>
      </w:r>
    </w:p>
    <w:p w:rsidR="006C5495" w:rsidRPr="008821C9" w:rsidRDefault="006C5495" w:rsidP="006C5495">
      <w:pPr>
        <w:ind w:firstLine="709"/>
        <w:jc w:val="both"/>
        <w:rPr>
          <w:lang w:val="uk-UA"/>
        </w:rPr>
      </w:pPr>
      <w:r w:rsidRPr="008821C9">
        <w:t>Структуру неподаткових надходжень</w:t>
      </w:r>
      <w:r w:rsidRPr="008821C9">
        <w:rPr>
          <w:lang w:val="uk-UA"/>
        </w:rPr>
        <w:t xml:space="preserve"> за 2024/2023 років </w:t>
      </w:r>
      <w:r w:rsidRPr="008821C9">
        <w:t xml:space="preserve"> складають</w:t>
      </w:r>
      <w:r w:rsidRPr="008821C9">
        <w:rPr>
          <w:lang w:val="uk-UA"/>
        </w:rPr>
        <w:t>:</w:t>
      </w:r>
    </w:p>
    <w:p w:rsidR="006C5495" w:rsidRPr="008821C9" w:rsidRDefault="006C5495" w:rsidP="006C5495">
      <w:pPr>
        <w:numPr>
          <w:ilvl w:val="0"/>
          <w:numId w:val="3"/>
        </w:numPr>
        <w:ind w:left="0" w:firstLine="709"/>
        <w:jc w:val="both"/>
      </w:pPr>
      <w:r w:rsidRPr="008821C9">
        <w:t>адміністративні послуги –</w:t>
      </w:r>
      <w:r w:rsidRPr="008821C9">
        <w:rPr>
          <w:lang w:val="uk-UA"/>
        </w:rPr>
        <w:t xml:space="preserve"> 73,2</w:t>
      </w:r>
      <w:r w:rsidRPr="008821C9">
        <w:t xml:space="preserve"> </w:t>
      </w:r>
      <w:r w:rsidRPr="008821C9">
        <w:rPr>
          <w:lang w:val="uk-UA"/>
        </w:rPr>
        <w:t>(82,0) відсотка;</w:t>
      </w:r>
    </w:p>
    <w:p w:rsidR="006C5495" w:rsidRPr="008821C9" w:rsidRDefault="006C5495" w:rsidP="006C5495">
      <w:pPr>
        <w:numPr>
          <w:ilvl w:val="0"/>
          <w:numId w:val="3"/>
        </w:numPr>
        <w:ind w:left="0" w:firstLine="709"/>
        <w:jc w:val="both"/>
      </w:pPr>
      <w:r w:rsidRPr="008821C9">
        <w:rPr>
          <w:lang w:val="uk-UA"/>
        </w:rPr>
        <w:t>державне мито – 3,2 (3,5) відсотка;</w:t>
      </w:r>
    </w:p>
    <w:p w:rsidR="006C5495" w:rsidRPr="008821C9" w:rsidRDefault="006C5495" w:rsidP="006C5495">
      <w:pPr>
        <w:numPr>
          <w:ilvl w:val="0"/>
          <w:numId w:val="3"/>
        </w:numPr>
        <w:ind w:left="0" w:firstLine="709"/>
        <w:jc w:val="both"/>
      </w:pPr>
      <w:r w:rsidRPr="008821C9">
        <w:t xml:space="preserve">інші неподаткові надходження – </w:t>
      </w:r>
      <w:r w:rsidRPr="008821C9">
        <w:rPr>
          <w:lang w:val="uk-UA"/>
        </w:rPr>
        <w:t>5,1 (5,8) відсотка;</w:t>
      </w:r>
    </w:p>
    <w:p w:rsidR="006C5495" w:rsidRPr="008821C9" w:rsidRDefault="006C5495" w:rsidP="006C5495">
      <w:pPr>
        <w:numPr>
          <w:ilvl w:val="0"/>
          <w:numId w:val="3"/>
        </w:numPr>
        <w:ind w:left="0" w:firstLine="709"/>
        <w:jc w:val="both"/>
        <w:rPr>
          <w:lang w:val="uk-UA"/>
        </w:rPr>
      </w:pPr>
      <w:r w:rsidRPr="008821C9">
        <w:t xml:space="preserve">адміністративні штрафи та санкції – </w:t>
      </w:r>
      <w:r w:rsidRPr="008821C9">
        <w:rPr>
          <w:lang w:val="uk-UA"/>
        </w:rPr>
        <w:t>17,8 (8,7) відсотка;</w:t>
      </w:r>
    </w:p>
    <w:p w:rsidR="006C5495" w:rsidRPr="008821C9" w:rsidRDefault="006C5495" w:rsidP="006C5495">
      <w:pPr>
        <w:numPr>
          <w:ilvl w:val="0"/>
          <w:numId w:val="3"/>
        </w:numPr>
        <w:ind w:left="0" w:firstLine="709"/>
        <w:jc w:val="both"/>
      </w:pPr>
      <w:r w:rsidRPr="008821C9">
        <w:rPr>
          <w:lang w:val="uk-UA"/>
        </w:rPr>
        <w:t>надходження від орендної плати -  0,7 (0,0) відсотка;</w:t>
      </w:r>
    </w:p>
    <w:p w:rsidR="006C5495" w:rsidRPr="008821C9" w:rsidRDefault="006C5495" w:rsidP="006C5495">
      <w:pPr>
        <w:ind w:left="709"/>
        <w:jc w:val="both"/>
        <w:rPr>
          <w:lang w:val="uk-UA"/>
        </w:rPr>
      </w:pPr>
    </w:p>
    <w:p w:rsidR="006C5495" w:rsidRPr="008821C9" w:rsidRDefault="006C5495" w:rsidP="006C5495">
      <w:pPr>
        <w:jc w:val="center"/>
        <w:rPr>
          <w:b/>
          <w:lang w:val="uk-UA"/>
        </w:rPr>
      </w:pPr>
    </w:p>
    <w:p w:rsidR="006C5495" w:rsidRPr="008821C9" w:rsidRDefault="006C5495" w:rsidP="006C5495">
      <w:pPr>
        <w:jc w:val="center"/>
        <w:rPr>
          <w:b/>
          <w:lang w:val="uk-UA"/>
        </w:rPr>
      </w:pPr>
    </w:p>
    <w:p w:rsidR="006C5495" w:rsidRPr="008821C9" w:rsidRDefault="006C5495" w:rsidP="006C5495">
      <w:pPr>
        <w:jc w:val="center"/>
        <w:rPr>
          <w:b/>
          <w:lang w:val="uk-UA"/>
        </w:rPr>
      </w:pPr>
    </w:p>
    <w:p w:rsidR="006C5495" w:rsidRPr="008821C9" w:rsidRDefault="006C5495" w:rsidP="006C5495">
      <w:pPr>
        <w:jc w:val="center"/>
        <w:rPr>
          <w:b/>
          <w:lang w:val="uk-UA"/>
        </w:rPr>
      </w:pPr>
    </w:p>
    <w:p w:rsidR="006C5495" w:rsidRPr="008821C9" w:rsidRDefault="006C5495" w:rsidP="006C5495">
      <w:pPr>
        <w:jc w:val="center"/>
        <w:rPr>
          <w:b/>
          <w:lang w:val="uk-UA"/>
        </w:rPr>
      </w:pPr>
    </w:p>
    <w:p w:rsidR="006C5495" w:rsidRPr="008821C9" w:rsidRDefault="006C5495" w:rsidP="006C5495">
      <w:pPr>
        <w:jc w:val="center"/>
        <w:rPr>
          <w:b/>
          <w:lang w:val="uk-UA"/>
        </w:rPr>
      </w:pPr>
    </w:p>
    <w:p w:rsidR="006C5495" w:rsidRPr="008821C9" w:rsidRDefault="006C5495" w:rsidP="006C5495">
      <w:pPr>
        <w:jc w:val="center"/>
        <w:rPr>
          <w:b/>
          <w:lang w:val="uk-UA"/>
        </w:rPr>
      </w:pPr>
    </w:p>
    <w:p w:rsidR="006C5495" w:rsidRPr="008821C9" w:rsidRDefault="006C5495" w:rsidP="006C5495">
      <w:pPr>
        <w:jc w:val="center"/>
        <w:rPr>
          <w:b/>
          <w:lang w:val="uk-UA"/>
        </w:rPr>
      </w:pPr>
      <w:r w:rsidRPr="008821C9">
        <w:rPr>
          <w:b/>
          <w:lang w:val="uk-UA"/>
        </w:rPr>
        <w:t>Порівняльний аналіз неподаткових надходжень за 2023-2024 роки</w:t>
      </w:r>
    </w:p>
    <w:p w:rsidR="006C5495" w:rsidRPr="008821C9" w:rsidRDefault="006C5495" w:rsidP="006C5495">
      <w:pPr>
        <w:ind w:firstLine="709"/>
        <w:jc w:val="both"/>
        <w:rPr>
          <w:lang w:val="uk-UA"/>
        </w:rPr>
      </w:pPr>
      <w:r w:rsidRPr="008821C9">
        <w:rPr>
          <w:lang w:val="uk-UA"/>
        </w:rPr>
        <w:t xml:space="preserve">                                                                                                              тис. грн</w:t>
      </w:r>
    </w:p>
    <w:p w:rsidR="006C5495" w:rsidRPr="008821C9" w:rsidRDefault="006C5495" w:rsidP="006C5495">
      <w:pPr>
        <w:ind w:firstLine="709"/>
        <w:jc w:val="both"/>
        <w:rPr>
          <w:color w:val="FF0000"/>
          <w:lang w:val="uk-UA"/>
        </w:rPr>
      </w:pPr>
    </w:p>
    <w:p w:rsidR="006C5495" w:rsidRPr="008821C9" w:rsidRDefault="006C5495" w:rsidP="006C5495">
      <w:pPr>
        <w:jc w:val="both"/>
        <w:rPr>
          <w:color w:val="FF0000"/>
          <w:lang w:val="uk-UA"/>
        </w:rPr>
      </w:pPr>
      <w:r w:rsidRPr="008821C9">
        <w:rPr>
          <w:noProof/>
          <w:color w:val="FF0000"/>
          <w:lang w:val="uk-UA" w:eastAsia="uk-UA"/>
        </w:rPr>
        <w:drawing>
          <wp:inline distT="0" distB="0" distL="0" distR="0">
            <wp:extent cx="6153150" cy="3124200"/>
            <wp:effectExtent l="0" t="19050" r="0" b="0"/>
            <wp:docPr id="278" name="Объект 27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C5495" w:rsidRPr="008821C9" w:rsidRDefault="006C5495" w:rsidP="006C5495">
      <w:pPr>
        <w:ind w:firstLine="709"/>
        <w:jc w:val="both"/>
        <w:rPr>
          <w:color w:val="FF0000"/>
          <w:lang w:val="uk-UA"/>
        </w:rPr>
      </w:pPr>
    </w:p>
    <w:p w:rsidR="006C5495" w:rsidRPr="008821C9" w:rsidRDefault="006C5495" w:rsidP="006C5495">
      <w:pPr>
        <w:tabs>
          <w:tab w:val="left" w:pos="720"/>
          <w:tab w:val="left" w:pos="1728"/>
          <w:tab w:val="center" w:pos="4890"/>
        </w:tabs>
        <w:ind w:firstLine="709"/>
        <w:jc w:val="both"/>
        <w:rPr>
          <w:b/>
          <w:lang w:val="uk-UA"/>
        </w:rPr>
      </w:pPr>
      <w:r w:rsidRPr="008821C9">
        <w:rPr>
          <w:lang w:val="uk-UA"/>
        </w:rPr>
        <w:t>Надходження</w:t>
      </w:r>
      <w:r w:rsidRPr="008821C9">
        <w:rPr>
          <w:b/>
          <w:lang w:val="uk-UA"/>
        </w:rPr>
        <w:t xml:space="preserve"> адміністративних штрафів та санкцій забезпечують</w:t>
      </w:r>
      <w:r w:rsidRPr="008821C9">
        <w:rPr>
          <w:lang w:val="uk-UA"/>
        </w:rPr>
        <w:t xml:space="preserve"> адміністративні штрафи та штрафні санкції за порушення законодавства у сфері виробництва та обігу алкогольних напоїв та тютюнових виробів в сумі 272,6 тис. грн, адміністративні штрафи накладені адміністративною комісією селищної ради – 12,3 тис. грн та адміністративні штрафи за адміністративні правопорушення у сфері забезпечення безпеки дорожнього руху, зафіксовані в автоматичному режимі в сумі 0,1 тис. грн.</w:t>
      </w:r>
    </w:p>
    <w:p w:rsidR="006C5495" w:rsidRPr="008821C9" w:rsidRDefault="006C5495" w:rsidP="006C5495">
      <w:pPr>
        <w:tabs>
          <w:tab w:val="left" w:pos="720"/>
          <w:tab w:val="left" w:pos="1728"/>
          <w:tab w:val="center" w:pos="4890"/>
        </w:tabs>
        <w:ind w:firstLine="709"/>
        <w:rPr>
          <w:b/>
          <w:color w:val="FF0000"/>
          <w:lang w:val="uk-UA"/>
        </w:rPr>
      </w:pPr>
    </w:p>
    <w:p w:rsidR="006C5495" w:rsidRPr="008821C9" w:rsidRDefault="006C5495" w:rsidP="006C5495">
      <w:pPr>
        <w:tabs>
          <w:tab w:val="left" w:pos="720"/>
          <w:tab w:val="left" w:pos="1728"/>
          <w:tab w:val="center" w:pos="4890"/>
        </w:tabs>
        <w:ind w:firstLine="709"/>
        <w:rPr>
          <w:lang w:val="uk-UA"/>
        </w:rPr>
      </w:pPr>
      <w:r w:rsidRPr="008821C9">
        <w:rPr>
          <w:b/>
          <w:lang w:val="uk-UA"/>
        </w:rPr>
        <w:t>Адміністративні послуги</w:t>
      </w:r>
      <w:r w:rsidRPr="008821C9">
        <w:rPr>
          <w:lang w:val="uk-UA"/>
        </w:rPr>
        <w:t xml:space="preserve"> складають:</w:t>
      </w:r>
    </w:p>
    <w:p w:rsidR="006C5495" w:rsidRPr="008821C9" w:rsidRDefault="006C5495" w:rsidP="006C5495">
      <w:pPr>
        <w:pStyle w:val="a6"/>
        <w:numPr>
          <w:ilvl w:val="0"/>
          <w:numId w:val="10"/>
        </w:numPr>
        <w:tabs>
          <w:tab w:val="left" w:pos="426"/>
          <w:tab w:val="left" w:pos="709"/>
          <w:tab w:val="center" w:pos="4890"/>
        </w:tabs>
        <w:spacing w:after="200" w:line="276" w:lineRule="auto"/>
        <w:ind w:left="0" w:firstLine="426"/>
        <w:jc w:val="both"/>
      </w:pPr>
      <w:r w:rsidRPr="008821C9">
        <w:rPr>
          <w:b/>
          <w:snapToGrid w:val="0"/>
        </w:rPr>
        <w:t>адміністративний збі</w:t>
      </w:r>
      <w:proofErr w:type="gramStart"/>
      <w:r w:rsidRPr="008821C9">
        <w:rPr>
          <w:b/>
          <w:snapToGrid w:val="0"/>
        </w:rPr>
        <w:t>р</w:t>
      </w:r>
      <w:proofErr w:type="gramEnd"/>
      <w:r w:rsidRPr="008821C9">
        <w:rPr>
          <w:b/>
          <w:snapToGrid w:val="0"/>
        </w:rPr>
        <w:t xml:space="preserve"> за державну реєстрацію речових прав на нерухоме майно та їх обтяжень</w:t>
      </w:r>
      <w:r w:rsidRPr="008821C9">
        <w:rPr>
          <w:snapToGrid w:val="0"/>
        </w:rPr>
        <w:t>,</w:t>
      </w:r>
      <w:r w:rsidRPr="008821C9">
        <w:rPr>
          <w:b/>
          <w:snapToGrid w:val="0"/>
        </w:rPr>
        <w:t xml:space="preserve"> </w:t>
      </w:r>
      <w:r w:rsidRPr="008821C9">
        <w:rPr>
          <w:snapToGrid w:val="0"/>
        </w:rPr>
        <w:t>яка здійснюється державним реєстратором селищної ради</w:t>
      </w:r>
      <w:r w:rsidRPr="008821C9">
        <w:rPr>
          <w:b/>
          <w:snapToGrid w:val="0"/>
        </w:rPr>
        <w:t xml:space="preserve">  </w:t>
      </w:r>
      <w:r w:rsidRPr="008821C9">
        <w:rPr>
          <w:snapToGrid w:val="0"/>
        </w:rPr>
        <w:t>в сумі 262,0 тис. грн;</w:t>
      </w:r>
    </w:p>
    <w:p w:rsidR="006C5495" w:rsidRPr="008821C9" w:rsidRDefault="006C5495" w:rsidP="006C5495">
      <w:pPr>
        <w:pStyle w:val="a6"/>
        <w:numPr>
          <w:ilvl w:val="0"/>
          <w:numId w:val="10"/>
        </w:numPr>
        <w:tabs>
          <w:tab w:val="left" w:pos="284"/>
          <w:tab w:val="left" w:pos="709"/>
          <w:tab w:val="center" w:pos="4890"/>
        </w:tabs>
        <w:spacing w:after="200" w:line="276" w:lineRule="auto"/>
        <w:ind w:left="0" w:firstLine="426"/>
      </w:pPr>
      <w:r w:rsidRPr="008821C9">
        <w:rPr>
          <w:b/>
        </w:rPr>
        <w:t>плата за надання інших адміністративних послуг</w:t>
      </w:r>
      <w:r w:rsidRPr="008821C9">
        <w:rPr>
          <w:b/>
          <w:bCs/>
        </w:rPr>
        <w:t xml:space="preserve"> </w:t>
      </w:r>
      <w:r w:rsidRPr="008821C9">
        <w:t>– 911,7 тис</w:t>
      </w:r>
      <w:proofErr w:type="gramStart"/>
      <w:r w:rsidRPr="008821C9">
        <w:t>.</w:t>
      </w:r>
      <w:proofErr w:type="gramEnd"/>
      <w:r w:rsidRPr="008821C9">
        <w:t xml:space="preserve"> </w:t>
      </w:r>
      <w:proofErr w:type="gramStart"/>
      <w:r w:rsidRPr="008821C9">
        <w:t>г</w:t>
      </w:r>
      <w:proofErr w:type="gramEnd"/>
      <w:r w:rsidRPr="008821C9">
        <w:t>рн, з них:</w:t>
      </w:r>
    </w:p>
    <w:p w:rsidR="006C5495" w:rsidRPr="008821C9" w:rsidRDefault="006C5495" w:rsidP="006C5495">
      <w:pPr>
        <w:jc w:val="both"/>
        <w:rPr>
          <w:snapToGrid w:val="0"/>
        </w:rPr>
      </w:pPr>
      <w:r w:rsidRPr="008821C9">
        <w:t>-</w:t>
      </w:r>
      <w:r w:rsidRPr="008821C9">
        <w:rPr>
          <w:lang w:val="uk-UA"/>
        </w:rPr>
        <w:t xml:space="preserve"> </w:t>
      </w:r>
      <w:r w:rsidRPr="008821C9">
        <w:t xml:space="preserve">надходження від </w:t>
      </w:r>
      <w:r w:rsidRPr="008821C9">
        <w:rPr>
          <w:snapToGrid w:val="0"/>
        </w:rPr>
        <w:t>ГУ ДМС за оформлення паспортів склали 640,2 тис</w:t>
      </w:r>
      <w:proofErr w:type="gramStart"/>
      <w:r w:rsidRPr="008821C9">
        <w:rPr>
          <w:snapToGrid w:val="0"/>
        </w:rPr>
        <w:t>.</w:t>
      </w:r>
      <w:proofErr w:type="gramEnd"/>
      <w:r w:rsidRPr="008821C9">
        <w:rPr>
          <w:snapToGrid w:val="0"/>
        </w:rPr>
        <w:t xml:space="preserve"> </w:t>
      </w:r>
      <w:proofErr w:type="gramStart"/>
      <w:r w:rsidRPr="008821C9">
        <w:rPr>
          <w:snapToGrid w:val="0"/>
        </w:rPr>
        <w:t>г</w:t>
      </w:r>
      <w:proofErr w:type="gramEnd"/>
      <w:r w:rsidRPr="008821C9">
        <w:rPr>
          <w:snapToGrid w:val="0"/>
        </w:rPr>
        <w:t>рн;</w:t>
      </w:r>
    </w:p>
    <w:p w:rsidR="006C5495" w:rsidRPr="008821C9" w:rsidRDefault="006C5495" w:rsidP="006C5495">
      <w:pPr>
        <w:jc w:val="both"/>
        <w:rPr>
          <w:snapToGrid w:val="0"/>
        </w:rPr>
      </w:pPr>
      <w:r w:rsidRPr="008821C9">
        <w:rPr>
          <w:lang w:val="uk-UA"/>
        </w:rPr>
        <w:t>-</w:t>
      </w:r>
      <w:r w:rsidRPr="008821C9">
        <w:t>надання адміністративних послуг у земельній сфері, наданих центром адміністративних послуг селищної ради – 203,1 тис. грн;</w:t>
      </w:r>
    </w:p>
    <w:p w:rsidR="006C5495" w:rsidRPr="008821C9" w:rsidRDefault="006C5495" w:rsidP="006C5495">
      <w:pPr>
        <w:jc w:val="both"/>
        <w:rPr>
          <w:snapToGrid w:val="0"/>
        </w:rPr>
      </w:pPr>
      <w:r w:rsidRPr="008821C9">
        <w:rPr>
          <w:snapToGrid w:val="0"/>
          <w:lang w:val="uk-UA"/>
        </w:rPr>
        <w:t xml:space="preserve">- </w:t>
      </w:r>
      <w:r w:rsidRPr="008821C9">
        <w:rPr>
          <w:snapToGrid w:val="0"/>
        </w:rPr>
        <w:t xml:space="preserve">надходження за реєстрацію /зняття з реєстрації місця проживання громадян, яка здійснюється селищною радою, склали 61,1 тис. грн; </w:t>
      </w:r>
    </w:p>
    <w:p w:rsidR="006C5495" w:rsidRPr="008821C9" w:rsidRDefault="006C5495" w:rsidP="006C5495">
      <w:pPr>
        <w:jc w:val="both"/>
      </w:pPr>
      <w:r w:rsidRPr="008821C9">
        <w:rPr>
          <w:snapToGrid w:val="0"/>
          <w:lang w:val="uk-UA"/>
        </w:rPr>
        <w:t xml:space="preserve">- </w:t>
      </w:r>
      <w:r w:rsidRPr="008821C9">
        <w:rPr>
          <w:snapToGrid w:val="0"/>
        </w:rPr>
        <w:t>за видачу фітосанітарних сертифікатів -  7,3 тис. грн.</w:t>
      </w:r>
    </w:p>
    <w:p w:rsidR="006C5495" w:rsidRPr="008821C9" w:rsidRDefault="006C5495" w:rsidP="006C5495">
      <w:pPr>
        <w:tabs>
          <w:tab w:val="left" w:pos="0"/>
        </w:tabs>
        <w:suppressAutoHyphens/>
        <w:jc w:val="both"/>
      </w:pPr>
      <w:r w:rsidRPr="008821C9">
        <w:rPr>
          <w:lang w:val="uk-UA"/>
        </w:rPr>
        <w:t xml:space="preserve">           </w:t>
      </w:r>
      <w:r w:rsidRPr="008821C9">
        <w:t>Надходження</w:t>
      </w:r>
      <w:r w:rsidRPr="008821C9">
        <w:rPr>
          <w:b/>
        </w:rPr>
        <w:t xml:space="preserve"> державного мита </w:t>
      </w:r>
      <w:r w:rsidRPr="008821C9">
        <w:t>складають:</w:t>
      </w:r>
    </w:p>
    <w:p w:rsidR="006C5495" w:rsidRPr="008821C9" w:rsidRDefault="006C5495" w:rsidP="006C5495">
      <w:pPr>
        <w:pStyle w:val="a6"/>
        <w:numPr>
          <w:ilvl w:val="0"/>
          <w:numId w:val="3"/>
        </w:numPr>
        <w:spacing w:after="200" w:line="276" w:lineRule="auto"/>
        <w:ind w:left="0" w:firstLine="709"/>
        <w:jc w:val="both"/>
      </w:pPr>
      <w:r w:rsidRPr="008821C9">
        <w:t>державне мито, що сплачується за місцем розгляду та оформлення документів, у тому числі за оформлення документів на спадщину і дарування в сумі 47,9 тис</w:t>
      </w:r>
      <w:proofErr w:type="gramStart"/>
      <w:r w:rsidRPr="008821C9">
        <w:t>.</w:t>
      </w:r>
      <w:proofErr w:type="gramEnd"/>
      <w:r w:rsidRPr="008821C9">
        <w:t xml:space="preserve"> </w:t>
      </w:r>
      <w:proofErr w:type="gramStart"/>
      <w:r w:rsidRPr="008821C9">
        <w:t>г</w:t>
      </w:r>
      <w:proofErr w:type="gramEnd"/>
      <w:r w:rsidRPr="008821C9">
        <w:t>рн</w:t>
      </w:r>
      <w:r w:rsidRPr="008821C9">
        <w:rPr>
          <w:snapToGrid w:val="0"/>
        </w:rPr>
        <w:t>;</w:t>
      </w:r>
      <w:r w:rsidRPr="008821C9">
        <w:t> </w:t>
      </w:r>
    </w:p>
    <w:p w:rsidR="006C5495" w:rsidRPr="008821C9" w:rsidRDefault="006C5495" w:rsidP="006C5495">
      <w:pPr>
        <w:pStyle w:val="a6"/>
        <w:numPr>
          <w:ilvl w:val="0"/>
          <w:numId w:val="3"/>
        </w:numPr>
        <w:tabs>
          <w:tab w:val="left" w:pos="0"/>
        </w:tabs>
        <w:suppressAutoHyphens/>
        <w:spacing w:after="200" w:line="276" w:lineRule="auto"/>
        <w:ind w:left="0" w:firstLine="709"/>
        <w:jc w:val="both"/>
      </w:pPr>
      <w:r w:rsidRPr="008821C9">
        <w:t>державне мито, пов</w:t>
      </w:r>
      <w:proofErr w:type="gramStart"/>
      <w:r w:rsidRPr="008821C9">
        <w:t>`я</w:t>
      </w:r>
      <w:proofErr w:type="gramEnd"/>
      <w:r w:rsidRPr="008821C9">
        <w:t>зане з видачею та оформленням закордонних паспортів (посвідок) та паспортів громадян України – 4,0 тис. грн.</w:t>
      </w:r>
    </w:p>
    <w:p w:rsidR="006C5495" w:rsidRPr="008821C9" w:rsidRDefault="006C5495" w:rsidP="006C5495">
      <w:pPr>
        <w:tabs>
          <w:tab w:val="left" w:pos="0"/>
        </w:tabs>
        <w:suppressAutoHyphens/>
        <w:jc w:val="both"/>
        <w:rPr>
          <w:lang w:val="uk-UA"/>
        </w:rPr>
      </w:pPr>
      <w:r w:rsidRPr="008821C9">
        <w:rPr>
          <w:b/>
          <w:lang w:val="uk-UA"/>
        </w:rPr>
        <w:t xml:space="preserve">            Надходження від орендної плати за користування майновим комплексом та іншим майном, що перебуває в комунальній власності </w:t>
      </w:r>
      <w:r w:rsidRPr="008821C9">
        <w:rPr>
          <w:lang w:val="uk-UA"/>
        </w:rPr>
        <w:t>складає 11,9 тис. грн.</w:t>
      </w:r>
    </w:p>
    <w:p w:rsidR="006C5495" w:rsidRPr="008821C9" w:rsidRDefault="006C5495" w:rsidP="006C5495">
      <w:pPr>
        <w:tabs>
          <w:tab w:val="left" w:pos="0"/>
        </w:tabs>
        <w:suppressAutoHyphens/>
        <w:jc w:val="both"/>
        <w:rPr>
          <w:lang w:val="uk-UA"/>
        </w:rPr>
      </w:pPr>
    </w:p>
    <w:p w:rsidR="006C5495" w:rsidRPr="008821C9" w:rsidRDefault="006C5495" w:rsidP="006C5495">
      <w:pPr>
        <w:tabs>
          <w:tab w:val="left" w:pos="0"/>
        </w:tabs>
        <w:suppressAutoHyphens/>
        <w:ind w:firstLine="709"/>
        <w:jc w:val="both"/>
        <w:rPr>
          <w:lang w:val="uk-UA"/>
        </w:rPr>
      </w:pPr>
      <w:r w:rsidRPr="008821C9">
        <w:rPr>
          <w:b/>
          <w:lang w:val="uk-UA"/>
        </w:rPr>
        <w:lastRenderedPageBreak/>
        <w:t>Інші неподаткові надходження</w:t>
      </w:r>
      <w:r w:rsidRPr="008821C9">
        <w:rPr>
          <w:lang w:val="uk-UA"/>
        </w:rPr>
        <w:t xml:space="preserve"> селищного бюджету складають 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 - 81,4 тис. грн.</w:t>
      </w:r>
    </w:p>
    <w:p w:rsidR="006C5495" w:rsidRPr="008821C9" w:rsidRDefault="006C5495" w:rsidP="006C5495">
      <w:pPr>
        <w:shd w:val="clear" w:color="auto" w:fill="FFFFFF"/>
        <w:tabs>
          <w:tab w:val="left" w:pos="0"/>
        </w:tabs>
        <w:ind w:firstLine="709"/>
        <w:jc w:val="both"/>
        <w:rPr>
          <w:lang w:val="uk-UA" w:eastAsia="uk-UA"/>
        </w:rPr>
      </w:pPr>
      <w:r w:rsidRPr="008821C9">
        <w:rPr>
          <w:lang w:val="uk-UA"/>
        </w:rPr>
        <w:t>Порівняно з відповідним періодом минулого року надходження зменшились на 0,5 тис. грн або 0,7 відсотка</w:t>
      </w:r>
      <w:r w:rsidRPr="008821C9">
        <w:rPr>
          <w:lang w:val="uk-UA" w:eastAsia="uk-UA"/>
        </w:rPr>
        <w:t>.</w:t>
      </w:r>
    </w:p>
    <w:p w:rsidR="006C5495" w:rsidRPr="008821C9" w:rsidRDefault="006C5495" w:rsidP="006C5495">
      <w:pPr>
        <w:shd w:val="clear" w:color="auto" w:fill="FFFFFF"/>
        <w:tabs>
          <w:tab w:val="left" w:pos="0"/>
        </w:tabs>
        <w:ind w:firstLine="709"/>
        <w:jc w:val="both"/>
        <w:rPr>
          <w:lang w:val="uk-UA" w:eastAsia="uk-UA"/>
        </w:rPr>
      </w:pPr>
    </w:p>
    <w:p w:rsidR="006C5495" w:rsidRPr="008821C9" w:rsidRDefault="006C5495" w:rsidP="006C5495">
      <w:pPr>
        <w:pStyle w:val="10"/>
        <w:widowControl w:val="0"/>
        <w:ind w:left="0" w:firstLine="567"/>
        <w:jc w:val="center"/>
        <w:rPr>
          <w:b/>
          <w:bCs/>
          <w:sz w:val="24"/>
          <w:szCs w:val="24"/>
        </w:rPr>
      </w:pPr>
      <w:r w:rsidRPr="008821C9">
        <w:rPr>
          <w:b/>
          <w:bCs/>
          <w:sz w:val="24"/>
          <w:szCs w:val="24"/>
        </w:rPr>
        <w:t>ДОХОДИ СПЕЦІАЛЬНОГО ФОНДУ СЕЛИЩНОГО БЮДЖЕТУ</w:t>
      </w:r>
    </w:p>
    <w:p w:rsidR="006C5495" w:rsidRPr="008821C9" w:rsidRDefault="006C5495" w:rsidP="006C5495">
      <w:pPr>
        <w:ind w:firstLine="709"/>
        <w:jc w:val="both"/>
        <w:rPr>
          <w:lang w:val="uk-UA"/>
        </w:rPr>
      </w:pPr>
    </w:p>
    <w:p w:rsidR="006C5495" w:rsidRPr="008821C9" w:rsidRDefault="006C5495" w:rsidP="006C5495">
      <w:pPr>
        <w:tabs>
          <w:tab w:val="left" w:pos="720"/>
          <w:tab w:val="left" w:pos="1728"/>
          <w:tab w:val="center" w:pos="4890"/>
        </w:tabs>
        <w:ind w:firstLine="709"/>
        <w:jc w:val="both"/>
      </w:pPr>
      <w:r w:rsidRPr="008821C9">
        <w:rPr>
          <w:b/>
          <w:lang w:val="uk-UA"/>
        </w:rPr>
        <w:tab/>
        <w:t xml:space="preserve"> </w:t>
      </w:r>
      <w:r w:rsidRPr="008821C9">
        <w:t xml:space="preserve">До </w:t>
      </w:r>
      <w:r w:rsidRPr="008821C9">
        <w:rPr>
          <w:b/>
        </w:rPr>
        <w:t xml:space="preserve">спеціального фонду </w:t>
      </w:r>
      <w:r w:rsidRPr="008821C9">
        <w:t>селищного бюджету</w:t>
      </w:r>
      <w:r w:rsidRPr="008821C9">
        <w:rPr>
          <w:lang w:val="uk-UA"/>
        </w:rPr>
        <w:t>,</w:t>
      </w:r>
      <w:r w:rsidRPr="008821C9">
        <w:t xml:space="preserve"> з урахуванням офіційних трансфертів</w:t>
      </w:r>
      <w:r w:rsidRPr="008821C9">
        <w:rPr>
          <w:lang w:val="uk-UA"/>
        </w:rPr>
        <w:t>,</w:t>
      </w:r>
      <w:r w:rsidRPr="008821C9">
        <w:t xml:space="preserve"> надійшло </w:t>
      </w:r>
      <w:r w:rsidRPr="008821C9">
        <w:rPr>
          <w:lang w:val="uk-UA"/>
        </w:rPr>
        <w:t>20 024,8</w:t>
      </w:r>
      <w:r w:rsidRPr="008821C9">
        <w:t xml:space="preserve"> тис</w:t>
      </w:r>
      <w:proofErr w:type="gramStart"/>
      <w:r w:rsidRPr="008821C9">
        <w:t>.г</w:t>
      </w:r>
      <w:proofErr w:type="gramEnd"/>
      <w:r w:rsidRPr="008821C9">
        <w:t>рн.</w:t>
      </w:r>
    </w:p>
    <w:p w:rsidR="006C5495" w:rsidRPr="008821C9" w:rsidRDefault="006C5495" w:rsidP="006C5495">
      <w:pPr>
        <w:ind w:firstLine="709"/>
        <w:jc w:val="both"/>
        <w:rPr>
          <w:lang w:val="uk-UA"/>
        </w:rPr>
      </w:pPr>
      <w:r w:rsidRPr="008821C9">
        <w:t xml:space="preserve">Доходів до спеціального фонду (без врахування трансфертів) отримано </w:t>
      </w:r>
      <w:r w:rsidRPr="008821C9">
        <w:rPr>
          <w:lang w:val="uk-UA"/>
        </w:rPr>
        <w:t xml:space="preserve">     13 944,6 </w:t>
      </w:r>
      <w:r w:rsidRPr="008821C9">
        <w:t>тис</w:t>
      </w:r>
      <w:proofErr w:type="gramStart"/>
      <w:r w:rsidRPr="008821C9">
        <w:t>.г</w:t>
      </w:r>
      <w:proofErr w:type="gramEnd"/>
      <w:r w:rsidRPr="008821C9">
        <w:t>рн</w:t>
      </w:r>
      <w:r w:rsidRPr="008821C9">
        <w:rPr>
          <w:lang w:val="uk-UA"/>
        </w:rPr>
        <w:t>.</w:t>
      </w:r>
    </w:p>
    <w:p w:rsidR="006C5495" w:rsidRPr="008821C9" w:rsidRDefault="006C5495" w:rsidP="006C5495">
      <w:pPr>
        <w:ind w:firstLine="709"/>
        <w:jc w:val="both"/>
        <w:rPr>
          <w:lang w:val="uk-UA"/>
        </w:rPr>
      </w:pPr>
      <w:r w:rsidRPr="008821C9">
        <w:rPr>
          <w:b/>
        </w:rPr>
        <w:t>Екологічного податку</w:t>
      </w:r>
      <w:r w:rsidRPr="008821C9">
        <w:t xml:space="preserve"> надійшло </w:t>
      </w:r>
      <w:r w:rsidRPr="008821C9">
        <w:rPr>
          <w:lang w:val="uk-UA"/>
        </w:rPr>
        <w:t xml:space="preserve">27,4 </w:t>
      </w:r>
      <w:r w:rsidRPr="008821C9">
        <w:t>тис</w:t>
      </w:r>
      <w:proofErr w:type="gramStart"/>
      <w:r w:rsidRPr="008821C9">
        <w:t>.г</w:t>
      </w:r>
      <w:proofErr w:type="gramEnd"/>
      <w:r w:rsidRPr="008821C9">
        <w:t xml:space="preserve">рн, або </w:t>
      </w:r>
      <w:r w:rsidRPr="008821C9">
        <w:rPr>
          <w:lang w:val="uk-UA"/>
        </w:rPr>
        <w:t>148,7</w:t>
      </w:r>
      <w:r w:rsidRPr="008821C9">
        <w:t xml:space="preserve"> </w:t>
      </w:r>
      <w:r w:rsidRPr="008821C9">
        <w:rPr>
          <w:lang w:val="uk-UA"/>
        </w:rPr>
        <w:t>відсотка</w:t>
      </w:r>
      <w:r w:rsidRPr="008821C9">
        <w:t xml:space="preserve"> до </w:t>
      </w:r>
      <w:r w:rsidRPr="008821C9">
        <w:rPr>
          <w:lang w:val="uk-UA"/>
        </w:rPr>
        <w:t xml:space="preserve">уточненого </w:t>
      </w:r>
      <w:r w:rsidRPr="008821C9">
        <w:t>річного плану (</w:t>
      </w:r>
      <w:r w:rsidRPr="008821C9">
        <w:rPr>
          <w:lang w:val="uk-UA"/>
        </w:rPr>
        <w:t xml:space="preserve">18,4 </w:t>
      </w:r>
      <w:r w:rsidRPr="008821C9">
        <w:t>тис.грн).</w:t>
      </w:r>
    </w:p>
    <w:p w:rsidR="006C5495" w:rsidRPr="008821C9" w:rsidRDefault="006C5495" w:rsidP="006C5495">
      <w:pPr>
        <w:ind w:firstLine="709"/>
        <w:jc w:val="both"/>
        <w:rPr>
          <w:lang w:val="uk-UA"/>
        </w:rPr>
      </w:pPr>
      <w:r w:rsidRPr="008821C9">
        <w:rPr>
          <w:b/>
          <w:lang w:val="uk-UA"/>
        </w:rPr>
        <w:t>Інших неподаткових надходжень</w:t>
      </w:r>
      <w:r w:rsidRPr="008821C9">
        <w:rPr>
          <w:lang w:val="uk-UA"/>
        </w:rPr>
        <w:t xml:space="preserve"> надійшло 83,3 тис. грн, що менше на 34,7 тис. грн до надходжень попереднього року. </w:t>
      </w:r>
      <w:r w:rsidRPr="008821C9">
        <w:rPr>
          <w:b/>
          <w:lang w:val="uk-UA"/>
        </w:rPr>
        <w:t>Інші неподаткові надходженя</w:t>
      </w:r>
      <w:r w:rsidRPr="008821C9">
        <w:rPr>
          <w:lang w:val="uk-UA"/>
        </w:rPr>
        <w:t xml:space="preserve"> складають 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w:t>
      </w:r>
    </w:p>
    <w:p w:rsidR="006C5495" w:rsidRPr="008821C9" w:rsidRDefault="006C5495" w:rsidP="006C5495">
      <w:pPr>
        <w:ind w:firstLine="709"/>
        <w:jc w:val="both"/>
        <w:rPr>
          <w:lang w:val="uk-UA"/>
        </w:rPr>
      </w:pPr>
      <w:r w:rsidRPr="008821C9">
        <w:rPr>
          <w:b/>
          <w:lang w:val="uk-UA"/>
        </w:rPr>
        <w:t>Власні надходження бюджетних установ</w:t>
      </w:r>
      <w:r w:rsidRPr="008821C9">
        <w:rPr>
          <w:lang w:val="uk-UA"/>
        </w:rPr>
        <w:t xml:space="preserve"> спеціального фонду бюджету Верховинської селищної територіальної громади забезпечено в сумі 12 205,1 тис. грн, та в порівнянні з аналогічним періодом минулого року зменшилися на 3 374,9 тис. грн.</w:t>
      </w:r>
    </w:p>
    <w:p w:rsidR="006C5495" w:rsidRPr="008821C9" w:rsidRDefault="006C5495" w:rsidP="006C5495">
      <w:pPr>
        <w:ind w:firstLine="709"/>
        <w:jc w:val="both"/>
        <w:rPr>
          <w:lang w:val="uk-UA"/>
        </w:rPr>
      </w:pPr>
      <w:r w:rsidRPr="008821C9">
        <w:rPr>
          <w:lang w:val="uk-UA"/>
        </w:rPr>
        <w:t xml:space="preserve"> </w:t>
      </w:r>
      <w:r w:rsidRPr="008821C9">
        <w:t xml:space="preserve">Структуру </w:t>
      </w:r>
      <w:r w:rsidRPr="008821C9">
        <w:rPr>
          <w:lang w:val="uk-UA"/>
        </w:rPr>
        <w:t xml:space="preserve">власних надходжень бюджетних установ за 2024/2023 роки </w:t>
      </w:r>
      <w:r w:rsidRPr="008821C9">
        <w:t xml:space="preserve"> складають</w:t>
      </w:r>
      <w:r w:rsidRPr="008821C9">
        <w:rPr>
          <w:lang w:val="uk-UA"/>
        </w:rPr>
        <w:t>:</w:t>
      </w:r>
    </w:p>
    <w:p w:rsidR="006C5495" w:rsidRPr="008821C9" w:rsidRDefault="006C5495" w:rsidP="006C5495">
      <w:pPr>
        <w:numPr>
          <w:ilvl w:val="0"/>
          <w:numId w:val="3"/>
        </w:numPr>
        <w:ind w:left="0" w:firstLine="709"/>
        <w:jc w:val="both"/>
        <w:rPr>
          <w:lang w:val="uk-UA"/>
        </w:rPr>
      </w:pPr>
      <w:r w:rsidRPr="008821C9">
        <w:rPr>
          <w:lang w:val="uk-UA"/>
        </w:rPr>
        <w:t>благодійні внески, гранти, дарунки (безоплатне надходження продуктів, засобів гігієни, матеріальних цінностей, самооподаткування) – 39,5 (68,3) відсотка;</w:t>
      </w:r>
    </w:p>
    <w:p w:rsidR="006C5495" w:rsidRPr="008821C9" w:rsidRDefault="006C5495" w:rsidP="006C5495">
      <w:pPr>
        <w:numPr>
          <w:ilvl w:val="0"/>
          <w:numId w:val="3"/>
        </w:numPr>
        <w:ind w:left="0" w:firstLine="709"/>
        <w:jc w:val="both"/>
      </w:pPr>
      <w:r w:rsidRPr="008821C9">
        <w:rPr>
          <w:lang w:val="uk-UA"/>
        </w:rPr>
        <w:t xml:space="preserve">плата за </w:t>
      </w:r>
      <w:r w:rsidRPr="008821C9">
        <w:t>послуги</w:t>
      </w:r>
      <w:r w:rsidRPr="008821C9">
        <w:rPr>
          <w:lang w:val="uk-UA"/>
        </w:rPr>
        <w:t>, що надаються бюджетними установами згідно з їх основною діяльністю (батьківська плата, плата за довідки, 15 відсотків від продажу землі)</w:t>
      </w:r>
      <w:r w:rsidRPr="008821C9">
        <w:t xml:space="preserve"> – </w:t>
      </w:r>
      <w:r w:rsidRPr="008821C9">
        <w:rPr>
          <w:lang w:val="uk-UA"/>
        </w:rPr>
        <w:t>44,0 (25,0) відсотка</w:t>
      </w:r>
      <w:r w:rsidRPr="008821C9">
        <w:t>;</w:t>
      </w:r>
    </w:p>
    <w:p w:rsidR="006C5495" w:rsidRPr="008821C9" w:rsidRDefault="006C5495" w:rsidP="006C5495">
      <w:pPr>
        <w:numPr>
          <w:ilvl w:val="0"/>
          <w:numId w:val="3"/>
        </w:numPr>
        <w:ind w:left="0" w:firstLine="709"/>
        <w:jc w:val="both"/>
      </w:pPr>
      <w:r w:rsidRPr="008821C9">
        <w:rPr>
          <w:lang w:val="uk-UA"/>
        </w:rPr>
        <w:t>надходження бюджетних установ від підприємств, установ, фізичних осіб (надходження від пенсії у розмірі 75 відсотків, підопічних, які перебувають у стаціонарі ВТЦ )</w:t>
      </w:r>
      <w:r w:rsidRPr="008821C9">
        <w:t xml:space="preserve"> – </w:t>
      </w:r>
      <w:r w:rsidRPr="008821C9">
        <w:rPr>
          <w:lang w:val="uk-UA"/>
        </w:rPr>
        <w:t>16,0 (6,5 ) відсотка</w:t>
      </w:r>
      <w:r w:rsidRPr="008821C9">
        <w:t>;</w:t>
      </w:r>
    </w:p>
    <w:p w:rsidR="006C5495" w:rsidRPr="008821C9" w:rsidRDefault="006C5495" w:rsidP="006C5495">
      <w:pPr>
        <w:numPr>
          <w:ilvl w:val="0"/>
          <w:numId w:val="3"/>
        </w:numPr>
        <w:ind w:left="0" w:firstLine="709"/>
        <w:jc w:val="both"/>
        <w:rPr>
          <w:lang w:val="uk-UA"/>
        </w:rPr>
      </w:pPr>
      <w:r w:rsidRPr="008821C9">
        <w:rPr>
          <w:lang w:val="uk-UA"/>
        </w:rPr>
        <w:t xml:space="preserve">плата за оренду майна бюджетних установ </w:t>
      </w:r>
      <w:r w:rsidRPr="008821C9">
        <w:t xml:space="preserve">– </w:t>
      </w:r>
      <w:r w:rsidRPr="008821C9">
        <w:rPr>
          <w:lang w:val="uk-UA"/>
        </w:rPr>
        <w:t>0,5 (0,2 ) відсотка.</w:t>
      </w:r>
    </w:p>
    <w:p w:rsidR="006C5495" w:rsidRPr="004842B4" w:rsidRDefault="006C5495" w:rsidP="006C5495">
      <w:pPr>
        <w:jc w:val="center"/>
        <w:rPr>
          <w:lang w:val="uk-UA"/>
        </w:rPr>
      </w:pPr>
      <w:r w:rsidRPr="008821C9">
        <w:rPr>
          <w:b/>
          <w:lang w:val="uk-UA"/>
        </w:rPr>
        <w:t>Структура власних надходжень бюджетних установ за 2024 рік</w:t>
      </w:r>
    </w:p>
    <w:p w:rsidR="006C5495" w:rsidRPr="008821C9" w:rsidRDefault="006C5495" w:rsidP="006C5495">
      <w:pPr>
        <w:ind w:left="1069"/>
        <w:jc w:val="both"/>
        <w:rPr>
          <w:lang w:val="uk-UA"/>
        </w:rPr>
      </w:pPr>
      <w:r w:rsidRPr="008821C9">
        <w:rPr>
          <w:lang w:val="uk-UA"/>
        </w:rPr>
        <w:t xml:space="preserve">                                                                                                              тис. грн</w:t>
      </w:r>
    </w:p>
    <w:p w:rsidR="006C5495" w:rsidRPr="008821C9" w:rsidRDefault="006C5495" w:rsidP="006C5495">
      <w:pPr>
        <w:ind w:left="1069"/>
        <w:jc w:val="both"/>
        <w:rPr>
          <w:color w:val="FF0000"/>
          <w:lang w:val="uk-UA"/>
        </w:rPr>
      </w:pPr>
    </w:p>
    <w:p w:rsidR="006C5495" w:rsidRPr="008821C9" w:rsidRDefault="006C5495" w:rsidP="006C5495">
      <w:pPr>
        <w:jc w:val="both"/>
        <w:rPr>
          <w:color w:val="FF0000"/>
          <w:lang w:val="uk-UA"/>
        </w:rPr>
      </w:pPr>
      <w:r w:rsidRPr="008821C9">
        <w:rPr>
          <w:noProof/>
          <w:color w:val="FF0000"/>
          <w:lang w:val="uk-UA" w:eastAsia="uk-UA"/>
        </w:rPr>
        <w:drawing>
          <wp:inline distT="0" distB="0" distL="0" distR="0">
            <wp:extent cx="6181725" cy="2571750"/>
            <wp:effectExtent l="0" t="0" r="0" b="0"/>
            <wp:docPr id="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C5495" w:rsidRPr="008821C9" w:rsidRDefault="006C5495" w:rsidP="006C5495">
      <w:pPr>
        <w:ind w:left="1069"/>
        <w:jc w:val="both"/>
        <w:rPr>
          <w:color w:val="FF0000"/>
          <w:lang w:val="uk-UA"/>
        </w:rPr>
      </w:pPr>
    </w:p>
    <w:p w:rsidR="006C5495" w:rsidRPr="008821C9" w:rsidRDefault="006C5495" w:rsidP="006C5495">
      <w:pPr>
        <w:tabs>
          <w:tab w:val="left" w:pos="720"/>
        </w:tabs>
        <w:ind w:firstLine="709"/>
        <w:jc w:val="both"/>
        <w:rPr>
          <w:b/>
          <w:color w:val="FF0000"/>
        </w:rPr>
      </w:pPr>
    </w:p>
    <w:p w:rsidR="006C5495" w:rsidRPr="008821C9" w:rsidRDefault="006C5495" w:rsidP="006C5495">
      <w:pPr>
        <w:tabs>
          <w:tab w:val="left" w:pos="720"/>
        </w:tabs>
        <w:ind w:firstLine="709"/>
        <w:jc w:val="both"/>
        <w:rPr>
          <w:lang w:val="uk-UA"/>
        </w:rPr>
      </w:pPr>
      <w:r w:rsidRPr="008821C9">
        <w:rPr>
          <w:b/>
          <w:lang w:val="uk-UA"/>
        </w:rPr>
        <w:t>Надходження від продажу землі</w:t>
      </w:r>
      <w:r w:rsidRPr="008821C9">
        <w:rPr>
          <w:lang w:val="uk-UA"/>
        </w:rPr>
        <w:t xml:space="preserve"> за 2024 рік становить 1 058,3 тис. грн, що на 383,7 тис. грн більше надходжень минулого року.</w:t>
      </w:r>
    </w:p>
    <w:p w:rsidR="006C5495" w:rsidRPr="008821C9" w:rsidRDefault="006C5495" w:rsidP="006C5495">
      <w:pPr>
        <w:ind w:firstLine="709"/>
        <w:jc w:val="both"/>
        <w:rPr>
          <w:color w:val="FF0000"/>
          <w:lang w:val="uk-UA"/>
        </w:rPr>
      </w:pPr>
    </w:p>
    <w:p w:rsidR="006C5495" w:rsidRPr="008821C9" w:rsidRDefault="006C5495" w:rsidP="006C5495">
      <w:pPr>
        <w:ind w:firstLine="709"/>
        <w:jc w:val="both"/>
        <w:rPr>
          <w:lang w:val="uk-UA"/>
        </w:rPr>
      </w:pPr>
      <w:r w:rsidRPr="008821C9">
        <w:rPr>
          <w:b/>
          <w:lang w:val="uk-UA"/>
        </w:rPr>
        <w:lastRenderedPageBreak/>
        <w:t>Надходження цільового фонду</w:t>
      </w:r>
      <w:r w:rsidRPr="008821C9">
        <w:rPr>
          <w:lang w:val="uk-UA"/>
        </w:rPr>
        <w:t xml:space="preserve"> за звітний період склали 570,5 тис. грн, а за 2023 рік – 172,4 тис. грн.</w:t>
      </w:r>
    </w:p>
    <w:p w:rsidR="006C5495" w:rsidRPr="008821C9" w:rsidRDefault="006C5495" w:rsidP="006C5495">
      <w:pPr>
        <w:ind w:firstLine="709"/>
        <w:jc w:val="both"/>
        <w:rPr>
          <w:color w:val="FF0000"/>
          <w:lang w:val="uk-UA"/>
        </w:rPr>
      </w:pPr>
    </w:p>
    <w:p w:rsidR="006C5495" w:rsidRPr="008821C9" w:rsidRDefault="006C5495" w:rsidP="006C5495">
      <w:pPr>
        <w:ind w:firstLine="709"/>
        <w:jc w:val="both"/>
        <w:rPr>
          <w:lang w:val="uk-UA"/>
        </w:rPr>
      </w:pPr>
      <w:r w:rsidRPr="008821C9">
        <w:rPr>
          <w:b/>
          <w:color w:val="FF0000"/>
          <w:lang w:val="uk-UA"/>
        </w:rPr>
        <w:t xml:space="preserve">  </w:t>
      </w:r>
      <w:r w:rsidRPr="008821C9">
        <w:rPr>
          <w:b/>
          <w:lang w:val="uk-UA"/>
        </w:rPr>
        <w:t xml:space="preserve">Всього офіційних трансфертів </w:t>
      </w:r>
      <w:r w:rsidRPr="008821C9">
        <w:rPr>
          <w:lang w:val="uk-UA"/>
        </w:rPr>
        <w:t>до</w:t>
      </w:r>
      <w:r w:rsidRPr="008821C9">
        <w:rPr>
          <w:b/>
          <w:lang w:val="uk-UA"/>
        </w:rPr>
        <w:t xml:space="preserve"> </w:t>
      </w:r>
      <w:r w:rsidRPr="008821C9">
        <w:rPr>
          <w:lang w:val="uk-UA"/>
        </w:rPr>
        <w:t xml:space="preserve">бюджету Верховинської селищної територіальної громади за 2024 рік надійшло в сумі 189 311,0 тис. грн або 99,3 відсотка до уточненого плану. </w:t>
      </w:r>
    </w:p>
    <w:p w:rsidR="006C5495" w:rsidRPr="008821C9" w:rsidRDefault="006C5495" w:rsidP="006C5495">
      <w:pPr>
        <w:ind w:firstLine="709"/>
        <w:jc w:val="both"/>
        <w:rPr>
          <w:lang w:val="uk-UA"/>
        </w:rPr>
      </w:pPr>
      <w:r w:rsidRPr="008821C9">
        <w:rPr>
          <w:b/>
          <w:i/>
          <w:lang w:val="uk-UA"/>
        </w:rPr>
        <w:t>З державного бюджету</w:t>
      </w:r>
      <w:r w:rsidRPr="008821C9">
        <w:rPr>
          <w:lang w:val="uk-UA"/>
        </w:rPr>
        <w:t xml:space="preserve"> до бюджету Верховинської селищної територіальної громади за 2024 рік надійшло трансфертів 179 175,5 тис. грн, або 99,3 відсотка до уточненого річного плану (180 406,5 тис. грн). </w:t>
      </w:r>
    </w:p>
    <w:p w:rsidR="006C5495" w:rsidRPr="008821C9" w:rsidRDefault="006C5495" w:rsidP="006C5495">
      <w:pPr>
        <w:ind w:firstLine="709"/>
        <w:jc w:val="both"/>
        <w:rPr>
          <w:lang w:val="uk-UA"/>
        </w:rPr>
      </w:pPr>
      <w:r w:rsidRPr="008821C9">
        <w:t xml:space="preserve">У повному обсязі до плану на </w:t>
      </w:r>
      <w:r w:rsidRPr="008821C9">
        <w:rPr>
          <w:lang w:val="uk-UA"/>
        </w:rPr>
        <w:t>звітний період</w:t>
      </w:r>
      <w:r w:rsidRPr="008821C9">
        <w:t xml:space="preserve"> з </w:t>
      </w:r>
      <w:proofErr w:type="gramStart"/>
      <w:r w:rsidRPr="008821C9">
        <w:t>державного</w:t>
      </w:r>
      <w:proofErr w:type="gramEnd"/>
      <w:r w:rsidRPr="008821C9">
        <w:t xml:space="preserve"> бюджету отримано</w:t>
      </w:r>
      <w:r w:rsidRPr="008821C9">
        <w:rPr>
          <w:lang w:val="uk-UA"/>
        </w:rPr>
        <w:t>:</w:t>
      </w:r>
    </w:p>
    <w:p w:rsidR="006C5495" w:rsidRPr="008821C9" w:rsidRDefault="006C5495" w:rsidP="006C5495">
      <w:pPr>
        <w:numPr>
          <w:ilvl w:val="0"/>
          <w:numId w:val="4"/>
        </w:numPr>
        <w:ind w:left="0" w:firstLine="709"/>
        <w:jc w:val="both"/>
      </w:pPr>
      <w:r w:rsidRPr="008821C9">
        <w:rPr>
          <w:lang w:val="uk-UA"/>
        </w:rPr>
        <w:t xml:space="preserve">базову дотацію (29 481,6 тис. грн); </w:t>
      </w:r>
    </w:p>
    <w:p w:rsidR="006C5495" w:rsidRPr="008821C9" w:rsidRDefault="006C5495" w:rsidP="006C5495">
      <w:pPr>
        <w:numPr>
          <w:ilvl w:val="0"/>
          <w:numId w:val="4"/>
        </w:numPr>
        <w:ind w:left="0" w:firstLine="709"/>
        <w:jc w:val="both"/>
      </w:pPr>
      <w:r w:rsidRPr="008821C9">
        <w:rPr>
          <w:lang w:val="uk-UA"/>
        </w:rPr>
        <w:t xml:space="preserve">освітню субвенцію </w:t>
      </w:r>
      <w:r w:rsidRPr="008821C9">
        <w:t>(</w:t>
      </w:r>
      <w:r w:rsidRPr="008821C9">
        <w:rPr>
          <w:lang w:val="uk-UA"/>
        </w:rPr>
        <w:t>139 456,4</w:t>
      </w:r>
      <w:r w:rsidRPr="008821C9">
        <w:t xml:space="preserve"> тис.</w:t>
      </w:r>
      <w:r w:rsidRPr="008821C9">
        <w:rPr>
          <w:lang w:val="uk-UA"/>
        </w:rPr>
        <w:t xml:space="preserve"> </w:t>
      </w:r>
      <w:proofErr w:type="gramStart"/>
      <w:r w:rsidRPr="008821C9">
        <w:t>грн)</w:t>
      </w:r>
      <w:r w:rsidRPr="008821C9">
        <w:rPr>
          <w:lang w:val="uk-UA"/>
        </w:rPr>
        <w:t>;</w:t>
      </w:r>
      <w:proofErr w:type="gramEnd"/>
    </w:p>
    <w:p w:rsidR="006C5495" w:rsidRPr="008821C9" w:rsidRDefault="006C5495" w:rsidP="006C5495">
      <w:pPr>
        <w:numPr>
          <w:ilvl w:val="0"/>
          <w:numId w:val="4"/>
        </w:numPr>
        <w:ind w:left="0" w:firstLine="709"/>
        <w:jc w:val="both"/>
      </w:pPr>
      <w:r w:rsidRPr="008821C9">
        <w:rPr>
          <w:lang w:val="uk-UA"/>
        </w:rPr>
        <w:t>д</w:t>
      </w:r>
      <w:r w:rsidRPr="008821C9">
        <w:t>одатков</w:t>
      </w:r>
      <w:r w:rsidRPr="008821C9">
        <w:rPr>
          <w:lang w:val="uk-UA"/>
        </w:rPr>
        <w:t>у</w:t>
      </w:r>
      <w:r w:rsidRPr="008821C9">
        <w:t xml:space="preserve"> дотаці</w:t>
      </w:r>
      <w:r w:rsidRPr="008821C9">
        <w:rPr>
          <w:lang w:val="uk-UA"/>
        </w:rPr>
        <w:t>ю</w:t>
      </w:r>
      <w:r w:rsidRPr="008821C9">
        <w:t xml:space="preserve">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w:t>
      </w:r>
      <w:r w:rsidRPr="008821C9">
        <w:rPr>
          <w:lang w:val="uk-UA"/>
        </w:rPr>
        <w:t xml:space="preserve">ією </w:t>
      </w:r>
      <w:r w:rsidRPr="008821C9">
        <w:t>(</w:t>
      </w:r>
      <w:r w:rsidRPr="008821C9">
        <w:rPr>
          <w:lang w:val="uk-UA"/>
        </w:rPr>
        <w:t>6 245,8</w:t>
      </w:r>
      <w:r w:rsidRPr="008821C9">
        <w:t xml:space="preserve"> тис.</w:t>
      </w:r>
      <w:r w:rsidRPr="008821C9">
        <w:rPr>
          <w:lang w:val="uk-UA"/>
        </w:rPr>
        <w:t xml:space="preserve"> </w:t>
      </w:r>
      <w:proofErr w:type="gramStart"/>
      <w:r w:rsidRPr="008821C9">
        <w:t>грн)</w:t>
      </w:r>
      <w:r w:rsidRPr="008821C9">
        <w:rPr>
          <w:lang w:val="uk-UA"/>
        </w:rPr>
        <w:t>;</w:t>
      </w:r>
      <w:proofErr w:type="gramEnd"/>
    </w:p>
    <w:p w:rsidR="006C5495" w:rsidRPr="008821C9" w:rsidRDefault="006C5495" w:rsidP="006C5495">
      <w:pPr>
        <w:ind w:left="709"/>
        <w:jc w:val="both"/>
      </w:pPr>
    </w:p>
    <w:p w:rsidR="006C5495" w:rsidRPr="008821C9" w:rsidRDefault="006C5495" w:rsidP="006C5495">
      <w:pPr>
        <w:ind w:firstLine="709"/>
        <w:jc w:val="both"/>
        <w:rPr>
          <w:lang w:val="uk-UA"/>
        </w:rPr>
      </w:pPr>
      <w:r w:rsidRPr="008821C9">
        <w:rPr>
          <w:lang w:val="uk-UA"/>
        </w:rPr>
        <w:t xml:space="preserve">Виконання надходжень субвенції </w:t>
      </w:r>
      <w:r w:rsidRPr="008821C9">
        <w:t>на забезпечення харчуванням учнів початкових класів закладів загальної середньої освіти</w:t>
      </w:r>
      <w:r w:rsidRPr="008821C9">
        <w:rPr>
          <w:lang w:val="uk-UA"/>
        </w:rPr>
        <w:t xml:space="preserve"> склало 76,4 відсотка (3 991,7</w:t>
      </w:r>
      <w:r w:rsidRPr="008821C9">
        <w:t xml:space="preserve"> тис.</w:t>
      </w:r>
      <w:r w:rsidRPr="008821C9">
        <w:rPr>
          <w:lang w:val="uk-UA"/>
        </w:rPr>
        <w:t xml:space="preserve"> г</w:t>
      </w:r>
      <w:r w:rsidRPr="008821C9">
        <w:t>рн</w:t>
      </w:r>
      <w:r w:rsidRPr="008821C9">
        <w:rPr>
          <w:lang w:val="uk-UA"/>
        </w:rPr>
        <w:t>, з яких по загальному фонду надійшло 969,8 тис. грн та по спеціальному фонду – 3021,9 тис. грн).</w:t>
      </w:r>
    </w:p>
    <w:p w:rsidR="006C5495" w:rsidRPr="008821C9" w:rsidRDefault="006C5495" w:rsidP="006C5495">
      <w:pPr>
        <w:ind w:firstLine="709"/>
        <w:jc w:val="both"/>
        <w:rPr>
          <w:lang w:val="uk-UA"/>
        </w:rPr>
      </w:pPr>
    </w:p>
    <w:p w:rsidR="006C5495" w:rsidRPr="008821C9" w:rsidRDefault="006C5495" w:rsidP="006C5495">
      <w:pPr>
        <w:ind w:firstLine="709"/>
        <w:jc w:val="both"/>
        <w:rPr>
          <w:lang w:val="uk-UA"/>
        </w:rPr>
      </w:pPr>
      <w:r w:rsidRPr="008821C9">
        <w:rPr>
          <w:b/>
          <w:i/>
        </w:rPr>
        <w:t xml:space="preserve">Від обласного бюджету </w:t>
      </w:r>
      <w:r w:rsidRPr="008821C9">
        <w:rPr>
          <w:lang w:val="uk-UA"/>
        </w:rPr>
        <w:t>до бюджету Верховинської селищної територіальної громади</w:t>
      </w:r>
      <w:r w:rsidRPr="008821C9">
        <w:rPr>
          <w:b/>
          <w:i/>
        </w:rPr>
        <w:t xml:space="preserve"> </w:t>
      </w:r>
      <w:r w:rsidRPr="008821C9">
        <w:rPr>
          <w:lang w:val="uk-UA"/>
        </w:rPr>
        <w:t xml:space="preserve">за звітний період </w:t>
      </w:r>
      <w:r w:rsidRPr="008821C9">
        <w:t xml:space="preserve">надійшло </w:t>
      </w:r>
      <w:r w:rsidRPr="008821C9">
        <w:rPr>
          <w:lang w:val="uk-UA"/>
        </w:rPr>
        <w:t xml:space="preserve">трансфертів  </w:t>
      </w:r>
      <w:proofErr w:type="gramStart"/>
      <w:r w:rsidRPr="008821C9">
        <w:rPr>
          <w:lang w:val="uk-UA"/>
        </w:rPr>
        <w:t>в</w:t>
      </w:r>
      <w:proofErr w:type="gramEnd"/>
      <w:r w:rsidRPr="008821C9">
        <w:rPr>
          <w:lang w:val="uk-UA"/>
        </w:rPr>
        <w:t xml:space="preserve"> сумі 9 181,7 тис. грн, або 99,5 відсотка до уточненого річного плану (9 223,7 тис. грн). </w:t>
      </w:r>
    </w:p>
    <w:p w:rsidR="006C5495" w:rsidRPr="008821C9" w:rsidRDefault="006C5495" w:rsidP="006C5495">
      <w:pPr>
        <w:ind w:firstLine="709"/>
        <w:jc w:val="both"/>
        <w:rPr>
          <w:lang w:val="uk-UA"/>
        </w:rPr>
      </w:pPr>
    </w:p>
    <w:p w:rsidR="006C5495" w:rsidRPr="008821C9" w:rsidRDefault="006C5495" w:rsidP="006C5495">
      <w:pPr>
        <w:pStyle w:val="a6"/>
        <w:ind w:left="0" w:firstLine="709"/>
        <w:jc w:val="both"/>
      </w:pPr>
      <w:r w:rsidRPr="008821C9">
        <w:t xml:space="preserve">У повному обсязі до плану на </w:t>
      </w:r>
      <w:proofErr w:type="gramStart"/>
      <w:r w:rsidRPr="008821C9">
        <w:t>р</w:t>
      </w:r>
      <w:proofErr w:type="gramEnd"/>
      <w:r w:rsidRPr="008821C9">
        <w:t>ік з обласного бюджету отримано:</w:t>
      </w:r>
    </w:p>
    <w:p w:rsidR="006C5495" w:rsidRPr="008821C9" w:rsidRDefault="006C5495" w:rsidP="006C5495">
      <w:pPr>
        <w:numPr>
          <w:ilvl w:val="0"/>
          <w:numId w:val="4"/>
        </w:numPr>
        <w:ind w:left="0" w:firstLine="709"/>
        <w:jc w:val="both"/>
      </w:pPr>
      <w:r w:rsidRPr="008821C9">
        <w:rPr>
          <w:shd w:val="clear" w:color="auto" w:fill="FFFFFF"/>
          <w:lang w:val="uk-UA"/>
        </w:rPr>
        <w:t>д</w:t>
      </w:r>
      <w:r w:rsidRPr="008821C9">
        <w:rPr>
          <w:shd w:val="clear" w:color="auto" w:fill="FFFFFF"/>
        </w:rPr>
        <w:t>отаці</w:t>
      </w:r>
      <w:r w:rsidRPr="008821C9">
        <w:rPr>
          <w:shd w:val="clear" w:color="auto" w:fill="FFFFFF"/>
          <w:lang w:val="uk-UA"/>
        </w:rPr>
        <w:t>ю</w:t>
      </w:r>
      <w:r w:rsidRPr="008821C9">
        <w:rPr>
          <w:shd w:val="clear" w:color="auto" w:fill="FFFFFF"/>
        </w:rPr>
        <w:t xml:space="preserve"> на утримання закладів освіти та охорони здоров'я</w:t>
      </w:r>
      <w:r w:rsidRPr="008821C9">
        <w:rPr>
          <w:shd w:val="clear" w:color="auto" w:fill="FFFFFF"/>
          <w:lang w:val="uk-UA"/>
        </w:rPr>
        <w:t xml:space="preserve"> (2 464,8               тис.грн)</w:t>
      </w:r>
      <w:r w:rsidRPr="008821C9">
        <w:rPr>
          <w:lang w:val="uk-UA"/>
        </w:rPr>
        <w:t>;</w:t>
      </w:r>
    </w:p>
    <w:p w:rsidR="006C5495" w:rsidRPr="008821C9" w:rsidRDefault="006C5495" w:rsidP="006C5495">
      <w:pPr>
        <w:numPr>
          <w:ilvl w:val="0"/>
          <w:numId w:val="4"/>
        </w:numPr>
        <w:ind w:left="0" w:firstLine="709"/>
        <w:jc w:val="both"/>
      </w:pPr>
      <w:r w:rsidRPr="008821C9">
        <w:rPr>
          <w:lang w:val="uk-UA"/>
        </w:rPr>
        <w:t>іншу дотацію (59,8 тис. грн), (компенсація на відшкодування енергоносіїв для установ у яких тимчасово проживають ВПО);</w:t>
      </w:r>
      <w:r w:rsidRPr="008821C9">
        <w:rPr>
          <w:shd w:val="clear" w:color="auto" w:fill="FFFFFF"/>
        </w:rPr>
        <w:t xml:space="preserve"> </w:t>
      </w:r>
    </w:p>
    <w:p w:rsidR="006C5495" w:rsidRPr="008821C9" w:rsidRDefault="006C5495" w:rsidP="006C5495">
      <w:pPr>
        <w:numPr>
          <w:ilvl w:val="0"/>
          <w:numId w:val="4"/>
        </w:numPr>
        <w:ind w:left="0" w:firstLine="709"/>
        <w:jc w:val="both"/>
        <w:rPr>
          <w:lang w:val="uk-UA"/>
        </w:rPr>
      </w:pPr>
      <w:r w:rsidRPr="008821C9">
        <w:rPr>
          <w:lang w:val="uk-UA"/>
        </w:rPr>
        <w:t>субвенцію для надання державної підтримки особам з особливими освітніми вадами (692,8 тис. грн);</w:t>
      </w:r>
    </w:p>
    <w:p w:rsidR="006C5495" w:rsidRPr="008821C9" w:rsidRDefault="006C5495" w:rsidP="006C5495">
      <w:pPr>
        <w:numPr>
          <w:ilvl w:val="0"/>
          <w:numId w:val="4"/>
        </w:numPr>
        <w:ind w:left="0" w:firstLine="709"/>
        <w:jc w:val="both"/>
        <w:rPr>
          <w:lang w:val="uk-UA"/>
        </w:rPr>
      </w:pPr>
      <w:r w:rsidRPr="008821C9">
        <w:rPr>
          <w:lang w:val="uk-UA"/>
        </w:rPr>
        <w:t>субвенцію для інклюзивно-ресурсного центру (1889,6 тис. грн).</w:t>
      </w:r>
    </w:p>
    <w:p w:rsidR="006C5495" w:rsidRPr="008821C9" w:rsidRDefault="006C5495" w:rsidP="006C5495">
      <w:pPr>
        <w:numPr>
          <w:ilvl w:val="0"/>
          <w:numId w:val="4"/>
        </w:numPr>
        <w:ind w:left="0" w:firstLine="709"/>
        <w:jc w:val="both"/>
        <w:rPr>
          <w:lang w:val="uk-UA"/>
        </w:rPr>
      </w:pPr>
      <w:r w:rsidRPr="008821C9">
        <w:rPr>
          <w:lang w:val="uk-UA"/>
        </w:rPr>
        <w:t>субвенцію на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 (245,7 тис. грн).</w:t>
      </w:r>
    </w:p>
    <w:p w:rsidR="006C5495" w:rsidRPr="008821C9" w:rsidRDefault="006C5495" w:rsidP="006C5495">
      <w:pPr>
        <w:ind w:left="709"/>
        <w:jc w:val="both"/>
        <w:rPr>
          <w:lang w:val="uk-UA"/>
        </w:rPr>
      </w:pPr>
    </w:p>
    <w:p w:rsidR="006C5495" w:rsidRPr="008821C9" w:rsidRDefault="006C5495" w:rsidP="006C5495">
      <w:pPr>
        <w:ind w:firstLine="709"/>
        <w:jc w:val="both"/>
        <w:rPr>
          <w:lang w:val="uk-UA"/>
        </w:rPr>
      </w:pPr>
      <w:r w:rsidRPr="008821C9">
        <w:rPr>
          <w:lang w:val="uk-UA"/>
        </w:rPr>
        <w:t>Виконання надходжень іншої субвенції з обласного бюджету склало  98,9 відсотка  (3 829,0 тис. грн, з яких по загальному фонду надійшло 770,7 тис.грн та по спеціальному фонду – 3 058,3 тис. грн).</w:t>
      </w:r>
    </w:p>
    <w:p w:rsidR="006C5495" w:rsidRPr="008821C9" w:rsidRDefault="006C5495" w:rsidP="006C5495">
      <w:pPr>
        <w:ind w:firstLine="709"/>
        <w:jc w:val="both"/>
        <w:rPr>
          <w:lang w:val="uk-UA"/>
        </w:rPr>
      </w:pPr>
    </w:p>
    <w:p w:rsidR="006C5495" w:rsidRPr="008821C9" w:rsidRDefault="006C5495" w:rsidP="006C5495">
      <w:pPr>
        <w:ind w:firstLine="709"/>
        <w:jc w:val="both"/>
        <w:rPr>
          <w:lang w:val="uk-UA"/>
        </w:rPr>
      </w:pPr>
      <w:r w:rsidRPr="008821C9">
        <w:rPr>
          <w:b/>
          <w:i/>
          <w:lang w:val="uk-UA"/>
        </w:rPr>
        <w:t>Надходження інших субвенцій з інших територіальних громад</w:t>
      </w:r>
      <w:r w:rsidRPr="008821C9">
        <w:rPr>
          <w:b/>
          <w:lang w:val="uk-UA"/>
        </w:rPr>
        <w:t xml:space="preserve"> </w:t>
      </w:r>
      <w:r w:rsidRPr="008821C9">
        <w:rPr>
          <w:lang w:val="uk-UA"/>
        </w:rPr>
        <w:t xml:space="preserve">до селищного бюджету </w:t>
      </w:r>
      <w:r w:rsidRPr="008821C9">
        <w:rPr>
          <w:i/>
          <w:iCs/>
          <w:spacing w:val="-6"/>
          <w:lang w:val="uk-UA"/>
        </w:rPr>
        <w:t xml:space="preserve"> </w:t>
      </w:r>
      <w:r w:rsidRPr="008821C9">
        <w:rPr>
          <w:iCs/>
          <w:spacing w:val="-6"/>
          <w:lang w:val="uk-UA"/>
        </w:rPr>
        <w:t xml:space="preserve">забезпечено  в сумі  953,8 </w:t>
      </w:r>
      <w:r w:rsidRPr="008821C9">
        <w:rPr>
          <w:lang w:val="uk-UA"/>
        </w:rPr>
        <w:t>тис.грн, або 100,0 відсотка до плану на рік з урахуванням, а саме  з бюджетів:</w:t>
      </w:r>
    </w:p>
    <w:p w:rsidR="006C5495" w:rsidRPr="008821C9" w:rsidRDefault="006C5495" w:rsidP="006C5495">
      <w:pPr>
        <w:pStyle w:val="a6"/>
        <w:numPr>
          <w:ilvl w:val="0"/>
          <w:numId w:val="12"/>
        </w:numPr>
        <w:spacing w:line="276" w:lineRule="auto"/>
        <w:jc w:val="both"/>
      </w:pPr>
      <w:r w:rsidRPr="008821C9">
        <w:t>297,6 тис</w:t>
      </w:r>
      <w:proofErr w:type="gramStart"/>
      <w:r w:rsidRPr="008821C9">
        <w:t>.</w:t>
      </w:r>
      <w:proofErr w:type="gramEnd"/>
      <w:r w:rsidRPr="008821C9">
        <w:t xml:space="preserve"> </w:t>
      </w:r>
      <w:proofErr w:type="gramStart"/>
      <w:r w:rsidRPr="008821C9">
        <w:t>г</w:t>
      </w:r>
      <w:proofErr w:type="gramEnd"/>
      <w:r w:rsidRPr="008821C9">
        <w:t xml:space="preserve">рн - Зеленської ТГ; </w:t>
      </w:r>
    </w:p>
    <w:p w:rsidR="006C5495" w:rsidRPr="008821C9" w:rsidRDefault="006C5495" w:rsidP="006C5495">
      <w:pPr>
        <w:pStyle w:val="a6"/>
        <w:numPr>
          <w:ilvl w:val="0"/>
          <w:numId w:val="12"/>
        </w:numPr>
        <w:spacing w:line="276" w:lineRule="auto"/>
        <w:jc w:val="both"/>
      </w:pPr>
      <w:r w:rsidRPr="008821C9">
        <w:t>200,0 тис</w:t>
      </w:r>
      <w:proofErr w:type="gramStart"/>
      <w:r w:rsidRPr="008821C9">
        <w:t>.</w:t>
      </w:r>
      <w:proofErr w:type="gramEnd"/>
      <w:r w:rsidRPr="008821C9">
        <w:t xml:space="preserve"> </w:t>
      </w:r>
      <w:proofErr w:type="gramStart"/>
      <w:r w:rsidRPr="008821C9">
        <w:t>г</w:t>
      </w:r>
      <w:proofErr w:type="gramEnd"/>
      <w:r w:rsidRPr="008821C9">
        <w:t>рн - Білоберізької ТГ;</w:t>
      </w:r>
    </w:p>
    <w:p w:rsidR="006C5495" w:rsidRPr="008821C9" w:rsidRDefault="006C5495" w:rsidP="006C5495">
      <w:pPr>
        <w:pStyle w:val="a6"/>
        <w:numPr>
          <w:ilvl w:val="0"/>
          <w:numId w:val="12"/>
        </w:numPr>
        <w:spacing w:line="276" w:lineRule="auto"/>
        <w:jc w:val="both"/>
      </w:pPr>
      <w:r w:rsidRPr="008821C9">
        <w:t>236,2 тис</w:t>
      </w:r>
      <w:proofErr w:type="gramStart"/>
      <w:r w:rsidRPr="008821C9">
        <w:t>.</w:t>
      </w:r>
      <w:proofErr w:type="gramEnd"/>
      <w:r w:rsidRPr="008821C9">
        <w:t xml:space="preserve"> </w:t>
      </w:r>
      <w:proofErr w:type="gramStart"/>
      <w:r w:rsidRPr="008821C9">
        <w:t>г</w:t>
      </w:r>
      <w:proofErr w:type="gramEnd"/>
      <w:r w:rsidRPr="008821C9">
        <w:t>рн - Надвірнянської ТГ;</w:t>
      </w:r>
    </w:p>
    <w:p w:rsidR="006C5495" w:rsidRPr="008821C9" w:rsidRDefault="006C5495" w:rsidP="006C5495">
      <w:pPr>
        <w:pStyle w:val="a6"/>
        <w:numPr>
          <w:ilvl w:val="0"/>
          <w:numId w:val="12"/>
        </w:numPr>
        <w:spacing w:line="276" w:lineRule="auto"/>
        <w:jc w:val="both"/>
      </w:pPr>
      <w:r w:rsidRPr="008821C9">
        <w:t>120,0 тис</w:t>
      </w:r>
      <w:proofErr w:type="gramStart"/>
      <w:r w:rsidRPr="008821C9">
        <w:t>.</w:t>
      </w:r>
      <w:proofErr w:type="gramEnd"/>
      <w:r w:rsidRPr="008821C9">
        <w:t xml:space="preserve"> </w:t>
      </w:r>
      <w:proofErr w:type="gramStart"/>
      <w:r w:rsidRPr="008821C9">
        <w:t>г</w:t>
      </w:r>
      <w:proofErr w:type="gramEnd"/>
      <w:r w:rsidRPr="008821C9">
        <w:t>рн - Ворохтянської ТГ;</w:t>
      </w:r>
    </w:p>
    <w:p w:rsidR="006C5495" w:rsidRPr="008821C9" w:rsidRDefault="006C5495" w:rsidP="006C5495">
      <w:pPr>
        <w:pStyle w:val="a6"/>
        <w:numPr>
          <w:ilvl w:val="0"/>
          <w:numId w:val="12"/>
        </w:numPr>
        <w:spacing w:line="276" w:lineRule="auto"/>
        <w:jc w:val="both"/>
      </w:pPr>
      <w:r w:rsidRPr="008821C9">
        <w:t>100,0 тис</w:t>
      </w:r>
      <w:proofErr w:type="gramStart"/>
      <w:r w:rsidRPr="008821C9">
        <w:t>.</w:t>
      </w:r>
      <w:proofErr w:type="gramEnd"/>
      <w:r w:rsidRPr="008821C9">
        <w:t xml:space="preserve"> </w:t>
      </w:r>
      <w:proofErr w:type="gramStart"/>
      <w:r w:rsidRPr="008821C9">
        <w:t>г</w:t>
      </w:r>
      <w:proofErr w:type="gramEnd"/>
      <w:r w:rsidRPr="008821C9">
        <w:t>рн. – Яремчанської ТГ.</w:t>
      </w:r>
    </w:p>
    <w:p w:rsidR="006C5495" w:rsidRPr="008821C9" w:rsidRDefault="006C5495" w:rsidP="006C5495">
      <w:pPr>
        <w:rPr>
          <w:b/>
          <w:color w:val="FF0000"/>
          <w:lang w:val="uk-UA"/>
        </w:rPr>
      </w:pPr>
    </w:p>
    <w:p w:rsidR="006C5495" w:rsidRPr="008821C9" w:rsidRDefault="006C5495" w:rsidP="006C5495">
      <w:pPr>
        <w:ind w:firstLine="709"/>
        <w:jc w:val="both"/>
        <w:rPr>
          <w:b/>
          <w:bCs/>
          <w:spacing w:val="-4"/>
        </w:rPr>
      </w:pPr>
      <w:r w:rsidRPr="008821C9">
        <w:rPr>
          <w:b/>
        </w:rPr>
        <w:t>Податковий борг</w:t>
      </w:r>
      <w:r w:rsidRPr="008821C9">
        <w:t xml:space="preserve"> по юридичних особах станом на 01.01.2025 року складає в сумі  675,3 тис</w:t>
      </w:r>
      <w:proofErr w:type="gramStart"/>
      <w:r w:rsidRPr="008821C9">
        <w:t>.</w:t>
      </w:r>
      <w:proofErr w:type="gramEnd"/>
      <w:r w:rsidRPr="008821C9">
        <w:t xml:space="preserve"> </w:t>
      </w:r>
      <w:proofErr w:type="gramStart"/>
      <w:r w:rsidRPr="008821C9">
        <w:t>г</w:t>
      </w:r>
      <w:proofErr w:type="gramEnd"/>
      <w:r w:rsidRPr="008821C9">
        <w:t xml:space="preserve">рн та зменшився проти боргу на 01.01.2024 року на 853,6 тис. грн.   </w:t>
      </w:r>
      <w:r w:rsidRPr="008821C9">
        <w:rPr>
          <w:b/>
          <w:bCs/>
          <w:spacing w:val="-4"/>
        </w:rPr>
        <w:t xml:space="preserve">                               </w:t>
      </w:r>
    </w:p>
    <w:p w:rsidR="006C5495" w:rsidRPr="008821C9" w:rsidRDefault="006C5495" w:rsidP="006C5495">
      <w:pPr>
        <w:ind w:firstLine="709"/>
        <w:jc w:val="both"/>
      </w:pPr>
      <w:r w:rsidRPr="008821C9">
        <w:t xml:space="preserve">Найбільшими боржниками є наступні </w:t>
      </w:r>
      <w:proofErr w:type="gramStart"/>
      <w:r w:rsidRPr="008821C9">
        <w:t>п</w:t>
      </w:r>
      <w:proofErr w:type="gramEnd"/>
      <w:r w:rsidRPr="008821C9">
        <w:t>ідприємства:</w:t>
      </w:r>
    </w:p>
    <w:p w:rsidR="006C5495" w:rsidRPr="008821C9" w:rsidRDefault="006C5495" w:rsidP="006C5495">
      <w:pPr>
        <w:ind w:firstLine="709"/>
        <w:jc w:val="both"/>
        <w:rPr>
          <w:color w:val="FF0000"/>
        </w:rPr>
      </w:pPr>
    </w:p>
    <w:p w:rsidR="006C5495" w:rsidRPr="008821C9" w:rsidRDefault="006C5495" w:rsidP="006C5495">
      <w:pPr>
        <w:pStyle w:val="a6"/>
        <w:numPr>
          <w:ilvl w:val="0"/>
          <w:numId w:val="2"/>
        </w:numPr>
        <w:ind w:left="0" w:firstLine="709"/>
        <w:jc w:val="both"/>
      </w:pPr>
      <w:r w:rsidRPr="008821C9">
        <w:lastRenderedPageBreak/>
        <w:t xml:space="preserve"> Верховинський районний лісгосп   – 458,9 тис</w:t>
      </w:r>
      <w:proofErr w:type="gramStart"/>
      <w:r w:rsidRPr="008821C9">
        <w:t>.</w:t>
      </w:r>
      <w:proofErr w:type="gramEnd"/>
      <w:r w:rsidRPr="008821C9">
        <w:t xml:space="preserve"> </w:t>
      </w:r>
      <w:proofErr w:type="gramStart"/>
      <w:r w:rsidRPr="008821C9">
        <w:t>г</w:t>
      </w:r>
      <w:proofErr w:type="gramEnd"/>
      <w:r w:rsidRPr="008821C9">
        <w:t>рн, що складає 68</w:t>
      </w:r>
      <w:r w:rsidRPr="008821C9">
        <w:rPr>
          <w:color w:val="FF0000"/>
        </w:rPr>
        <w:t xml:space="preserve"> </w:t>
      </w:r>
      <w:r w:rsidRPr="008821C9">
        <w:t>відсотка до загальної суми боргів, з яких: по рентній платі за спеціальне використання лісових ресурсів (крім головних рубок) – 99,4 тис. грн, по земельному податку з юридичних осіб – 219,8 тис. грн, по орендній платі – 133,0 тис. грн, по податку на нерухоме майно – 4,3 тис</w:t>
      </w:r>
      <w:proofErr w:type="gramStart"/>
      <w:r w:rsidRPr="008821C9">
        <w:t>.</w:t>
      </w:r>
      <w:proofErr w:type="gramEnd"/>
      <w:r w:rsidRPr="008821C9">
        <w:t xml:space="preserve"> </w:t>
      </w:r>
      <w:proofErr w:type="gramStart"/>
      <w:r w:rsidRPr="008821C9">
        <w:t>г</w:t>
      </w:r>
      <w:proofErr w:type="gramEnd"/>
      <w:r w:rsidRPr="008821C9">
        <w:t>рн;</w:t>
      </w:r>
    </w:p>
    <w:p w:rsidR="006C5495" w:rsidRPr="008821C9" w:rsidRDefault="006C5495" w:rsidP="006C5495">
      <w:pPr>
        <w:pStyle w:val="a6"/>
        <w:numPr>
          <w:ilvl w:val="0"/>
          <w:numId w:val="2"/>
        </w:numPr>
        <w:ind w:left="0" w:firstLine="709"/>
        <w:jc w:val="both"/>
      </w:pPr>
      <w:r w:rsidRPr="008821C9">
        <w:t xml:space="preserve">Спільне Українсько-Чеське </w:t>
      </w:r>
      <w:proofErr w:type="gramStart"/>
      <w:r w:rsidRPr="008821C9">
        <w:t>п</w:t>
      </w:r>
      <w:proofErr w:type="gramEnd"/>
      <w:r w:rsidRPr="008821C9">
        <w:t>ідприємство «Крона» -  172,3 тис. грн (25,5 відсотка), з них: по орендній  платі – 168,3 тис. грн, по податку на нерухоме майно – 4,0 тис. грн.</w:t>
      </w:r>
    </w:p>
    <w:p w:rsidR="006C5495" w:rsidRPr="00F67FCC" w:rsidRDefault="006C5495" w:rsidP="006C5495">
      <w:pPr>
        <w:spacing w:after="160" w:line="259" w:lineRule="auto"/>
        <w:jc w:val="center"/>
        <w:rPr>
          <w:color w:val="FF0000"/>
          <w:lang w:val="uk-UA"/>
        </w:rPr>
      </w:pPr>
      <w:r w:rsidRPr="008821C9">
        <w:rPr>
          <w:b/>
          <w:i/>
          <w:lang w:val="uk-UA"/>
        </w:rPr>
        <w:t>ВИДАТКОВА ЧАСТИНА БЮДЖЕТУ</w:t>
      </w:r>
    </w:p>
    <w:p w:rsidR="006C5495" w:rsidRPr="008821C9" w:rsidRDefault="006C5495" w:rsidP="006C5495">
      <w:pPr>
        <w:ind w:firstLine="709"/>
        <w:jc w:val="both"/>
        <w:rPr>
          <w:snapToGrid w:val="0"/>
          <w:spacing w:val="-4"/>
          <w:lang w:val="uk-UA"/>
        </w:rPr>
      </w:pPr>
      <w:r w:rsidRPr="008821C9">
        <w:rPr>
          <w:snapToGrid w:val="0"/>
          <w:spacing w:val="-4"/>
          <w:lang w:val="uk-UA"/>
        </w:rPr>
        <w:t>З метою ефективного управління бюджетними коштами, недопущення виникнення дебіторської та кредиторської заборгованості, фінансування запланованих видатків селищного бюджету проводилось в межах взятих розпорядниками коштів бюджетних зобов’язань, відповідно до встановленого порядку казначейського обслуговування видатків селищного бюджету та виходячи з надходжень трансфертів з державного бюджету.</w:t>
      </w:r>
    </w:p>
    <w:p w:rsidR="006C5495" w:rsidRPr="008821C9" w:rsidRDefault="006C5495" w:rsidP="006C5495">
      <w:pPr>
        <w:tabs>
          <w:tab w:val="num" w:pos="0"/>
        </w:tabs>
        <w:ind w:firstLine="720"/>
        <w:jc w:val="both"/>
      </w:pPr>
      <w:r w:rsidRPr="008821C9">
        <w:rPr>
          <w:lang w:val="uk-UA"/>
        </w:rPr>
        <w:t>За звітний період в</w:t>
      </w:r>
      <w:r w:rsidRPr="008821C9">
        <w:t xml:space="preserve">идаткова частина бюджету громади виконана у сумі </w:t>
      </w:r>
      <w:r w:rsidRPr="008821C9">
        <w:rPr>
          <w:lang w:val="uk-UA"/>
        </w:rPr>
        <w:t>281 334,1</w:t>
      </w:r>
      <w:r w:rsidRPr="008821C9">
        <w:t xml:space="preserve"> тис. грн, що становить </w:t>
      </w:r>
      <w:r w:rsidRPr="008821C9">
        <w:rPr>
          <w:lang w:val="uk-UA"/>
        </w:rPr>
        <w:t>99,4</w:t>
      </w:r>
      <w:r w:rsidRPr="008821C9">
        <w:t> відс</w:t>
      </w:r>
      <w:r w:rsidRPr="008821C9">
        <w:rPr>
          <w:lang w:val="uk-UA"/>
        </w:rPr>
        <w:t>отка</w:t>
      </w:r>
      <w:r w:rsidRPr="008821C9">
        <w:t xml:space="preserve"> до уточнених призначень на </w:t>
      </w:r>
      <w:proofErr w:type="gramStart"/>
      <w:r w:rsidRPr="008821C9">
        <w:t>р</w:t>
      </w:r>
      <w:proofErr w:type="gramEnd"/>
      <w:r w:rsidRPr="008821C9">
        <w:t>ік</w:t>
      </w:r>
      <w:r w:rsidRPr="008821C9">
        <w:rPr>
          <w:lang w:val="uk-UA"/>
        </w:rPr>
        <w:t xml:space="preserve"> (282 908,3 тис.грн)</w:t>
      </w:r>
      <w:r w:rsidRPr="008821C9">
        <w:t>, в тому числі по:</w:t>
      </w:r>
    </w:p>
    <w:p w:rsidR="006C5495" w:rsidRPr="008821C9" w:rsidRDefault="006C5495" w:rsidP="006C5495">
      <w:pPr>
        <w:tabs>
          <w:tab w:val="num" w:pos="0"/>
        </w:tabs>
        <w:ind w:firstLine="720"/>
        <w:jc w:val="both"/>
        <w:rPr>
          <w:lang w:val="uk-UA"/>
        </w:rPr>
      </w:pPr>
      <w:r w:rsidRPr="008821C9">
        <w:t xml:space="preserve">- загальному фонду </w:t>
      </w:r>
      <w:r w:rsidRPr="008821C9">
        <w:rPr>
          <w:lang w:val="uk-UA"/>
        </w:rPr>
        <w:t xml:space="preserve"> </w:t>
      </w:r>
      <w:r w:rsidRPr="008821C9">
        <w:t xml:space="preserve">у сумі </w:t>
      </w:r>
      <w:r w:rsidRPr="008821C9">
        <w:rPr>
          <w:lang w:val="uk-UA"/>
        </w:rPr>
        <w:t>264 543,2</w:t>
      </w:r>
      <w:r w:rsidRPr="008821C9">
        <w:t> </w:t>
      </w:r>
      <w:r w:rsidRPr="008821C9">
        <w:rPr>
          <w:lang w:val="uk-UA"/>
        </w:rPr>
        <w:t xml:space="preserve"> </w:t>
      </w:r>
      <w:r w:rsidRPr="008821C9">
        <w:t xml:space="preserve">тис. грн, або </w:t>
      </w:r>
      <w:r w:rsidRPr="008821C9">
        <w:rPr>
          <w:lang w:val="uk-UA"/>
        </w:rPr>
        <w:t>97,6</w:t>
      </w:r>
      <w:r w:rsidRPr="008821C9">
        <w:t> від</w:t>
      </w:r>
      <w:r w:rsidRPr="008821C9">
        <w:rPr>
          <w:lang w:val="uk-UA"/>
        </w:rPr>
        <w:t>сотка</w:t>
      </w:r>
      <w:r w:rsidRPr="008821C9">
        <w:t xml:space="preserve"> до уточненого плану ( 270944,2 тис</w:t>
      </w:r>
      <w:proofErr w:type="gramStart"/>
      <w:r w:rsidRPr="008821C9">
        <w:t>.</w:t>
      </w:r>
      <w:r w:rsidRPr="008821C9">
        <w:rPr>
          <w:lang w:val="uk-UA"/>
        </w:rPr>
        <w:t>г</w:t>
      </w:r>
      <w:proofErr w:type="gramEnd"/>
      <w:r w:rsidRPr="008821C9">
        <w:rPr>
          <w:lang w:val="uk-UA"/>
        </w:rPr>
        <w:t>рн);</w:t>
      </w:r>
      <w:r w:rsidRPr="008821C9">
        <w:t xml:space="preserve"> </w:t>
      </w:r>
    </w:p>
    <w:p w:rsidR="006C5495" w:rsidRPr="008821C9" w:rsidRDefault="006C5495" w:rsidP="006C5495">
      <w:pPr>
        <w:tabs>
          <w:tab w:val="num" w:pos="0"/>
        </w:tabs>
        <w:ind w:firstLine="720"/>
        <w:jc w:val="both"/>
      </w:pPr>
      <w:r w:rsidRPr="008821C9">
        <w:rPr>
          <w:lang w:val="uk-UA"/>
        </w:rPr>
        <w:t xml:space="preserve">- </w:t>
      </w:r>
      <w:r w:rsidRPr="008821C9">
        <w:t xml:space="preserve">спеціальному фонду у сумі </w:t>
      </w:r>
      <w:r w:rsidRPr="008821C9">
        <w:rPr>
          <w:lang w:val="uk-UA"/>
        </w:rPr>
        <w:t>16 790,9</w:t>
      </w:r>
      <w:r w:rsidRPr="008821C9">
        <w:rPr>
          <w:lang w:val="en-US"/>
        </w:rPr>
        <w:t> </w:t>
      </w:r>
      <w:r w:rsidRPr="008821C9">
        <w:t>тис.</w:t>
      </w:r>
      <w:r w:rsidRPr="008821C9">
        <w:rPr>
          <w:lang w:val="en-US"/>
        </w:rPr>
        <w:t> </w:t>
      </w:r>
      <w:r w:rsidRPr="008821C9">
        <w:t xml:space="preserve">грн, </w:t>
      </w:r>
      <w:r w:rsidRPr="008821C9">
        <w:rPr>
          <w:lang w:val="uk-UA"/>
        </w:rPr>
        <w:t xml:space="preserve">або 140,4 відсотка </w:t>
      </w:r>
      <w:r w:rsidRPr="008821C9">
        <w:t xml:space="preserve">до уточненого плану ( </w:t>
      </w:r>
      <w:r w:rsidRPr="008821C9">
        <w:rPr>
          <w:lang w:val="uk-UA"/>
        </w:rPr>
        <w:t>11 964,1</w:t>
      </w:r>
      <w:r w:rsidRPr="008821C9">
        <w:t xml:space="preserve"> тис</w:t>
      </w:r>
      <w:proofErr w:type="gramStart"/>
      <w:r w:rsidRPr="008821C9">
        <w:t>.</w:t>
      </w:r>
      <w:r w:rsidRPr="008821C9">
        <w:rPr>
          <w:lang w:val="uk-UA"/>
        </w:rPr>
        <w:t>г</w:t>
      </w:r>
      <w:proofErr w:type="gramEnd"/>
      <w:r w:rsidRPr="008821C9">
        <w:rPr>
          <w:lang w:val="uk-UA"/>
        </w:rPr>
        <w:t>рн).</w:t>
      </w:r>
      <w:r w:rsidRPr="008821C9">
        <w:t xml:space="preserve"> </w:t>
      </w:r>
    </w:p>
    <w:p w:rsidR="006C5495" w:rsidRPr="008821C9" w:rsidRDefault="006C5495" w:rsidP="006C5495">
      <w:pPr>
        <w:tabs>
          <w:tab w:val="num" w:pos="0"/>
        </w:tabs>
        <w:ind w:firstLine="720"/>
        <w:jc w:val="both"/>
        <w:rPr>
          <w:lang w:val="uk-UA"/>
        </w:rPr>
      </w:pPr>
    </w:p>
    <w:p w:rsidR="006C5495" w:rsidRPr="008821C9" w:rsidRDefault="006C5495" w:rsidP="006C5495">
      <w:pPr>
        <w:tabs>
          <w:tab w:val="num" w:pos="0"/>
        </w:tabs>
        <w:ind w:firstLine="720"/>
        <w:jc w:val="both"/>
        <w:rPr>
          <w:color w:val="FF0000"/>
          <w:highlight w:val="yellow"/>
          <w:lang w:val="uk-UA"/>
        </w:rPr>
      </w:pPr>
      <w:r>
        <w:rPr>
          <w:noProof/>
          <w:color w:val="FF0000"/>
          <w:lang w:val="uk-UA" w:eastAsia="uk-UA"/>
        </w:rPr>
        <w:pict>
          <v:oval id="Oval 56" o:spid="_x0000_s1027" style="position:absolute;left:0;text-align:left;margin-left:.4pt;margin-top:7.25pt;width:140.25pt;height:212.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ReIQIAAEIEAAAOAAAAZHJzL2Uyb0RvYy54bWysU8Fu2zAMvQ/YPwi6L7azpEmNOEWRLsOA&#10;bi3Q7QMUWY6FyaJGKXGyrx8lp2m67TRMB4EUqUfykVzcHDrD9gq9BlvxYpRzpqyEWtttxb99Xb+b&#10;c+aDsLUwYFXFj8rzm+XbN4velWoMLZhaISMQ68veVbwNwZVZ5mWrOuFH4JQlYwPYiUAqbrMaRU/o&#10;ncnGeX6V9YC1Q5DKe3q9G4x8mfCbRsnw0DReBWYqTrmFdGO6N/HOlgtRblG4VstTGuIfsuiEthT0&#10;DHUngmA71H9AdVoieGjCSEKXQdNoqVINVE2R/1bNUyucSrUQOd6dafL/D1Z+2T8i0zX1bsqZFR31&#10;6GEvDJteRW5650tyeXKPGKvz7h7kd88srFpht+oWEfpWiZoyKqJ/9upDVDx9ZZv+M9SELHYBEk2H&#10;BrsISASwQ+rG8dwNdQhM0mMxmxfFjLKSZBu/z4s5KTGGKJ+/O/Tho4KORaHiyhjtfGRMlGJ/78Pg&#10;/eyVKgCj67U2Jim43awMMqq34ut0TgH8pZuxrK/49XQ8TcivbP4SIk/nbxAIO1tTNqKMbH04yUFo&#10;M8hUk7En+iJjA/PhsDkMvYmYkc0N1EfiE2EYZFo8ElrAn5z1NMQV9z92AhVn5pOlnlwXk0mc+qRM&#10;prMxKXhp2VxahJUEVfHA2SCuwrApO4d621KkIhFg4Zb62OhE70tWp/RpUFOPTksVN+FST14vq7/8&#10;BQAA//8DAFBLAwQUAAYACAAAACEAOXNHmd4AAAAIAQAADwAAAGRycy9kb3ducmV2LnhtbEyPS0/D&#10;MBCE70j8B2uRuLXOQ+kjZFNVVEhw4ECgdzfeJlHjdRS7afj3mBPcZjWjmW+L3Wx6MdHoOssI8TIC&#10;QVxb3XGD8PX5stiAcF6xVr1lQvgmB7vy/q5QubY3/qCp8o0IJexyhdB6P+RSurolo9zSDsTBO9vR&#10;KB/OsZF6VLdQbnqZRNFKGtVxWGjVQM8t1ZfqahAOzb5aTTL1WXo+vPrscnx/S2PEx4d5/wTC0+z/&#10;wvCLH9ChDEwne2XtRI+wyJKQRNimIIKdrLMgTgjpOt6ALAv5/4HyBwAA//8DAFBLAQItABQABgAI&#10;AAAAIQC2gziS/gAAAOEBAAATAAAAAAAAAAAAAAAAAAAAAABbQ29udGVudF9UeXBlc10ueG1sUEsB&#10;Ai0AFAAGAAgAAAAhADj9If/WAAAAlAEAAAsAAAAAAAAAAAAAAAAALwEAAF9yZWxzLy5yZWxzUEsB&#10;Ai0AFAAGAAgAAAAhALNX5F4hAgAAQgQAAA4AAAAAAAAAAAAAAAAALgIAAGRycy9lMm9Eb2MueG1s&#10;UEsBAi0AFAAGAAgAAAAhADlzR5neAAAACAEAAA8AAAAAAAAAAAAAAAAAewQAAGRycy9kb3ducmV2&#10;LnhtbFBLBQYAAAAABAAEAPMAAACGBQAAAAA=&#10;">
            <v:textbox>
              <w:txbxContent>
                <w:p w:rsidR="006C5495" w:rsidRDefault="006C5495" w:rsidP="006C5495">
                  <w:pPr>
                    <w:shd w:val="clear" w:color="auto" w:fill="D6E3BC" w:themeFill="accent3" w:themeFillTint="66"/>
                    <w:jc w:val="center"/>
                    <w:rPr>
                      <w:b/>
                      <w:sz w:val="28"/>
                      <w:szCs w:val="28"/>
                      <w:lang w:val="uk-UA"/>
                    </w:rPr>
                  </w:pPr>
                  <w:r>
                    <w:rPr>
                      <w:b/>
                      <w:sz w:val="28"/>
                      <w:szCs w:val="28"/>
                      <w:lang w:val="uk-UA"/>
                    </w:rPr>
                    <w:t>ЗА 2023рік виконання бюджету склало 269 919,7</w:t>
                  </w:r>
                  <w:r w:rsidRPr="00123E60">
                    <w:rPr>
                      <w:b/>
                      <w:sz w:val="28"/>
                      <w:szCs w:val="28"/>
                      <w:lang w:val="uk-UA"/>
                    </w:rPr>
                    <w:t xml:space="preserve"> </w:t>
                  </w:r>
                </w:p>
                <w:p w:rsidR="006C5495" w:rsidRPr="00123E60" w:rsidRDefault="006C5495" w:rsidP="006C5495">
                  <w:pPr>
                    <w:shd w:val="clear" w:color="auto" w:fill="D6E3BC" w:themeFill="accent3" w:themeFillTint="66"/>
                    <w:jc w:val="center"/>
                    <w:rPr>
                      <w:b/>
                      <w:sz w:val="28"/>
                      <w:szCs w:val="28"/>
                      <w:lang w:val="uk-UA"/>
                    </w:rPr>
                  </w:pPr>
                  <w:r w:rsidRPr="00123E60">
                    <w:rPr>
                      <w:b/>
                      <w:sz w:val="28"/>
                      <w:szCs w:val="28"/>
                      <w:lang w:val="uk-UA"/>
                    </w:rPr>
                    <w:t>тис.</w:t>
                  </w:r>
                  <w:r>
                    <w:rPr>
                      <w:b/>
                      <w:sz w:val="28"/>
                      <w:szCs w:val="28"/>
                      <w:lang w:val="uk-UA"/>
                    </w:rPr>
                    <w:t xml:space="preserve"> грн</w:t>
                  </w:r>
                </w:p>
              </w:txbxContent>
            </v:textbox>
          </v:oval>
        </w:pict>
      </w:r>
      <w:r>
        <w:rPr>
          <w:noProof/>
          <w:color w:val="FF0000"/>
          <w:lang w:val="uk-UA" w:eastAsia="uk-UA"/>
        </w:rPr>
        <w:pict>
          <v:oval id="Oval 58" o:spid="_x0000_s1029" style="position:absolute;left:0;text-align:left;margin-left:356.2pt;margin-top:11.5pt;width:138.75pt;height:221.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MoHgIAADsEAAAOAAAAZHJzL2Uyb0RvYy54bWysU9tu2zAMfR+wfxD0vtgOcmmMOEWRLsOA&#10;bi3Q7QMUWY6FyaJGKXGyrx8lp1l2wR6G+UEgTeqI55Bc3h47ww4KvQZb8WKUc6ashFrbXcU/f9q8&#10;ueHMB2FrYcCqip+U57er16+WvSvVGFowtUJGINaXvat4G4Irs8zLVnXCj8ApS8EGsBOBXNxlNYqe&#10;0DuTjfN8lvWAtUOQynv6ez8E+SrhN42S4bFpvArMVJxqC+nEdG7jma2WotyhcK2W5zLEP1TRCW3p&#10;0QvUvQiC7VH/BtVpieChCSMJXQZNo6VKHIhNkf/C5rkVTiUuJI53F5n8/4OVHw9PyHRNvZtxZkVH&#10;PXo8CMOmN1Gb3vmSUp7dE0Z23j2A/OKZhXUr7E7dIULfKlFTRUXMz366EB1PV9m2/wA1IYt9gCTT&#10;scEuApIA7Ji6cbp0Qx0Dk/SzmM/GxXjKmaTYuFjMizz1KxPly3WHPrxT0LFoVFwZo52PiolSHB58&#10;iBWJ8iUrMQCj6402Jjm4264NMuJb8U36Egkiep1mLOsrvphSLX+HyNP3JwiEva3TrEW13p7tILQZ&#10;bKrS2LN8UbFB+XDcHs9N2EJ9IiERhgmmjSOjBfzGWU/TW3H/dS9QcWbeW2rGophM4rgnZzKdj8nB&#10;68j2OiKsJKiKB84Gcx2GFdk71LuWXioScwt31MBGJ11jc4eqznXThCa5z9sUV+DaT1k/dn71HQAA&#10;//8DAFBLAwQUAAYACAAAACEAgHLlR98AAAAJAQAADwAAAGRycy9kb3ducmV2LnhtbEyPQU+DQBCF&#10;7yb+h82YeLMLXakFGZrGxkQPPYj2voUtkLKzhJ1S/PeuJ73Ny3t575t8M9teTGb0nSOEeBGBMFS5&#10;uqMG4evz9WENwrOmWveODMK38bApbm9yndXuSh9mKrkRoYR8phFa5iGT0letsdov3GAoeCc3Ws1B&#10;jo2sR30N5baXyyhaSas7CgutHsxLa6pzebEIu2ZbriapOFGn3Rsn58P+XcWI93fz9hkEm5n/wvCL&#10;H9ChCExHd6Haix7hKX4M6IyQKhDBT9NlOI4IKkkUyCKX/z8ofgAAAP//AwBQSwECLQAUAAYACAAA&#10;ACEAtoM4kv4AAADhAQAAEwAAAAAAAAAAAAAAAAAAAAAAW0NvbnRlbnRfVHlwZXNdLnhtbFBLAQIt&#10;ABQABgAIAAAAIQA4/SH/1gAAAJQBAAALAAAAAAAAAAAAAAAAAC8BAABfcmVscy8ucmVsc1BLAQIt&#10;ABQABgAIAAAAIQCMEpMoHgIAADsEAAAOAAAAAAAAAAAAAAAAAC4CAABkcnMvZTJvRG9jLnhtbFBL&#10;AQItABQABgAIAAAAIQCAcuVH3wAAAAkBAAAPAAAAAAAAAAAAAAAAAHgEAABkcnMvZG93bnJldi54&#10;bWxQSwUGAAAAAAQABADzAAAAhAUAAAAA&#10;">
            <v:textbox>
              <w:txbxContent>
                <w:p w:rsidR="006C5495" w:rsidRPr="00123E60" w:rsidRDefault="006C5495" w:rsidP="006C5495">
                  <w:pPr>
                    <w:shd w:val="clear" w:color="auto" w:fill="CCC0D9" w:themeFill="accent4" w:themeFillTint="66"/>
                    <w:jc w:val="center"/>
                    <w:rPr>
                      <w:b/>
                      <w:sz w:val="28"/>
                      <w:szCs w:val="28"/>
                      <w:lang w:val="uk-UA"/>
                    </w:rPr>
                  </w:pPr>
                  <w:r w:rsidRPr="00123E60">
                    <w:rPr>
                      <w:b/>
                      <w:sz w:val="28"/>
                      <w:szCs w:val="28"/>
                      <w:lang w:val="uk-UA"/>
                    </w:rPr>
                    <w:t>ЗА 202</w:t>
                  </w:r>
                  <w:r>
                    <w:rPr>
                      <w:b/>
                      <w:sz w:val="28"/>
                      <w:szCs w:val="28"/>
                      <w:lang w:val="uk-UA"/>
                    </w:rPr>
                    <w:t>4 рік виконання бюджету склало       281 334,1  тис. грн</w:t>
                  </w:r>
                </w:p>
                <w:p w:rsidR="006C5495" w:rsidRPr="00123E60" w:rsidRDefault="006C5495" w:rsidP="006C5495">
                  <w:pPr>
                    <w:shd w:val="clear" w:color="auto" w:fill="CCC0D9" w:themeFill="accent4" w:themeFillTint="66"/>
                    <w:rPr>
                      <w:lang w:val="uk-UA"/>
                    </w:rPr>
                  </w:pPr>
                </w:p>
              </w:txbxContent>
            </v:textbox>
          </v:oval>
        </w:pict>
      </w:r>
    </w:p>
    <w:p w:rsidR="006C5495" w:rsidRPr="008821C9" w:rsidRDefault="006C5495" w:rsidP="006C5495">
      <w:pPr>
        <w:ind w:firstLine="709"/>
        <w:jc w:val="both"/>
        <w:rPr>
          <w:color w:val="FF0000"/>
          <w:shd w:val="clear" w:color="auto" w:fill="FFFFFF"/>
          <w:lang w:val="uk-UA"/>
        </w:rPr>
      </w:pPr>
    </w:p>
    <w:p w:rsidR="006C5495" w:rsidRPr="008821C9" w:rsidRDefault="006C5495" w:rsidP="006C5495">
      <w:pPr>
        <w:rPr>
          <w:color w:val="FF0000"/>
          <w:lang w:val="uk-UA"/>
        </w:rPr>
      </w:pPr>
      <w:r>
        <w:rPr>
          <w:noProof/>
          <w:color w:val="FF0000"/>
          <w:lang w:val="uk-UA" w:eastAsia="uk-UA"/>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7" o:spid="_x0000_s1028" type="#_x0000_t13" style="position:absolute;margin-left:137.65pt;margin-top:2.55pt;width:219.75pt;height:136.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ifPSwIAAKcEAAAOAAAAZHJzL2Uyb0RvYy54bWysVNuO0zAQfUfiHyy/01zoNWq6WnUpQlpg&#10;pYUPcG2nMfiG7TZdvn7HTlqyIPGAyIPlscdnzsyZyfrmrCQ6ceeF0TUuJjlGXFPDhD7U+OuX3Zsl&#10;Rj4QzYg0mtf4iXt8s3n9at3ZipemNZJxhwBE+6qzNW5DsFWWedpyRfzEWK7hsjFOkQCmO2TMkQ7Q&#10;lczKPJ9nnXHMOkO593B611/iTcJvGk7D56bxPCBZY+AW0urSuo9rtlmT6uCIbQUdaJB/YKGI0BD0&#10;CnVHAkFHJ/6AUoI6400TJtSozDSNoDzlANkU+W/ZPLbE8pQLFMfba5n8/4Oln04PDglW4zlGmiiQ&#10;6PYYTIqMZotYn876Ctwe7YOLGXp7b+h3j7TZtkQf+K1zpms5YcCqiP7ZiwfR8PAU7buPhgE8AfhU&#10;qnPjVASEIqBzUuTpqgg/B0ThsFys8mU5w4jCXbF4O1+AEWOQ6vLcOh/ec6NQ3NTYiUMbEqcUhJzu&#10;fUjCsCE9wr4VGDVKgs4nItEsh2/og5FPOfaZ5sViOsQdEIHBJXKqipGC7YSUyXCH/VY6BPA13qVv&#10;eOzHblKjrsarGaT0d4jIsOcIUV9AKBFgfKRQNV5enUgV5XinWWruQITs9/BY6kGfKEkvbTjvz6kB&#10;ysgxyrU37AkEc6afFphu2LTG/cSog0mpsf9xJI5jJD9oEH1VTKdxtJIxnS1KMNz4Zj++IZoCVI0D&#10;Rv12G/pxPNokXWyiWA1tYh82Ilw6qmc10IdpSE0wTG4ct7GdvH79XzbPAAAA//8DAFBLAwQUAAYA&#10;CAAAACEAdIrlJN4AAAAJAQAADwAAAGRycy9kb3ducmV2LnhtbEyPy07DMBBF90j8gzVI7OgkhaZV&#10;iFMhEBI7+mDB0omHJMIeh9ht0n497gqWo3N159xiPVkjjjT4zrGEdJaAIK6d7riR8LF/vVuB8EGx&#10;VsYxSTiRh3V5fVWoXLuRt3TchUbEEva5ktCG0OeIvm7JKj9zPXFkX26wKsRzaFAPaozl1uA8STK0&#10;quP4oVU9PbdUf+8OVkJlXrLPTf/zhhrHDZ0T3E/bdylvb6anRxCBpvAXhot+VIcyOlXuwNoLI2G+&#10;XNzHqIRFCiLyZfoQp1QXsMoAywL/Lyh/AQAA//8DAFBLAQItABQABgAIAAAAIQC2gziS/gAAAOEB&#10;AAATAAAAAAAAAAAAAAAAAAAAAABbQ29udGVudF9UeXBlc10ueG1sUEsBAi0AFAAGAAgAAAAhADj9&#10;If/WAAAAlAEAAAsAAAAAAAAAAAAAAAAALwEAAF9yZWxzLy5yZWxzUEsBAi0AFAAGAAgAAAAhAEbe&#10;J89LAgAApwQAAA4AAAAAAAAAAAAAAAAALgIAAGRycy9lMm9Eb2MueG1sUEsBAi0AFAAGAAgAAAAh&#10;AHSK5STeAAAACQEAAA8AAAAAAAAAAAAAAAAApQQAAGRycy9kb3ducmV2LnhtbFBLBQYAAAAABAAE&#10;APMAAACwBQAAAAA=&#10;">
            <v:textbox>
              <w:txbxContent>
                <w:p w:rsidR="006C5495" w:rsidRDefault="006C5495" w:rsidP="006C5495">
                  <w:pPr>
                    <w:shd w:val="clear" w:color="auto" w:fill="FBD4B4" w:themeFill="accent6" w:themeFillTint="66"/>
                    <w:rPr>
                      <w:b/>
                      <w:sz w:val="28"/>
                      <w:szCs w:val="28"/>
                      <w:lang w:val="uk-UA"/>
                    </w:rPr>
                  </w:pPr>
                  <w:r w:rsidRPr="00123E60">
                    <w:rPr>
                      <w:b/>
                      <w:sz w:val="28"/>
                      <w:szCs w:val="28"/>
                      <w:lang w:val="uk-UA"/>
                    </w:rPr>
                    <w:t>Ріст виконання</w:t>
                  </w:r>
                </w:p>
                <w:p w:rsidR="006C5495" w:rsidRPr="00123E60" w:rsidRDefault="006C5495" w:rsidP="006C5495">
                  <w:pPr>
                    <w:shd w:val="clear" w:color="auto" w:fill="FBD4B4" w:themeFill="accent6" w:themeFillTint="66"/>
                    <w:rPr>
                      <w:b/>
                      <w:sz w:val="28"/>
                      <w:szCs w:val="28"/>
                      <w:lang w:val="uk-UA"/>
                    </w:rPr>
                  </w:pPr>
                  <w:r w:rsidRPr="00123E60">
                    <w:rPr>
                      <w:b/>
                      <w:sz w:val="28"/>
                      <w:szCs w:val="28"/>
                      <w:lang w:val="uk-UA"/>
                    </w:rPr>
                    <w:t xml:space="preserve"> видаткової частини</w:t>
                  </w:r>
                  <w:r>
                    <w:rPr>
                      <w:b/>
                      <w:sz w:val="28"/>
                      <w:szCs w:val="28"/>
                      <w:lang w:val="uk-UA"/>
                    </w:rPr>
                    <w:t xml:space="preserve"> в цілому</w:t>
                  </w:r>
                  <w:r w:rsidRPr="00123E60">
                    <w:rPr>
                      <w:b/>
                      <w:sz w:val="28"/>
                      <w:szCs w:val="28"/>
                      <w:lang w:val="uk-UA"/>
                    </w:rPr>
                    <w:t xml:space="preserve">  становить  </w:t>
                  </w:r>
                  <w:r>
                    <w:rPr>
                      <w:b/>
                      <w:sz w:val="28"/>
                      <w:szCs w:val="28"/>
                      <w:lang w:val="uk-UA"/>
                    </w:rPr>
                    <w:t>11 414,4</w:t>
                  </w:r>
                  <w:r w:rsidRPr="00123E60">
                    <w:rPr>
                      <w:b/>
                      <w:sz w:val="28"/>
                      <w:szCs w:val="28"/>
                      <w:lang w:val="uk-UA"/>
                    </w:rPr>
                    <w:t xml:space="preserve"> тис.</w:t>
                  </w:r>
                  <w:r>
                    <w:rPr>
                      <w:b/>
                      <w:sz w:val="28"/>
                      <w:szCs w:val="28"/>
                      <w:lang w:val="uk-UA"/>
                    </w:rPr>
                    <w:t xml:space="preserve"> </w:t>
                  </w:r>
                  <w:r w:rsidRPr="00123E60">
                    <w:rPr>
                      <w:b/>
                      <w:sz w:val="28"/>
                      <w:szCs w:val="28"/>
                      <w:lang w:val="uk-UA"/>
                    </w:rPr>
                    <w:t>грн</w:t>
                  </w:r>
                </w:p>
              </w:txbxContent>
            </v:textbox>
          </v:shape>
        </w:pict>
      </w:r>
    </w:p>
    <w:p w:rsidR="006C5495" w:rsidRPr="008821C9" w:rsidRDefault="006C5495" w:rsidP="006C5495">
      <w:pPr>
        <w:ind w:firstLine="709"/>
        <w:jc w:val="both"/>
        <w:rPr>
          <w:color w:val="FF0000"/>
          <w:shd w:val="clear" w:color="auto" w:fill="FFFFFF"/>
          <w:lang w:val="uk-UA"/>
        </w:rPr>
      </w:pPr>
    </w:p>
    <w:p w:rsidR="006C5495" w:rsidRPr="008821C9" w:rsidRDefault="006C5495" w:rsidP="006C5495">
      <w:pPr>
        <w:tabs>
          <w:tab w:val="left" w:pos="8505"/>
        </w:tabs>
        <w:ind w:firstLine="709"/>
        <w:jc w:val="both"/>
        <w:rPr>
          <w:color w:val="FF0000"/>
          <w:shd w:val="clear" w:color="auto" w:fill="FFFFFF"/>
          <w:lang w:val="uk-UA"/>
        </w:rPr>
      </w:pPr>
      <w:r w:rsidRPr="008821C9">
        <w:rPr>
          <w:color w:val="FF0000"/>
          <w:shd w:val="clear" w:color="auto" w:fill="FFFFFF"/>
          <w:lang w:val="uk-UA"/>
        </w:rPr>
        <w:tab/>
      </w:r>
    </w:p>
    <w:p w:rsidR="006C5495" w:rsidRPr="008821C9" w:rsidRDefault="006C5495" w:rsidP="006C5495">
      <w:pPr>
        <w:tabs>
          <w:tab w:val="left" w:pos="8505"/>
        </w:tabs>
        <w:ind w:firstLine="709"/>
        <w:jc w:val="both"/>
        <w:rPr>
          <w:color w:val="FF0000"/>
          <w:shd w:val="clear" w:color="auto" w:fill="FFFFFF"/>
          <w:lang w:val="uk-UA"/>
        </w:rPr>
      </w:pPr>
    </w:p>
    <w:p w:rsidR="006C5495" w:rsidRPr="008821C9" w:rsidRDefault="006C5495" w:rsidP="006C5495">
      <w:pPr>
        <w:tabs>
          <w:tab w:val="left" w:pos="8505"/>
        </w:tabs>
        <w:ind w:firstLine="709"/>
        <w:jc w:val="both"/>
        <w:rPr>
          <w:color w:val="FF0000"/>
          <w:shd w:val="clear" w:color="auto" w:fill="FFFFFF"/>
          <w:lang w:val="uk-UA"/>
        </w:rPr>
      </w:pPr>
    </w:p>
    <w:p w:rsidR="006C5495" w:rsidRPr="008821C9" w:rsidRDefault="006C5495" w:rsidP="006C5495">
      <w:pPr>
        <w:tabs>
          <w:tab w:val="left" w:pos="8505"/>
        </w:tabs>
        <w:ind w:firstLine="709"/>
        <w:jc w:val="both"/>
        <w:rPr>
          <w:color w:val="FF0000"/>
          <w:shd w:val="clear" w:color="auto" w:fill="FFFFFF"/>
          <w:lang w:val="uk-UA"/>
        </w:rPr>
      </w:pPr>
    </w:p>
    <w:p w:rsidR="006C5495" w:rsidRPr="008821C9" w:rsidRDefault="006C5495" w:rsidP="006C5495">
      <w:pPr>
        <w:tabs>
          <w:tab w:val="left" w:pos="8505"/>
        </w:tabs>
        <w:ind w:firstLine="709"/>
        <w:jc w:val="both"/>
        <w:rPr>
          <w:color w:val="FF0000"/>
          <w:shd w:val="clear" w:color="auto" w:fill="FFFFFF"/>
          <w:lang w:val="uk-UA"/>
        </w:rPr>
      </w:pPr>
    </w:p>
    <w:p w:rsidR="006C5495" w:rsidRPr="008821C9" w:rsidRDefault="006C5495" w:rsidP="006C5495">
      <w:pPr>
        <w:tabs>
          <w:tab w:val="left" w:pos="8505"/>
        </w:tabs>
        <w:ind w:firstLine="709"/>
        <w:jc w:val="both"/>
        <w:rPr>
          <w:color w:val="FF0000"/>
          <w:shd w:val="clear" w:color="auto" w:fill="FFFFFF"/>
          <w:lang w:val="uk-UA"/>
        </w:rPr>
      </w:pPr>
    </w:p>
    <w:p w:rsidR="006C5495" w:rsidRPr="008821C9" w:rsidRDefault="006C5495" w:rsidP="006C5495">
      <w:pPr>
        <w:tabs>
          <w:tab w:val="left" w:pos="8505"/>
        </w:tabs>
        <w:ind w:firstLine="709"/>
        <w:jc w:val="both"/>
        <w:rPr>
          <w:color w:val="FF0000"/>
          <w:shd w:val="clear" w:color="auto" w:fill="FFFFFF"/>
          <w:lang w:val="uk-UA"/>
        </w:rPr>
      </w:pPr>
    </w:p>
    <w:p w:rsidR="006C5495" w:rsidRPr="008821C9" w:rsidRDefault="006C5495" w:rsidP="006C5495">
      <w:pPr>
        <w:ind w:firstLine="709"/>
        <w:jc w:val="both"/>
        <w:rPr>
          <w:color w:val="FF0000"/>
          <w:shd w:val="clear" w:color="auto" w:fill="FFFFFF"/>
          <w:lang w:val="uk-UA"/>
        </w:rPr>
      </w:pPr>
    </w:p>
    <w:p w:rsidR="006C5495" w:rsidRPr="008821C9" w:rsidRDefault="006C5495" w:rsidP="006C5495">
      <w:pPr>
        <w:ind w:firstLine="709"/>
        <w:jc w:val="both"/>
        <w:rPr>
          <w:color w:val="FF0000"/>
          <w:shd w:val="clear" w:color="auto" w:fill="FFFFFF"/>
          <w:lang w:val="uk-UA"/>
        </w:rPr>
      </w:pPr>
    </w:p>
    <w:p w:rsidR="006C5495" w:rsidRPr="008821C9" w:rsidRDefault="006C5495" w:rsidP="006C5495">
      <w:pPr>
        <w:ind w:firstLine="709"/>
        <w:jc w:val="both"/>
        <w:rPr>
          <w:color w:val="FF0000"/>
          <w:shd w:val="clear" w:color="auto" w:fill="FFFFFF"/>
          <w:lang w:val="uk-UA"/>
        </w:rPr>
      </w:pPr>
    </w:p>
    <w:p w:rsidR="006C5495" w:rsidRPr="008821C9" w:rsidRDefault="006C5495" w:rsidP="006C5495">
      <w:pPr>
        <w:ind w:firstLine="709"/>
        <w:jc w:val="both"/>
        <w:rPr>
          <w:color w:val="FF0000"/>
          <w:shd w:val="clear" w:color="auto" w:fill="FFFFFF"/>
          <w:lang w:val="uk-UA"/>
        </w:rPr>
      </w:pPr>
    </w:p>
    <w:p w:rsidR="006C5495" w:rsidRPr="008821C9" w:rsidRDefault="006C5495" w:rsidP="006C5495">
      <w:pPr>
        <w:ind w:firstLine="709"/>
        <w:jc w:val="both"/>
        <w:rPr>
          <w:color w:val="FF0000"/>
          <w:shd w:val="clear" w:color="auto" w:fill="FFFFFF"/>
          <w:lang w:val="uk-UA"/>
        </w:rPr>
      </w:pPr>
    </w:p>
    <w:p w:rsidR="006C5495" w:rsidRPr="008821C9" w:rsidRDefault="006C5495" w:rsidP="006C5495">
      <w:pPr>
        <w:shd w:val="clear" w:color="auto" w:fill="FFFFFF"/>
        <w:ind w:firstLine="709"/>
        <w:jc w:val="both"/>
        <w:textAlignment w:val="baseline"/>
        <w:rPr>
          <w:b/>
          <w:color w:val="FF0000"/>
          <w:lang w:val="uk-UA"/>
        </w:rPr>
      </w:pPr>
      <w:r w:rsidRPr="008821C9">
        <w:rPr>
          <w:lang w:eastAsia="uk-UA"/>
        </w:rPr>
        <w:t>Обсяг коштів, що передаються із загального фонду бюджету до бюджету розвитку (спеціального фонду) за 202</w:t>
      </w:r>
      <w:r w:rsidRPr="008821C9">
        <w:rPr>
          <w:lang w:val="uk-UA" w:eastAsia="uk-UA"/>
        </w:rPr>
        <w:t xml:space="preserve">4 </w:t>
      </w:r>
      <w:r w:rsidRPr="008821C9">
        <w:rPr>
          <w:lang w:eastAsia="uk-UA"/>
        </w:rPr>
        <w:t xml:space="preserve"> </w:t>
      </w:r>
      <w:proofErr w:type="gramStart"/>
      <w:r w:rsidRPr="008821C9">
        <w:rPr>
          <w:lang w:eastAsia="uk-UA"/>
        </w:rPr>
        <w:t>р</w:t>
      </w:r>
      <w:proofErr w:type="gramEnd"/>
      <w:r w:rsidRPr="008821C9">
        <w:rPr>
          <w:lang w:eastAsia="uk-UA"/>
        </w:rPr>
        <w:t xml:space="preserve">ік становить </w:t>
      </w:r>
      <w:r w:rsidRPr="008821C9">
        <w:rPr>
          <w:lang w:val="uk-UA" w:eastAsia="uk-UA"/>
        </w:rPr>
        <w:t>-</w:t>
      </w:r>
      <w:r w:rsidRPr="008821C9">
        <w:rPr>
          <w:lang w:eastAsia="uk-UA"/>
        </w:rPr>
        <w:t> </w:t>
      </w:r>
      <w:r w:rsidRPr="008821C9">
        <w:rPr>
          <w:lang w:val="uk-UA" w:eastAsia="uk-UA"/>
        </w:rPr>
        <w:t>952,4</w:t>
      </w:r>
      <w:r w:rsidRPr="008821C9">
        <w:rPr>
          <w:lang w:eastAsia="uk-UA"/>
        </w:rPr>
        <w:t xml:space="preserve">  тис. грн</w:t>
      </w:r>
      <w:r w:rsidRPr="008821C9">
        <w:rPr>
          <w:lang w:val="uk-UA" w:eastAsia="uk-UA"/>
        </w:rPr>
        <w:t xml:space="preserve">, а кошти, що </w:t>
      </w:r>
      <w:r w:rsidRPr="008821C9">
        <w:rPr>
          <w:lang w:eastAsia="uk-UA"/>
        </w:rPr>
        <w:t xml:space="preserve">передаються із спеціального </w:t>
      </w:r>
      <w:r w:rsidRPr="008821C9">
        <w:rPr>
          <w:lang w:val="uk-UA" w:eastAsia="uk-UA"/>
        </w:rPr>
        <w:t>до</w:t>
      </w:r>
      <w:r w:rsidRPr="008821C9">
        <w:rPr>
          <w:lang w:eastAsia="uk-UA"/>
        </w:rPr>
        <w:t xml:space="preserve"> загального фонду бюджету</w:t>
      </w:r>
      <w:r w:rsidRPr="008821C9">
        <w:rPr>
          <w:lang w:val="uk-UA" w:eastAsia="uk-UA"/>
        </w:rPr>
        <w:t xml:space="preserve"> за 2024 рік становлять – 515,6 тис.грн.</w:t>
      </w:r>
    </w:p>
    <w:p w:rsidR="006C5495" w:rsidRPr="008821C9" w:rsidRDefault="006C5495" w:rsidP="006C5495">
      <w:pPr>
        <w:ind w:firstLine="709"/>
        <w:jc w:val="center"/>
        <w:rPr>
          <w:b/>
          <w:lang w:val="uk-UA"/>
        </w:rPr>
      </w:pPr>
      <w:r w:rsidRPr="008821C9">
        <w:rPr>
          <w:b/>
          <w:lang w:val="uk-UA"/>
        </w:rPr>
        <w:t xml:space="preserve">Обсяг видатків бюджету Верховинської територіальної громади </w:t>
      </w:r>
    </w:p>
    <w:p w:rsidR="006C5495" w:rsidRPr="008821C9" w:rsidRDefault="006C5495" w:rsidP="006C5495">
      <w:pPr>
        <w:ind w:firstLine="709"/>
        <w:jc w:val="center"/>
        <w:rPr>
          <w:lang w:val="uk-UA"/>
        </w:rPr>
      </w:pPr>
      <w:r w:rsidRPr="008821C9">
        <w:rPr>
          <w:lang w:val="uk-UA"/>
        </w:rPr>
        <w:t xml:space="preserve">                                                                                                          у тис. грн та відсотках</w:t>
      </w:r>
    </w:p>
    <w:p w:rsidR="006C5495" w:rsidRPr="008821C9" w:rsidRDefault="006C5495" w:rsidP="006C5495">
      <w:pPr>
        <w:ind w:firstLine="709"/>
        <w:jc w:val="center"/>
        <w:rPr>
          <w:lang w:val="uk-UA"/>
        </w:rPr>
      </w:pPr>
    </w:p>
    <w:p w:rsidR="006C5495" w:rsidRPr="008821C9" w:rsidRDefault="006C5495" w:rsidP="006C5495">
      <w:pPr>
        <w:jc w:val="both"/>
        <w:rPr>
          <w:color w:val="FF0000"/>
          <w:lang w:val="uk-UA"/>
        </w:rPr>
      </w:pPr>
      <w:r w:rsidRPr="008821C9">
        <w:rPr>
          <w:noProof/>
          <w:color w:val="FF0000"/>
          <w:lang w:val="uk-UA" w:eastAsia="uk-UA"/>
        </w:rPr>
        <w:drawing>
          <wp:inline distT="0" distB="0" distL="0" distR="0">
            <wp:extent cx="6175016" cy="1948069"/>
            <wp:effectExtent l="19050" t="0" r="0" b="0"/>
            <wp:docPr id="10" name="Диаграмма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C5495" w:rsidRPr="008821C9" w:rsidRDefault="006C5495" w:rsidP="006C5495">
      <w:pPr>
        <w:ind w:firstLine="900"/>
        <w:jc w:val="both"/>
        <w:rPr>
          <w:color w:val="FF0000"/>
          <w:lang w:val="uk-UA"/>
        </w:rPr>
      </w:pPr>
    </w:p>
    <w:p w:rsidR="006C5495" w:rsidRPr="008821C9" w:rsidRDefault="006C5495" w:rsidP="006C5495">
      <w:pPr>
        <w:ind w:firstLine="900"/>
        <w:jc w:val="both"/>
        <w:rPr>
          <w:color w:val="FF0000"/>
          <w:lang w:val="uk-UA"/>
        </w:rPr>
      </w:pPr>
    </w:p>
    <w:p w:rsidR="006C5495" w:rsidRPr="008821C9" w:rsidRDefault="006C5495" w:rsidP="006C5495">
      <w:pPr>
        <w:ind w:firstLine="709"/>
        <w:jc w:val="both"/>
        <w:rPr>
          <w:lang w:val="uk-UA"/>
        </w:rPr>
      </w:pPr>
      <w:r w:rsidRPr="008821C9">
        <w:rPr>
          <w:lang w:val="uk-UA"/>
        </w:rPr>
        <w:t>Видатки загального фонду у 2024 році спрямовувались на галузі: «Освіта» - 217</w:t>
      </w:r>
      <w:r w:rsidRPr="008821C9">
        <w:t> </w:t>
      </w:r>
      <w:r w:rsidRPr="008821C9">
        <w:rPr>
          <w:lang w:val="uk-UA"/>
        </w:rPr>
        <w:t>925,9 тис. грн (82,4%), «Органи місцевого самоврядування» –19</w:t>
      </w:r>
      <w:r w:rsidRPr="008821C9">
        <w:t> </w:t>
      </w:r>
      <w:r w:rsidRPr="008821C9">
        <w:rPr>
          <w:lang w:val="uk-UA"/>
        </w:rPr>
        <w:t>399,8 тис. грн (7,3%), «Охорона здоров’я» – 4</w:t>
      </w:r>
      <w:r w:rsidRPr="008821C9">
        <w:t> </w:t>
      </w:r>
      <w:r w:rsidRPr="008821C9">
        <w:rPr>
          <w:lang w:val="uk-UA"/>
        </w:rPr>
        <w:t>748,6 тис. грн (1,8%), «Соціальний захист та соціальне забезпечення» – 6</w:t>
      </w:r>
      <w:r w:rsidRPr="008821C9">
        <w:t> </w:t>
      </w:r>
      <w:r w:rsidRPr="008821C9">
        <w:rPr>
          <w:lang w:val="uk-UA"/>
        </w:rPr>
        <w:t>290,7 тис. грн (2,4%), «Культура» – 6</w:t>
      </w:r>
      <w:r w:rsidRPr="008821C9">
        <w:t> </w:t>
      </w:r>
      <w:r w:rsidRPr="008821C9">
        <w:rPr>
          <w:lang w:val="uk-UA"/>
        </w:rPr>
        <w:t>400,9 тис. грн (2,4%), інші видатки - 9</w:t>
      </w:r>
      <w:r w:rsidRPr="008821C9">
        <w:t> </w:t>
      </w:r>
      <w:r w:rsidRPr="008821C9">
        <w:rPr>
          <w:lang w:val="uk-UA"/>
        </w:rPr>
        <w:t>777,3 тис. грн (3,7%).</w:t>
      </w:r>
    </w:p>
    <w:p w:rsidR="006C5495" w:rsidRPr="008821C9" w:rsidRDefault="006C5495" w:rsidP="006C5495">
      <w:pPr>
        <w:rPr>
          <w:b/>
          <w:color w:val="FF0000"/>
          <w:lang w:val="uk-UA"/>
        </w:rPr>
      </w:pPr>
    </w:p>
    <w:p w:rsidR="006C5495" w:rsidRPr="008821C9" w:rsidRDefault="006C5495" w:rsidP="006C5495">
      <w:pPr>
        <w:ind w:firstLine="900"/>
        <w:jc w:val="center"/>
        <w:rPr>
          <w:b/>
          <w:lang w:val="uk-UA"/>
        </w:rPr>
      </w:pPr>
      <w:r w:rsidRPr="008821C9">
        <w:rPr>
          <w:b/>
          <w:lang w:val="uk-UA"/>
        </w:rPr>
        <w:t xml:space="preserve">Структура видаткової частини загального фонду бюджету </w:t>
      </w:r>
    </w:p>
    <w:p w:rsidR="006C5495" w:rsidRPr="008821C9" w:rsidRDefault="006C5495" w:rsidP="006C5495">
      <w:pPr>
        <w:ind w:firstLine="900"/>
        <w:jc w:val="center"/>
        <w:rPr>
          <w:b/>
          <w:lang w:val="uk-UA"/>
        </w:rPr>
      </w:pPr>
      <w:r w:rsidRPr="008821C9">
        <w:rPr>
          <w:b/>
          <w:lang w:val="uk-UA"/>
        </w:rPr>
        <w:t>в розрізі галузей за 2024 рік</w:t>
      </w:r>
    </w:p>
    <w:p w:rsidR="006C5495" w:rsidRPr="008821C9" w:rsidRDefault="006C5495" w:rsidP="006C5495">
      <w:pPr>
        <w:ind w:firstLine="900"/>
        <w:jc w:val="center"/>
        <w:rPr>
          <w:b/>
          <w:color w:val="FF0000"/>
          <w:lang w:val="uk-UA"/>
        </w:rPr>
      </w:pPr>
    </w:p>
    <w:p w:rsidR="006C5495" w:rsidRPr="008821C9" w:rsidRDefault="006C5495" w:rsidP="006C5495">
      <w:pPr>
        <w:ind w:right="-1" w:firstLine="8364"/>
        <w:jc w:val="both"/>
        <w:rPr>
          <w:color w:val="FF0000"/>
          <w:lang w:val="uk-UA"/>
        </w:rPr>
      </w:pPr>
      <w:r w:rsidRPr="008821C9">
        <w:rPr>
          <w:lang w:val="uk-UA"/>
        </w:rPr>
        <w:t xml:space="preserve"> у відсотках</w:t>
      </w:r>
      <w:r w:rsidRPr="008821C9">
        <w:rPr>
          <w:color w:val="FF0000"/>
          <w:lang w:val="uk-UA"/>
        </w:rPr>
        <w:t xml:space="preserve">                         </w:t>
      </w:r>
      <w:r w:rsidRPr="008821C9">
        <w:rPr>
          <w:noProof/>
          <w:color w:val="FF0000"/>
          <w:lang w:val="uk-UA" w:eastAsia="uk-UA"/>
        </w:rPr>
        <w:drawing>
          <wp:inline distT="0" distB="0" distL="0" distR="0">
            <wp:extent cx="6478270" cy="4130040"/>
            <wp:effectExtent l="0" t="0" r="0" b="0"/>
            <wp:docPr id="11" name="Диаграмма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8821C9">
        <w:rPr>
          <w:color w:val="FF0000"/>
          <w:lang w:val="uk-UA"/>
        </w:rPr>
        <w:t xml:space="preserve">     </w:t>
      </w:r>
    </w:p>
    <w:p w:rsidR="006C5495" w:rsidRPr="008821C9" w:rsidRDefault="006C5495" w:rsidP="006C5495">
      <w:pPr>
        <w:ind w:firstLine="709"/>
        <w:jc w:val="both"/>
        <w:rPr>
          <w:color w:val="FF0000"/>
          <w:lang w:val="uk-UA"/>
        </w:rPr>
      </w:pPr>
    </w:p>
    <w:p w:rsidR="006C5495" w:rsidRPr="008821C9" w:rsidRDefault="006C5495" w:rsidP="006C5495">
      <w:pPr>
        <w:tabs>
          <w:tab w:val="num" w:pos="0"/>
        </w:tabs>
        <w:ind w:firstLine="709"/>
        <w:jc w:val="both"/>
      </w:pPr>
      <w:r w:rsidRPr="008821C9">
        <w:t>У ході виконання бюджету Верховинської селищної територіальної громади першочергова увага приділялась фінансуванню захищених статей бюджету, зокрема видатки спрямовано на</w:t>
      </w:r>
      <w:proofErr w:type="gramStart"/>
      <w:r w:rsidRPr="008821C9">
        <w:t xml:space="preserve"> :</w:t>
      </w:r>
      <w:proofErr w:type="gramEnd"/>
    </w:p>
    <w:p w:rsidR="006C5495" w:rsidRPr="008821C9" w:rsidRDefault="006C5495" w:rsidP="006C5495">
      <w:pPr>
        <w:numPr>
          <w:ilvl w:val="0"/>
          <w:numId w:val="5"/>
        </w:numPr>
        <w:ind w:left="0" w:firstLine="709"/>
        <w:jc w:val="both"/>
      </w:pPr>
      <w:r w:rsidRPr="008821C9">
        <w:t>заробітну плату з нарахуваннями працівникам бюджетних установ -            85,3 відсотка;</w:t>
      </w:r>
    </w:p>
    <w:p w:rsidR="006C5495" w:rsidRPr="008821C9" w:rsidRDefault="006C5495" w:rsidP="006C5495">
      <w:pPr>
        <w:numPr>
          <w:ilvl w:val="0"/>
          <w:numId w:val="5"/>
        </w:numPr>
        <w:ind w:left="0" w:firstLine="709"/>
        <w:jc w:val="both"/>
      </w:pPr>
      <w:r w:rsidRPr="008821C9">
        <w:t>оплату комунальних послуг та енергоносіїв – 6,2 відсотка;</w:t>
      </w:r>
    </w:p>
    <w:p w:rsidR="006C5495" w:rsidRPr="008821C9" w:rsidRDefault="006C5495" w:rsidP="006C5495">
      <w:pPr>
        <w:numPr>
          <w:ilvl w:val="0"/>
          <w:numId w:val="5"/>
        </w:numPr>
        <w:ind w:left="0" w:firstLine="709"/>
        <w:jc w:val="both"/>
      </w:pPr>
      <w:proofErr w:type="gramStart"/>
      <w:r w:rsidRPr="008821C9">
        <w:t>соц</w:t>
      </w:r>
      <w:proofErr w:type="gramEnd"/>
      <w:r w:rsidRPr="008821C9">
        <w:t xml:space="preserve">іальне забезпечення – 0,6 відсотка; </w:t>
      </w:r>
    </w:p>
    <w:p w:rsidR="006C5495" w:rsidRPr="008821C9" w:rsidRDefault="006C5495" w:rsidP="006C5495">
      <w:pPr>
        <w:numPr>
          <w:ilvl w:val="0"/>
          <w:numId w:val="5"/>
        </w:numPr>
        <w:ind w:left="0" w:firstLine="709"/>
        <w:jc w:val="both"/>
      </w:pPr>
      <w:r w:rsidRPr="008821C9">
        <w:t xml:space="preserve">трансферти органам державного управління інших </w:t>
      </w:r>
      <w:proofErr w:type="gramStart"/>
      <w:r w:rsidRPr="008821C9">
        <w:t>р</w:t>
      </w:r>
      <w:proofErr w:type="gramEnd"/>
      <w:r w:rsidRPr="008821C9">
        <w:t>івнів – 0,9 відсотка;</w:t>
      </w:r>
    </w:p>
    <w:p w:rsidR="006C5495" w:rsidRPr="008821C9" w:rsidRDefault="006C5495" w:rsidP="006C5495">
      <w:pPr>
        <w:numPr>
          <w:ilvl w:val="0"/>
          <w:numId w:val="5"/>
        </w:numPr>
        <w:ind w:left="0" w:firstLine="709"/>
        <w:jc w:val="both"/>
      </w:pPr>
      <w:r w:rsidRPr="008821C9">
        <w:t>оплату медикаментів та перев</w:t>
      </w:r>
      <w:proofErr w:type="gramStart"/>
      <w:r w:rsidRPr="008821C9">
        <w:t>`я</w:t>
      </w:r>
      <w:proofErr w:type="gramEnd"/>
      <w:r w:rsidRPr="008821C9">
        <w:t xml:space="preserve">зувальних матеріалів – 0,03 відсотка; </w:t>
      </w:r>
    </w:p>
    <w:p w:rsidR="006C5495" w:rsidRPr="008821C9" w:rsidRDefault="006C5495" w:rsidP="006C5495">
      <w:pPr>
        <w:numPr>
          <w:ilvl w:val="0"/>
          <w:numId w:val="5"/>
        </w:numPr>
        <w:ind w:left="0" w:firstLine="709"/>
        <w:jc w:val="both"/>
      </w:pPr>
      <w:r w:rsidRPr="008821C9">
        <w:t>продукти харчування – 1,4 відсотка.</w:t>
      </w:r>
    </w:p>
    <w:p w:rsidR="006C5495" w:rsidRPr="008821C9" w:rsidRDefault="006C5495" w:rsidP="006C5495">
      <w:pPr>
        <w:ind w:firstLine="709"/>
        <w:jc w:val="both"/>
      </w:pPr>
      <w:r w:rsidRPr="008821C9">
        <w:t xml:space="preserve"> Питома вага захищених видаткі</w:t>
      </w:r>
      <w:proofErr w:type="gramStart"/>
      <w:r w:rsidRPr="008821C9">
        <w:t>в</w:t>
      </w:r>
      <w:proofErr w:type="gramEnd"/>
      <w:r w:rsidRPr="008821C9">
        <w:t xml:space="preserve"> у загальній сумі складає 94,4 відсотка.</w:t>
      </w:r>
    </w:p>
    <w:p w:rsidR="006C5495" w:rsidRPr="008821C9" w:rsidRDefault="006C5495" w:rsidP="006C5495">
      <w:pPr>
        <w:ind w:firstLine="709"/>
        <w:jc w:val="both"/>
        <w:rPr>
          <w:color w:val="FF0000"/>
        </w:rPr>
      </w:pPr>
    </w:p>
    <w:p w:rsidR="006C5495" w:rsidRPr="008821C9" w:rsidRDefault="006C5495" w:rsidP="006C5495">
      <w:pPr>
        <w:ind w:firstLine="709"/>
        <w:jc w:val="both"/>
        <w:rPr>
          <w:color w:val="FF0000"/>
        </w:rPr>
      </w:pPr>
    </w:p>
    <w:p w:rsidR="006C5495" w:rsidRPr="008821C9" w:rsidRDefault="006C5495" w:rsidP="006C5495">
      <w:pPr>
        <w:ind w:firstLine="709"/>
        <w:jc w:val="both"/>
        <w:rPr>
          <w:color w:val="FF0000"/>
          <w:lang w:val="uk-UA"/>
        </w:rPr>
      </w:pPr>
    </w:p>
    <w:p w:rsidR="006C5495" w:rsidRPr="008821C9" w:rsidRDefault="006C5495" w:rsidP="006C5495">
      <w:pPr>
        <w:ind w:firstLine="709"/>
        <w:jc w:val="both"/>
        <w:rPr>
          <w:color w:val="FF0000"/>
          <w:lang w:val="uk-UA"/>
        </w:rPr>
      </w:pPr>
    </w:p>
    <w:p w:rsidR="006C5495" w:rsidRPr="008821C9" w:rsidRDefault="006C5495" w:rsidP="006C5495">
      <w:pPr>
        <w:ind w:firstLine="709"/>
        <w:jc w:val="both"/>
        <w:rPr>
          <w:color w:val="FF0000"/>
          <w:lang w:val="uk-UA"/>
        </w:rPr>
      </w:pPr>
    </w:p>
    <w:p w:rsidR="006C5495" w:rsidRPr="008821C9" w:rsidRDefault="006C5495" w:rsidP="006C5495">
      <w:pPr>
        <w:ind w:firstLine="709"/>
        <w:jc w:val="both"/>
        <w:rPr>
          <w:color w:val="FF0000"/>
          <w:lang w:val="uk-UA"/>
        </w:rPr>
      </w:pPr>
    </w:p>
    <w:p w:rsidR="006C5495" w:rsidRPr="008821C9" w:rsidRDefault="006C5495" w:rsidP="006C5495">
      <w:pPr>
        <w:ind w:firstLine="709"/>
        <w:jc w:val="both"/>
        <w:rPr>
          <w:color w:val="FF0000"/>
          <w:lang w:val="uk-UA"/>
        </w:rPr>
      </w:pPr>
    </w:p>
    <w:p w:rsidR="006C5495" w:rsidRPr="008821C9" w:rsidRDefault="006C5495" w:rsidP="006C5495">
      <w:pPr>
        <w:ind w:firstLine="709"/>
        <w:jc w:val="both"/>
        <w:rPr>
          <w:color w:val="FF0000"/>
        </w:rPr>
      </w:pPr>
    </w:p>
    <w:p w:rsidR="006C5495" w:rsidRPr="008821C9" w:rsidRDefault="006C5495" w:rsidP="006C5495">
      <w:pPr>
        <w:pStyle w:val="af0"/>
        <w:rPr>
          <w:sz w:val="24"/>
        </w:rPr>
      </w:pPr>
      <w:r w:rsidRPr="008821C9">
        <w:rPr>
          <w:sz w:val="24"/>
        </w:rPr>
        <w:t>Структура видатків бюджету по захищених статтях у 2024 році</w:t>
      </w:r>
    </w:p>
    <w:p w:rsidR="006C5495" w:rsidRPr="008821C9" w:rsidRDefault="006C5495" w:rsidP="006C5495">
      <w:pPr>
        <w:ind w:left="8505"/>
        <w:rPr>
          <w:lang w:val="uk-UA" w:eastAsia="uk-UA"/>
        </w:rPr>
      </w:pPr>
    </w:p>
    <w:p w:rsidR="006C5495" w:rsidRPr="008821C9" w:rsidRDefault="006C5495" w:rsidP="006C5495">
      <w:pPr>
        <w:ind w:left="8505"/>
        <w:rPr>
          <w:lang w:val="uk-UA" w:eastAsia="uk-UA"/>
        </w:rPr>
      </w:pPr>
      <w:r w:rsidRPr="008821C9">
        <w:rPr>
          <w:lang w:val="uk-UA" w:eastAsia="uk-UA"/>
        </w:rPr>
        <w:t>тис. грн</w:t>
      </w:r>
    </w:p>
    <w:p w:rsidR="006C5495" w:rsidRPr="008821C9" w:rsidRDefault="006C5495" w:rsidP="006C5495">
      <w:pPr>
        <w:keepNext/>
        <w:jc w:val="both"/>
        <w:rPr>
          <w:color w:val="FF0000"/>
          <w:lang w:val="uk-UA"/>
        </w:rPr>
      </w:pPr>
      <w:r w:rsidRPr="008821C9">
        <w:rPr>
          <w:noProof/>
          <w:color w:val="FF0000"/>
          <w:lang w:val="uk-UA" w:eastAsia="uk-UA"/>
        </w:rPr>
        <w:drawing>
          <wp:inline distT="0" distB="0" distL="0" distR="0">
            <wp:extent cx="6209030" cy="3925837"/>
            <wp:effectExtent l="19050" t="0" r="20320" b="0"/>
            <wp:docPr id="12" name="Диаграмма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C5495" w:rsidRPr="008821C9" w:rsidRDefault="006C5495" w:rsidP="006C5495">
      <w:pPr>
        <w:keepNext/>
        <w:jc w:val="center"/>
        <w:rPr>
          <w:b/>
          <w:color w:val="FF0000"/>
          <w:lang w:val="uk-UA"/>
        </w:rPr>
      </w:pPr>
    </w:p>
    <w:p w:rsidR="006C5495" w:rsidRPr="008821C9" w:rsidRDefault="006C5495" w:rsidP="006C5495">
      <w:pPr>
        <w:keepNext/>
        <w:jc w:val="center"/>
        <w:rPr>
          <w:b/>
          <w:color w:val="FF0000"/>
          <w:lang w:val="uk-UA"/>
        </w:rPr>
      </w:pPr>
    </w:p>
    <w:p w:rsidR="006C5495" w:rsidRPr="008821C9" w:rsidRDefault="006C5495" w:rsidP="006C5495">
      <w:pPr>
        <w:keepNext/>
        <w:jc w:val="center"/>
        <w:rPr>
          <w:b/>
          <w:lang w:val="uk-UA"/>
        </w:rPr>
      </w:pPr>
      <w:r w:rsidRPr="008821C9">
        <w:rPr>
          <w:b/>
          <w:lang w:val="uk-UA"/>
        </w:rPr>
        <w:t>ОСВІТА (1000)</w:t>
      </w:r>
    </w:p>
    <w:p w:rsidR="006C5495" w:rsidRPr="008821C9" w:rsidRDefault="006C5495" w:rsidP="006C5495">
      <w:pPr>
        <w:keepNext/>
        <w:jc w:val="center"/>
        <w:rPr>
          <w:b/>
          <w:color w:val="FF0000"/>
          <w:lang w:val="uk-UA"/>
        </w:rPr>
      </w:pPr>
    </w:p>
    <w:p w:rsidR="006C5495" w:rsidRPr="008821C9" w:rsidRDefault="006C5495" w:rsidP="006C5495">
      <w:pPr>
        <w:ind w:firstLine="709"/>
        <w:jc w:val="both"/>
      </w:pPr>
      <w:r w:rsidRPr="008821C9">
        <w:t xml:space="preserve">По галузі «Освіта» видатки за 2024 </w:t>
      </w:r>
      <w:proofErr w:type="gramStart"/>
      <w:r w:rsidRPr="008821C9">
        <w:t>р</w:t>
      </w:r>
      <w:proofErr w:type="gramEnd"/>
      <w:r w:rsidRPr="008821C9">
        <w:t>ік склали в сумі 224 613,</w:t>
      </w:r>
      <w:r w:rsidRPr="008821C9">
        <w:rPr>
          <w:lang w:val="uk-UA"/>
        </w:rPr>
        <w:t>9</w:t>
      </w:r>
      <w:r w:rsidRPr="008821C9">
        <w:t xml:space="preserve"> тис. грн, з них за загальним фондом 217 925,9 тис. грн та спеціальним фондом 6 68</w:t>
      </w:r>
      <w:r w:rsidRPr="008821C9">
        <w:rPr>
          <w:lang w:val="uk-UA"/>
        </w:rPr>
        <w:t>8,0</w:t>
      </w:r>
      <w:r w:rsidRPr="008821C9">
        <w:t xml:space="preserve"> тис. грн , в тому числі капітальні видатки – 2 444,2 тис. грн.</w:t>
      </w:r>
    </w:p>
    <w:p w:rsidR="006C5495" w:rsidRPr="008821C9" w:rsidRDefault="006C5495" w:rsidP="006C5495">
      <w:pPr>
        <w:ind w:firstLine="709"/>
        <w:jc w:val="both"/>
      </w:pPr>
      <w:r w:rsidRPr="008821C9">
        <w:t>У порівнянні з 2023 роком видатки на галузь за загальним фондом збільшились на 26 955,6 тис</w:t>
      </w:r>
      <w:proofErr w:type="gramStart"/>
      <w:r w:rsidRPr="008821C9">
        <w:t>.</w:t>
      </w:r>
      <w:proofErr w:type="gramEnd"/>
      <w:r w:rsidRPr="008821C9">
        <w:t xml:space="preserve"> </w:t>
      </w:r>
      <w:proofErr w:type="gramStart"/>
      <w:r w:rsidRPr="008821C9">
        <w:t>г</w:t>
      </w:r>
      <w:proofErr w:type="gramEnd"/>
      <w:r w:rsidRPr="008821C9">
        <w:t xml:space="preserve">рн, та за спеціальним фондом на 1 012,8 тис. грн. </w:t>
      </w:r>
    </w:p>
    <w:p w:rsidR="006C5495" w:rsidRPr="008821C9" w:rsidRDefault="006C5495" w:rsidP="006C5495">
      <w:pPr>
        <w:ind w:firstLine="709"/>
        <w:jc w:val="both"/>
        <w:rPr>
          <w:spacing w:val="-4"/>
        </w:rPr>
      </w:pPr>
      <w:r w:rsidRPr="008821C9">
        <w:rPr>
          <w:spacing w:val="-4"/>
        </w:rPr>
        <w:t xml:space="preserve">У 2024 році із загальної суми асигнування були спрямовані для реалізації бюджетних програм </w:t>
      </w:r>
      <w:proofErr w:type="gramStart"/>
      <w:r w:rsidRPr="008821C9">
        <w:rPr>
          <w:spacing w:val="-4"/>
        </w:rPr>
        <w:t>в</w:t>
      </w:r>
      <w:proofErr w:type="gramEnd"/>
      <w:r w:rsidRPr="008821C9">
        <w:rPr>
          <w:spacing w:val="-4"/>
        </w:rPr>
        <w:t xml:space="preserve"> сфері освіти, а саме:</w:t>
      </w:r>
    </w:p>
    <w:p w:rsidR="006C5495" w:rsidRPr="008821C9" w:rsidRDefault="006C5495" w:rsidP="006C5495">
      <w:pPr>
        <w:numPr>
          <w:ilvl w:val="0"/>
          <w:numId w:val="6"/>
        </w:numPr>
        <w:ind w:left="0" w:firstLine="709"/>
        <w:jc w:val="both"/>
        <w:rPr>
          <w:spacing w:val="-4"/>
        </w:rPr>
      </w:pPr>
      <w:r w:rsidRPr="008821C9">
        <w:rPr>
          <w:spacing w:val="-4"/>
        </w:rPr>
        <w:t>надання дошкільної освіти  по 9 закладах, які відвідує 582 дітей – 26 418,9 тис</w:t>
      </w:r>
      <w:proofErr w:type="gramStart"/>
      <w:r w:rsidRPr="008821C9">
        <w:rPr>
          <w:spacing w:val="-4"/>
        </w:rPr>
        <w:t>.</w:t>
      </w:r>
      <w:proofErr w:type="gramEnd"/>
      <w:r w:rsidRPr="008821C9">
        <w:rPr>
          <w:spacing w:val="-4"/>
        </w:rPr>
        <w:t xml:space="preserve"> </w:t>
      </w:r>
      <w:proofErr w:type="gramStart"/>
      <w:r w:rsidRPr="008821C9">
        <w:rPr>
          <w:spacing w:val="-4"/>
        </w:rPr>
        <w:t>г</w:t>
      </w:r>
      <w:proofErr w:type="gramEnd"/>
      <w:r w:rsidRPr="008821C9">
        <w:rPr>
          <w:spacing w:val="-4"/>
        </w:rPr>
        <w:t>рн;</w:t>
      </w:r>
    </w:p>
    <w:p w:rsidR="006C5495" w:rsidRPr="008821C9" w:rsidRDefault="006C5495" w:rsidP="006C5495">
      <w:pPr>
        <w:pStyle w:val="a6"/>
        <w:numPr>
          <w:ilvl w:val="0"/>
          <w:numId w:val="6"/>
        </w:numPr>
        <w:ind w:left="0" w:firstLine="709"/>
        <w:jc w:val="both"/>
        <w:rPr>
          <w:spacing w:val="-4"/>
        </w:rPr>
      </w:pPr>
      <w:r w:rsidRPr="008821C9">
        <w:rPr>
          <w:spacing w:val="-4"/>
        </w:rPr>
        <w:t>надання загальної середньої освіти по 17 закладах, де навчається 3280 учнів – 180 523,6 тис</w:t>
      </w:r>
      <w:proofErr w:type="gramStart"/>
      <w:r w:rsidRPr="008821C9">
        <w:rPr>
          <w:spacing w:val="-4"/>
        </w:rPr>
        <w:t>.</w:t>
      </w:r>
      <w:proofErr w:type="gramEnd"/>
      <w:r w:rsidRPr="008821C9">
        <w:rPr>
          <w:spacing w:val="-4"/>
        </w:rPr>
        <w:t xml:space="preserve"> </w:t>
      </w:r>
      <w:proofErr w:type="gramStart"/>
      <w:r w:rsidRPr="008821C9">
        <w:rPr>
          <w:spacing w:val="-4"/>
        </w:rPr>
        <w:t>г</w:t>
      </w:r>
      <w:proofErr w:type="gramEnd"/>
      <w:r w:rsidRPr="008821C9">
        <w:rPr>
          <w:spacing w:val="-4"/>
        </w:rPr>
        <w:t xml:space="preserve">рн; </w:t>
      </w:r>
    </w:p>
    <w:p w:rsidR="006C5495" w:rsidRPr="008821C9" w:rsidRDefault="006C5495" w:rsidP="006C5495">
      <w:pPr>
        <w:pStyle w:val="a6"/>
        <w:numPr>
          <w:ilvl w:val="0"/>
          <w:numId w:val="13"/>
        </w:numPr>
        <w:ind w:left="0" w:firstLine="709"/>
        <w:jc w:val="both"/>
        <w:rPr>
          <w:spacing w:val="-4"/>
        </w:rPr>
      </w:pPr>
      <w:r w:rsidRPr="008821C9">
        <w:rPr>
          <w:spacing w:val="-4"/>
        </w:rPr>
        <w:t>надання спеціальної освіти мистецькими школами, де навчається 174 учні (Верховинська дитяча школа мистецтв) - 3 717,8 тис</w:t>
      </w:r>
      <w:proofErr w:type="gramStart"/>
      <w:r w:rsidRPr="008821C9">
        <w:rPr>
          <w:spacing w:val="-4"/>
        </w:rPr>
        <w:t>.</w:t>
      </w:r>
      <w:proofErr w:type="gramEnd"/>
      <w:r w:rsidRPr="008821C9">
        <w:rPr>
          <w:spacing w:val="-4"/>
        </w:rPr>
        <w:t xml:space="preserve"> </w:t>
      </w:r>
      <w:proofErr w:type="gramStart"/>
      <w:r w:rsidRPr="008821C9">
        <w:rPr>
          <w:spacing w:val="-4"/>
        </w:rPr>
        <w:t>г</w:t>
      </w:r>
      <w:proofErr w:type="gramEnd"/>
      <w:r w:rsidRPr="008821C9">
        <w:rPr>
          <w:spacing w:val="-4"/>
        </w:rPr>
        <w:t>рн;</w:t>
      </w:r>
    </w:p>
    <w:p w:rsidR="006C5495" w:rsidRPr="008821C9" w:rsidRDefault="006C5495" w:rsidP="006C5495">
      <w:pPr>
        <w:pStyle w:val="a6"/>
        <w:numPr>
          <w:ilvl w:val="0"/>
          <w:numId w:val="14"/>
        </w:numPr>
        <w:ind w:left="0" w:firstLine="709"/>
        <w:jc w:val="both"/>
        <w:rPr>
          <w:spacing w:val="-4"/>
        </w:rPr>
      </w:pPr>
      <w:r w:rsidRPr="008821C9">
        <w:rPr>
          <w:spacing w:val="-4"/>
        </w:rPr>
        <w:t>методичне забезпечення діяльності закладів освіти - 1 174,3 тис</w:t>
      </w:r>
      <w:proofErr w:type="gramStart"/>
      <w:r w:rsidRPr="008821C9">
        <w:rPr>
          <w:spacing w:val="-4"/>
        </w:rPr>
        <w:t>.</w:t>
      </w:r>
      <w:proofErr w:type="gramEnd"/>
      <w:r w:rsidRPr="008821C9">
        <w:rPr>
          <w:spacing w:val="-4"/>
        </w:rPr>
        <w:t xml:space="preserve"> </w:t>
      </w:r>
      <w:proofErr w:type="gramStart"/>
      <w:r w:rsidRPr="008821C9">
        <w:rPr>
          <w:spacing w:val="-4"/>
        </w:rPr>
        <w:t>г</w:t>
      </w:r>
      <w:proofErr w:type="gramEnd"/>
      <w:r w:rsidRPr="008821C9">
        <w:rPr>
          <w:spacing w:val="-4"/>
        </w:rPr>
        <w:t>рн;</w:t>
      </w:r>
    </w:p>
    <w:p w:rsidR="006C5495" w:rsidRPr="008821C9" w:rsidRDefault="006C5495" w:rsidP="006C5495">
      <w:pPr>
        <w:numPr>
          <w:ilvl w:val="0"/>
          <w:numId w:val="6"/>
        </w:numPr>
        <w:ind w:left="0" w:firstLine="709"/>
        <w:jc w:val="both"/>
        <w:rPr>
          <w:spacing w:val="-4"/>
        </w:rPr>
      </w:pPr>
      <w:r w:rsidRPr="008821C9">
        <w:rPr>
          <w:spacing w:val="-4"/>
        </w:rPr>
        <w:t>забезпечення діяльності інших закладів у сфері освіти - 2 232,2 тис</w:t>
      </w:r>
      <w:proofErr w:type="gramStart"/>
      <w:r w:rsidRPr="008821C9">
        <w:rPr>
          <w:spacing w:val="-4"/>
        </w:rPr>
        <w:t>.</w:t>
      </w:r>
      <w:proofErr w:type="gramEnd"/>
      <w:r w:rsidRPr="008821C9">
        <w:rPr>
          <w:spacing w:val="-4"/>
        </w:rPr>
        <w:t xml:space="preserve"> </w:t>
      </w:r>
      <w:proofErr w:type="gramStart"/>
      <w:r w:rsidRPr="008821C9">
        <w:rPr>
          <w:spacing w:val="-4"/>
        </w:rPr>
        <w:t>г</w:t>
      </w:r>
      <w:proofErr w:type="gramEnd"/>
      <w:r w:rsidRPr="008821C9">
        <w:rPr>
          <w:spacing w:val="-4"/>
        </w:rPr>
        <w:t>рн;</w:t>
      </w:r>
    </w:p>
    <w:p w:rsidR="006C5495" w:rsidRPr="008821C9" w:rsidRDefault="006C5495" w:rsidP="006C5495">
      <w:pPr>
        <w:numPr>
          <w:ilvl w:val="0"/>
          <w:numId w:val="6"/>
        </w:numPr>
        <w:ind w:left="0" w:firstLine="709"/>
        <w:jc w:val="both"/>
      </w:pPr>
      <w:r w:rsidRPr="008821C9">
        <w:rPr>
          <w:spacing w:val="-4"/>
        </w:rPr>
        <w:t>забезпечення діяльності інклюзивно-ресурсних центрів – 2 039,8 тис</w:t>
      </w:r>
      <w:proofErr w:type="gramStart"/>
      <w:r w:rsidRPr="008821C9">
        <w:rPr>
          <w:spacing w:val="-4"/>
        </w:rPr>
        <w:t>.</w:t>
      </w:r>
      <w:proofErr w:type="gramEnd"/>
      <w:r w:rsidRPr="008821C9">
        <w:rPr>
          <w:spacing w:val="-4"/>
        </w:rPr>
        <w:t xml:space="preserve"> </w:t>
      </w:r>
      <w:proofErr w:type="gramStart"/>
      <w:r w:rsidRPr="008821C9">
        <w:rPr>
          <w:spacing w:val="-4"/>
        </w:rPr>
        <w:t>г</w:t>
      </w:r>
      <w:proofErr w:type="gramEnd"/>
      <w:r w:rsidRPr="008821C9">
        <w:rPr>
          <w:spacing w:val="-4"/>
        </w:rPr>
        <w:t>рн;</w:t>
      </w:r>
    </w:p>
    <w:p w:rsidR="006C5495" w:rsidRPr="008821C9" w:rsidRDefault="006C5495" w:rsidP="006C5495">
      <w:pPr>
        <w:numPr>
          <w:ilvl w:val="0"/>
          <w:numId w:val="6"/>
        </w:numPr>
        <w:ind w:left="0" w:firstLine="709"/>
        <w:jc w:val="both"/>
      </w:pPr>
      <w:r w:rsidRPr="008821C9">
        <w:t>інші програми та заходи у сфері освіти – 118,1 тис</w:t>
      </w:r>
      <w:proofErr w:type="gramStart"/>
      <w:r w:rsidRPr="008821C9">
        <w:t>.</w:t>
      </w:r>
      <w:proofErr w:type="gramEnd"/>
      <w:r w:rsidRPr="008821C9">
        <w:t xml:space="preserve"> </w:t>
      </w:r>
      <w:proofErr w:type="gramStart"/>
      <w:r w:rsidRPr="008821C9">
        <w:t>г</w:t>
      </w:r>
      <w:proofErr w:type="gramEnd"/>
      <w:r w:rsidRPr="008821C9">
        <w:t>рн;</w:t>
      </w:r>
    </w:p>
    <w:p w:rsidR="006C5495" w:rsidRPr="008821C9" w:rsidRDefault="006C5495" w:rsidP="006C5495">
      <w:pPr>
        <w:pStyle w:val="a6"/>
        <w:numPr>
          <w:ilvl w:val="0"/>
          <w:numId w:val="6"/>
        </w:numPr>
        <w:ind w:left="709" w:firstLine="709"/>
        <w:jc w:val="both"/>
      </w:pPr>
      <w:r w:rsidRPr="008821C9">
        <w:t xml:space="preserve">надання освіти за рахунок субвенції з державного бюджету місцевим бюджетам на надання державної </w:t>
      </w:r>
      <w:proofErr w:type="gramStart"/>
      <w:r w:rsidRPr="008821C9">
        <w:t>п</w:t>
      </w:r>
      <w:proofErr w:type="gramEnd"/>
      <w:r w:rsidRPr="008821C9">
        <w:t>ідтримки особам з особливими освітніми потребами – 692,8 тис. грн;</w:t>
      </w:r>
    </w:p>
    <w:p w:rsidR="006C5495" w:rsidRPr="008821C9" w:rsidRDefault="006C5495" w:rsidP="006C5495">
      <w:pPr>
        <w:pStyle w:val="a6"/>
        <w:numPr>
          <w:ilvl w:val="0"/>
          <w:numId w:val="6"/>
        </w:numPr>
        <w:ind w:left="709" w:firstLine="709"/>
        <w:jc w:val="both"/>
      </w:pPr>
      <w:r w:rsidRPr="008821C9">
        <w:t xml:space="preserve">надання освіти за рахунок залишку коштів за субвенцією з державного бюджету місцевим бюджетам на надання державної </w:t>
      </w:r>
      <w:proofErr w:type="gramStart"/>
      <w:r w:rsidRPr="008821C9">
        <w:t>п</w:t>
      </w:r>
      <w:proofErr w:type="gramEnd"/>
      <w:r w:rsidRPr="008821C9">
        <w:t>ідтримки особам з особливими освітніми потребами на кінець бюджетного періоду – 38,6 тис. грн;</w:t>
      </w:r>
    </w:p>
    <w:p w:rsidR="006C5495" w:rsidRPr="008821C9" w:rsidRDefault="006C5495" w:rsidP="006C5495">
      <w:pPr>
        <w:pStyle w:val="a6"/>
        <w:numPr>
          <w:ilvl w:val="0"/>
          <w:numId w:val="6"/>
        </w:numPr>
        <w:ind w:left="709" w:firstLine="709"/>
        <w:jc w:val="both"/>
      </w:pPr>
      <w:r w:rsidRPr="008821C9">
        <w:lastRenderedPageBreak/>
        <w:t>забезпечення харчуванням учнів молодших класів за рахунок субвенції з державного бюджету – 969,8 тис</w:t>
      </w:r>
      <w:proofErr w:type="gramStart"/>
      <w:r w:rsidRPr="008821C9">
        <w:t>.</w:t>
      </w:r>
      <w:proofErr w:type="gramEnd"/>
      <w:r w:rsidRPr="008821C9">
        <w:t xml:space="preserve"> </w:t>
      </w:r>
      <w:proofErr w:type="gramStart"/>
      <w:r w:rsidRPr="008821C9">
        <w:t>г</w:t>
      </w:r>
      <w:proofErr w:type="gramEnd"/>
      <w:r w:rsidRPr="008821C9">
        <w:t>рн.</w:t>
      </w:r>
    </w:p>
    <w:p w:rsidR="006C5495" w:rsidRPr="008821C9" w:rsidRDefault="006C5495" w:rsidP="006C5495">
      <w:pPr>
        <w:ind w:firstLine="709"/>
        <w:jc w:val="both"/>
      </w:pPr>
    </w:p>
    <w:p w:rsidR="006C5495" w:rsidRPr="008821C9" w:rsidRDefault="006C5495" w:rsidP="006C5495">
      <w:pPr>
        <w:spacing w:line="276" w:lineRule="auto"/>
        <w:ind w:left="567"/>
        <w:jc w:val="both"/>
        <w:rPr>
          <w:b/>
          <w:spacing w:val="-4"/>
          <w:lang w:val="uk-UA"/>
        </w:rPr>
      </w:pPr>
      <w:r w:rsidRPr="008821C9">
        <w:rPr>
          <w:color w:val="FF0000"/>
          <w:lang w:val="uk-UA"/>
        </w:rPr>
        <w:t xml:space="preserve">  </w:t>
      </w:r>
      <w:r w:rsidRPr="008821C9">
        <w:rPr>
          <w:b/>
          <w:lang w:val="uk-UA"/>
        </w:rPr>
        <w:t xml:space="preserve">Структура напрямків асигнувань у розрізі </w:t>
      </w:r>
      <w:r w:rsidRPr="008821C9">
        <w:rPr>
          <w:b/>
          <w:spacing w:val="-4"/>
        </w:rPr>
        <w:t>бюджетних програм</w:t>
      </w:r>
    </w:p>
    <w:p w:rsidR="006C5495" w:rsidRPr="008821C9" w:rsidRDefault="006C5495" w:rsidP="006C5495">
      <w:pPr>
        <w:ind w:left="567"/>
        <w:jc w:val="center"/>
        <w:rPr>
          <w:b/>
          <w:lang w:val="uk-UA"/>
        </w:rPr>
      </w:pPr>
      <w:r w:rsidRPr="008821C9">
        <w:rPr>
          <w:b/>
          <w:spacing w:val="-4"/>
          <w:lang w:val="uk-UA"/>
        </w:rPr>
        <w:t>по</w:t>
      </w:r>
      <w:r w:rsidRPr="008821C9">
        <w:rPr>
          <w:b/>
          <w:spacing w:val="-4"/>
        </w:rPr>
        <w:t xml:space="preserve"> </w:t>
      </w:r>
      <w:r w:rsidRPr="008821C9">
        <w:rPr>
          <w:b/>
          <w:lang w:val="uk-UA"/>
        </w:rPr>
        <w:t xml:space="preserve">галузі «Освіта» </w:t>
      </w:r>
    </w:p>
    <w:p w:rsidR="006C5495" w:rsidRPr="008821C9" w:rsidRDefault="006C5495" w:rsidP="006C5495">
      <w:pPr>
        <w:ind w:left="567"/>
        <w:jc w:val="center"/>
      </w:pPr>
      <w:r w:rsidRPr="008821C9">
        <w:rPr>
          <w:b/>
          <w:lang w:val="uk-UA"/>
        </w:rPr>
        <w:t xml:space="preserve">                                                                                                    </w:t>
      </w:r>
      <w:r w:rsidRPr="008821C9">
        <w:rPr>
          <w:lang w:val="uk-UA"/>
        </w:rPr>
        <w:t>у відсотках</w:t>
      </w:r>
    </w:p>
    <w:p w:rsidR="006C5495" w:rsidRPr="008821C9" w:rsidRDefault="006C5495" w:rsidP="006C5495">
      <w:pPr>
        <w:jc w:val="both"/>
        <w:rPr>
          <w:color w:val="FF0000"/>
          <w:lang w:val="uk-UA"/>
        </w:rPr>
      </w:pPr>
      <w:r w:rsidRPr="008821C9">
        <w:rPr>
          <w:noProof/>
          <w:color w:val="FF0000"/>
          <w:lang w:val="uk-UA" w:eastAsia="uk-UA"/>
        </w:rPr>
        <w:drawing>
          <wp:inline distT="0" distB="0" distL="0" distR="0">
            <wp:extent cx="6448425" cy="6162675"/>
            <wp:effectExtent l="0" t="0" r="0" b="0"/>
            <wp:docPr id="13" name="Объект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C5495" w:rsidRPr="008821C9" w:rsidRDefault="006C5495" w:rsidP="006C5495">
      <w:pPr>
        <w:tabs>
          <w:tab w:val="left" w:pos="6600"/>
        </w:tabs>
        <w:jc w:val="center"/>
        <w:rPr>
          <w:b/>
          <w:color w:val="FF0000"/>
          <w:lang w:val="uk-UA"/>
        </w:rPr>
      </w:pPr>
    </w:p>
    <w:p w:rsidR="006C5495" w:rsidRPr="008821C9" w:rsidRDefault="006C5495" w:rsidP="006C5495">
      <w:pPr>
        <w:ind w:firstLine="709"/>
        <w:jc w:val="both"/>
      </w:pPr>
      <w:r w:rsidRPr="008821C9">
        <w:t xml:space="preserve">Касові видатки </w:t>
      </w:r>
      <w:r w:rsidRPr="008821C9">
        <w:rPr>
          <w:b/>
        </w:rPr>
        <w:t>загального</w:t>
      </w:r>
      <w:r w:rsidRPr="008821C9">
        <w:t xml:space="preserve"> </w:t>
      </w:r>
      <w:r w:rsidRPr="008821C9">
        <w:rPr>
          <w:b/>
        </w:rPr>
        <w:t>фонду</w:t>
      </w:r>
      <w:r w:rsidRPr="008821C9">
        <w:t xml:space="preserve"> по галузі «Освіта» за економічною класифікацією у 2024 році проведено за наступними напрямками:</w:t>
      </w:r>
    </w:p>
    <w:p w:rsidR="006C5495" w:rsidRPr="008821C9" w:rsidRDefault="006C5495" w:rsidP="006C5495">
      <w:pPr>
        <w:pStyle w:val="a6"/>
        <w:numPr>
          <w:ilvl w:val="0"/>
          <w:numId w:val="7"/>
        </w:numPr>
        <w:tabs>
          <w:tab w:val="left" w:pos="851"/>
        </w:tabs>
        <w:ind w:left="0" w:firstLine="709"/>
        <w:jc w:val="both"/>
      </w:pPr>
      <w:r w:rsidRPr="008821C9">
        <w:t>заробітна плата з нарахуваннями – 195</w:t>
      </w:r>
      <w:r w:rsidRPr="008821C9">
        <w:rPr>
          <w:lang w:val="en-US"/>
        </w:rPr>
        <w:t> </w:t>
      </w:r>
      <w:r w:rsidRPr="008821C9">
        <w:t>913.4 тис</w:t>
      </w:r>
      <w:proofErr w:type="gramStart"/>
      <w:r w:rsidRPr="008821C9">
        <w:t>.</w:t>
      </w:r>
      <w:proofErr w:type="gramEnd"/>
      <w:r w:rsidRPr="008821C9">
        <w:t xml:space="preserve"> </w:t>
      </w:r>
      <w:proofErr w:type="gramStart"/>
      <w:r w:rsidRPr="008821C9">
        <w:t>г</w:t>
      </w:r>
      <w:proofErr w:type="gramEnd"/>
      <w:r w:rsidRPr="008821C9">
        <w:t>рн, або на 22</w:t>
      </w:r>
      <w:r w:rsidRPr="008821C9">
        <w:rPr>
          <w:lang w:val="en-US"/>
        </w:rPr>
        <w:t> </w:t>
      </w:r>
      <w:r w:rsidRPr="008821C9">
        <w:t>994.4 тис. грн більше, ніж у 2023 році;</w:t>
      </w:r>
    </w:p>
    <w:p w:rsidR="006C5495" w:rsidRPr="008821C9" w:rsidRDefault="006C5495" w:rsidP="006C5495">
      <w:pPr>
        <w:pStyle w:val="a6"/>
        <w:numPr>
          <w:ilvl w:val="0"/>
          <w:numId w:val="7"/>
        </w:numPr>
        <w:tabs>
          <w:tab w:val="left" w:pos="851"/>
        </w:tabs>
        <w:ind w:left="0" w:firstLine="709"/>
        <w:jc w:val="both"/>
      </w:pPr>
      <w:r w:rsidRPr="008821C9">
        <w:t>предмети, матеріали, обладнання та інвентар – 2</w:t>
      </w:r>
      <w:r w:rsidRPr="008821C9">
        <w:rPr>
          <w:lang w:val="en-US"/>
        </w:rPr>
        <w:t> </w:t>
      </w:r>
      <w:r w:rsidRPr="008821C9">
        <w:t>316.3 тис</w:t>
      </w:r>
      <w:proofErr w:type="gramStart"/>
      <w:r w:rsidRPr="008821C9">
        <w:t>.</w:t>
      </w:r>
      <w:proofErr w:type="gramEnd"/>
      <w:r w:rsidRPr="008821C9">
        <w:t xml:space="preserve"> </w:t>
      </w:r>
      <w:proofErr w:type="gramStart"/>
      <w:r w:rsidRPr="008821C9">
        <w:t>г</w:t>
      </w:r>
      <w:proofErr w:type="gramEnd"/>
      <w:r w:rsidRPr="008821C9">
        <w:t>рн, або на 1502.8 тис. грн менше, ніж у 2023 році;</w:t>
      </w:r>
    </w:p>
    <w:p w:rsidR="006C5495" w:rsidRPr="008821C9" w:rsidRDefault="006C5495" w:rsidP="006C5495">
      <w:pPr>
        <w:pStyle w:val="a6"/>
        <w:numPr>
          <w:ilvl w:val="0"/>
          <w:numId w:val="7"/>
        </w:numPr>
        <w:tabs>
          <w:tab w:val="left" w:pos="851"/>
        </w:tabs>
        <w:ind w:left="0" w:firstLine="709"/>
        <w:jc w:val="both"/>
      </w:pPr>
      <w:r w:rsidRPr="008821C9">
        <w:t>медикаменти та перев</w:t>
      </w:r>
      <w:proofErr w:type="gramStart"/>
      <w:r w:rsidRPr="008821C9">
        <w:t>`я</w:t>
      </w:r>
      <w:proofErr w:type="gramEnd"/>
      <w:r w:rsidRPr="008821C9">
        <w:t>зувальні матеріали – 60,0 тис. грн, або на 10,5 тис. грн більше, ніж у 2023 році;</w:t>
      </w:r>
    </w:p>
    <w:p w:rsidR="006C5495" w:rsidRPr="008821C9" w:rsidRDefault="006C5495" w:rsidP="006C5495">
      <w:pPr>
        <w:pStyle w:val="a6"/>
        <w:numPr>
          <w:ilvl w:val="0"/>
          <w:numId w:val="7"/>
        </w:numPr>
        <w:tabs>
          <w:tab w:val="left" w:pos="851"/>
        </w:tabs>
        <w:ind w:left="0" w:firstLine="709"/>
        <w:jc w:val="both"/>
      </w:pPr>
      <w:r w:rsidRPr="008821C9">
        <w:t>продукти харчування – 5 579,3 тис</w:t>
      </w:r>
      <w:proofErr w:type="gramStart"/>
      <w:r w:rsidRPr="008821C9">
        <w:t>.</w:t>
      </w:r>
      <w:proofErr w:type="gramEnd"/>
      <w:r w:rsidRPr="008821C9">
        <w:t xml:space="preserve"> </w:t>
      </w:r>
      <w:proofErr w:type="gramStart"/>
      <w:r w:rsidRPr="008821C9">
        <w:t>г</w:t>
      </w:r>
      <w:proofErr w:type="gramEnd"/>
      <w:r w:rsidRPr="008821C9">
        <w:t>рн, або на 2 944,3 тис. грн більше, ніж у 2023 році;</w:t>
      </w:r>
    </w:p>
    <w:p w:rsidR="006C5495" w:rsidRPr="008821C9" w:rsidRDefault="006C5495" w:rsidP="006C5495">
      <w:pPr>
        <w:pStyle w:val="a6"/>
        <w:numPr>
          <w:ilvl w:val="0"/>
          <w:numId w:val="7"/>
        </w:numPr>
        <w:tabs>
          <w:tab w:val="left" w:pos="851"/>
        </w:tabs>
        <w:ind w:left="0" w:firstLine="709"/>
        <w:jc w:val="both"/>
      </w:pPr>
      <w:r w:rsidRPr="008821C9">
        <w:t>оплата послуг (крім комунальних) – 1 316,7 тис</w:t>
      </w:r>
      <w:proofErr w:type="gramStart"/>
      <w:r w:rsidRPr="008821C9">
        <w:t>.</w:t>
      </w:r>
      <w:proofErr w:type="gramEnd"/>
      <w:r w:rsidRPr="008821C9">
        <w:t xml:space="preserve"> </w:t>
      </w:r>
      <w:proofErr w:type="gramStart"/>
      <w:r w:rsidRPr="008821C9">
        <w:t>г</w:t>
      </w:r>
      <w:proofErr w:type="gramEnd"/>
      <w:r w:rsidRPr="008821C9">
        <w:t>рн, або на 194,8 тис. грн менше, ніж у 2023 році;</w:t>
      </w:r>
    </w:p>
    <w:p w:rsidR="006C5495" w:rsidRPr="008821C9" w:rsidRDefault="006C5495" w:rsidP="006C5495">
      <w:pPr>
        <w:pStyle w:val="a6"/>
        <w:numPr>
          <w:ilvl w:val="0"/>
          <w:numId w:val="7"/>
        </w:numPr>
        <w:tabs>
          <w:tab w:val="left" w:pos="851"/>
        </w:tabs>
        <w:ind w:left="0" w:firstLine="709"/>
        <w:jc w:val="both"/>
      </w:pPr>
      <w:r w:rsidRPr="008821C9">
        <w:lastRenderedPageBreak/>
        <w:t>видатки на відрядження – 111,3 тис</w:t>
      </w:r>
      <w:proofErr w:type="gramStart"/>
      <w:r w:rsidRPr="008821C9">
        <w:t>.</w:t>
      </w:r>
      <w:proofErr w:type="gramEnd"/>
      <w:r w:rsidRPr="008821C9">
        <w:t xml:space="preserve"> </w:t>
      </w:r>
      <w:proofErr w:type="gramStart"/>
      <w:r w:rsidRPr="008821C9">
        <w:t>г</w:t>
      </w:r>
      <w:proofErr w:type="gramEnd"/>
      <w:r w:rsidRPr="008821C9">
        <w:t xml:space="preserve">рн, або на 57,9 тис. грн більше, ніж у 2023 році; </w:t>
      </w:r>
    </w:p>
    <w:p w:rsidR="006C5495" w:rsidRPr="008821C9" w:rsidRDefault="006C5495" w:rsidP="006C5495">
      <w:pPr>
        <w:pStyle w:val="a6"/>
        <w:numPr>
          <w:ilvl w:val="0"/>
          <w:numId w:val="7"/>
        </w:numPr>
        <w:tabs>
          <w:tab w:val="left" w:pos="851"/>
        </w:tabs>
        <w:ind w:left="0" w:firstLine="709"/>
        <w:jc w:val="both"/>
      </w:pPr>
      <w:r w:rsidRPr="008821C9">
        <w:t>оплата водопостачання та водовідведення – 154,2 тис</w:t>
      </w:r>
      <w:proofErr w:type="gramStart"/>
      <w:r w:rsidRPr="008821C9">
        <w:t>.</w:t>
      </w:r>
      <w:proofErr w:type="gramEnd"/>
      <w:r w:rsidRPr="008821C9">
        <w:t xml:space="preserve"> </w:t>
      </w:r>
      <w:proofErr w:type="gramStart"/>
      <w:r w:rsidRPr="008821C9">
        <w:t>г</w:t>
      </w:r>
      <w:proofErr w:type="gramEnd"/>
      <w:r w:rsidRPr="008821C9">
        <w:t>рн, або на 12,7 тис. грн менше, ніж у 2023 році;</w:t>
      </w:r>
    </w:p>
    <w:p w:rsidR="006C5495" w:rsidRPr="008821C9" w:rsidRDefault="006C5495" w:rsidP="006C5495">
      <w:pPr>
        <w:pStyle w:val="a6"/>
        <w:numPr>
          <w:ilvl w:val="0"/>
          <w:numId w:val="7"/>
        </w:numPr>
        <w:tabs>
          <w:tab w:val="left" w:pos="851"/>
        </w:tabs>
        <w:ind w:left="0" w:firstLine="709"/>
        <w:jc w:val="both"/>
      </w:pPr>
      <w:r w:rsidRPr="008821C9">
        <w:t>оплата  за спожиту електроенергію – 12655,2 тис</w:t>
      </w:r>
      <w:proofErr w:type="gramStart"/>
      <w:r w:rsidRPr="008821C9">
        <w:t>.</w:t>
      </w:r>
      <w:proofErr w:type="gramEnd"/>
      <w:r w:rsidRPr="008821C9">
        <w:t xml:space="preserve"> </w:t>
      </w:r>
      <w:proofErr w:type="gramStart"/>
      <w:r w:rsidRPr="008821C9">
        <w:t>г</w:t>
      </w:r>
      <w:proofErr w:type="gramEnd"/>
      <w:r w:rsidRPr="008821C9">
        <w:t>рн, або на 5437,4 тис. грн більше, ніж у 2023 році;</w:t>
      </w:r>
    </w:p>
    <w:p w:rsidR="006C5495" w:rsidRPr="008821C9" w:rsidRDefault="006C5495" w:rsidP="006C5495">
      <w:pPr>
        <w:pStyle w:val="a6"/>
        <w:numPr>
          <w:ilvl w:val="0"/>
          <w:numId w:val="7"/>
        </w:numPr>
        <w:tabs>
          <w:tab w:val="left" w:pos="851"/>
        </w:tabs>
        <w:ind w:left="0" w:firstLine="709"/>
        <w:jc w:val="both"/>
      </w:pPr>
      <w:r w:rsidRPr="008821C9">
        <w:t>оплата інших енергоносіїв та інших комунальних послуг – 2119,6 тис</w:t>
      </w:r>
      <w:proofErr w:type="gramStart"/>
      <w:r w:rsidRPr="008821C9">
        <w:t>.</w:t>
      </w:r>
      <w:proofErr w:type="gramEnd"/>
      <w:r w:rsidRPr="008821C9">
        <w:t xml:space="preserve"> </w:t>
      </w:r>
      <w:proofErr w:type="gramStart"/>
      <w:r w:rsidRPr="008821C9">
        <w:t>г</w:t>
      </w:r>
      <w:proofErr w:type="gramEnd"/>
      <w:r w:rsidRPr="008821C9">
        <w:t>рн, або на 845,1 тис. грн менше, ніж у 2023 році;</w:t>
      </w:r>
    </w:p>
    <w:p w:rsidR="006C5495" w:rsidRPr="008821C9" w:rsidRDefault="006C5495" w:rsidP="006C5495">
      <w:pPr>
        <w:pStyle w:val="a6"/>
        <w:numPr>
          <w:ilvl w:val="0"/>
          <w:numId w:val="7"/>
        </w:numPr>
        <w:tabs>
          <w:tab w:val="left" w:pos="851"/>
        </w:tabs>
        <w:ind w:left="0" w:firstLine="709"/>
        <w:jc w:val="both"/>
      </w:pPr>
      <w:r w:rsidRPr="008821C9">
        <w:t>інші видатки – 32,2 тис</w:t>
      </w:r>
      <w:proofErr w:type="gramStart"/>
      <w:r w:rsidRPr="008821C9">
        <w:t>.</w:t>
      </w:r>
      <w:proofErr w:type="gramEnd"/>
      <w:r w:rsidRPr="008821C9">
        <w:t xml:space="preserve"> </w:t>
      </w:r>
      <w:proofErr w:type="gramStart"/>
      <w:r w:rsidRPr="008821C9">
        <w:t>г</w:t>
      </w:r>
      <w:proofErr w:type="gramEnd"/>
      <w:r w:rsidRPr="008821C9">
        <w:t>рн, або на 0,4 тис. грн менше, ніж у 2023 році.</w:t>
      </w:r>
    </w:p>
    <w:p w:rsidR="006C5495" w:rsidRPr="008821C9" w:rsidRDefault="006C5495" w:rsidP="006C5495">
      <w:pPr>
        <w:ind w:firstLine="709"/>
        <w:jc w:val="both"/>
        <w:rPr>
          <w:color w:val="FF0000"/>
        </w:rPr>
      </w:pPr>
    </w:p>
    <w:p w:rsidR="006C5495" w:rsidRPr="008821C9" w:rsidRDefault="006C5495" w:rsidP="006C5495">
      <w:pPr>
        <w:ind w:firstLine="709"/>
        <w:jc w:val="both"/>
      </w:pPr>
      <w:r w:rsidRPr="008821C9">
        <w:t xml:space="preserve">Видатки </w:t>
      </w:r>
      <w:r w:rsidRPr="008821C9">
        <w:rPr>
          <w:b/>
        </w:rPr>
        <w:t>спеціального фонду</w:t>
      </w:r>
      <w:r w:rsidRPr="008821C9">
        <w:t xml:space="preserve"> по галузі «Освіта» за економічною класифікацією у 2024 році проведено за </w:t>
      </w:r>
      <w:proofErr w:type="gramStart"/>
      <w:r w:rsidRPr="008821C9">
        <w:t>такими</w:t>
      </w:r>
      <w:proofErr w:type="gramEnd"/>
      <w:r w:rsidRPr="008821C9">
        <w:t xml:space="preserve"> напрямками:</w:t>
      </w:r>
    </w:p>
    <w:p w:rsidR="006C5495" w:rsidRPr="008821C9" w:rsidRDefault="006C5495" w:rsidP="006C5495">
      <w:pPr>
        <w:pStyle w:val="a6"/>
        <w:numPr>
          <w:ilvl w:val="0"/>
          <w:numId w:val="7"/>
        </w:numPr>
        <w:tabs>
          <w:tab w:val="left" w:pos="851"/>
        </w:tabs>
        <w:ind w:left="0" w:firstLine="709"/>
        <w:jc w:val="both"/>
      </w:pPr>
      <w:r w:rsidRPr="008821C9">
        <w:t>заробітна плата з нарахуваннями – 411,9 тис</w:t>
      </w:r>
      <w:proofErr w:type="gramStart"/>
      <w:r w:rsidRPr="008821C9">
        <w:t>.</w:t>
      </w:r>
      <w:proofErr w:type="gramEnd"/>
      <w:r w:rsidRPr="008821C9">
        <w:t xml:space="preserve"> </w:t>
      </w:r>
      <w:proofErr w:type="gramStart"/>
      <w:r w:rsidRPr="008821C9">
        <w:t>г</w:t>
      </w:r>
      <w:proofErr w:type="gramEnd"/>
      <w:r w:rsidRPr="008821C9">
        <w:t xml:space="preserve">рн, або на 172,3 тис. грн більше, ніж у 2023 році; </w:t>
      </w:r>
    </w:p>
    <w:p w:rsidR="006C5495" w:rsidRPr="008821C9" w:rsidRDefault="006C5495" w:rsidP="006C5495">
      <w:pPr>
        <w:pStyle w:val="a6"/>
        <w:numPr>
          <w:ilvl w:val="0"/>
          <w:numId w:val="7"/>
        </w:numPr>
        <w:tabs>
          <w:tab w:val="left" w:pos="851"/>
        </w:tabs>
        <w:ind w:left="0" w:firstLine="709"/>
      </w:pPr>
      <w:r w:rsidRPr="008821C9">
        <w:t>предмети, матеріали, обладнання та інвентар – 514,2 тис</w:t>
      </w:r>
      <w:proofErr w:type="gramStart"/>
      <w:r w:rsidRPr="008821C9">
        <w:t>.</w:t>
      </w:r>
      <w:proofErr w:type="gramEnd"/>
      <w:r w:rsidRPr="008821C9">
        <w:t xml:space="preserve"> </w:t>
      </w:r>
      <w:proofErr w:type="gramStart"/>
      <w:r w:rsidRPr="008821C9">
        <w:t>г</w:t>
      </w:r>
      <w:proofErr w:type="gramEnd"/>
      <w:r w:rsidRPr="008821C9">
        <w:t>рн, або на 1 011,6 тис. грн менше, ніж у 2023 році;</w:t>
      </w:r>
    </w:p>
    <w:p w:rsidR="006C5495" w:rsidRPr="008821C9" w:rsidRDefault="006C5495" w:rsidP="006C5495">
      <w:pPr>
        <w:pStyle w:val="a6"/>
        <w:numPr>
          <w:ilvl w:val="0"/>
          <w:numId w:val="7"/>
        </w:numPr>
        <w:tabs>
          <w:tab w:val="left" w:pos="851"/>
        </w:tabs>
        <w:ind w:left="0" w:firstLine="709"/>
      </w:pPr>
      <w:r w:rsidRPr="008821C9">
        <w:t>продукти харчування – 3 012,8 тис</w:t>
      </w:r>
      <w:proofErr w:type="gramStart"/>
      <w:r w:rsidRPr="008821C9">
        <w:t>.</w:t>
      </w:r>
      <w:proofErr w:type="gramEnd"/>
      <w:r w:rsidRPr="008821C9">
        <w:t xml:space="preserve"> </w:t>
      </w:r>
      <w:proofErr w:type="gramStart"/>
      <w:r w:rsidRPr="008821C9">
        <w:t>г</w:t>
      </w:r>
      <w:proofErr w:type="gramEnd"/>
      <w:r w:rsidRPr="008821C9">
        <w:t>рн, або на 231,4 тис. грн більше, ніж у 2023 році;</w:t>
      </w:r>
    </w:p>
    <w:p w:rsidR="006C5495" w:rsidRPr="008821C9" w:rsidRDefault="006C5495" w:rsidP="006C5495">
      <w:pPr>
        <w:pStyle w:val="a6"/>
        <w:numPr>
          <w:ilvl w:val="0"/>
          <w:numId w:val="7"/>
        </w:numPr>
        <w:tabs>
          <w:tab w:val="left" w:pos="851"/>
        </w:tabs>
        <w:ind w:left="0" w:firstLine="709"/>
      </w:pPr>
      <w:r w:rsidRPr="008821C9">
        <w:t>оплата послуг (крім комунальних) – 120,3 тис</w:t>
      </w:r>
      <w:proofErr w:type="gramStart"/>
      <w:r w:rsidRPr="008821C9">
        <w:t>.</w:t>
      </w:r>
      <w:proofErr w:type="gramEnd"/>
      <w:r w:rsidRPr="008821C9">
        <w:t xml:space="preserve"> </w:t>
      </w:r>
      <w:proofErr w:type="gramStart"/>
      <w:r w:rsidRPr="008821C9">
        <w:t>г</w:t>
      </w:r>
      <w:proofErr w:type="gramEnd"/>
      <w:r w:rsidRPr="008821C9">
        <w:t>рн, або на 75,2 тис. грн більше, ніж у 2023 році ;</w:t>
      </w:r>
    </w:p>
    <w:p w:rsidR="006C5495" w:rsidRPr="008821C9" w:rsidRDefault="006C5495" w:rsidP="006C5495">
      <w:pPr>
        <w:pStyle w:val="a6"/>
        <w:numPr>
          <w:ilvl w:val="0"/>
          <w:numId w:val="7"/>
        </w:numPr>
        <w:tabs>
          <w:tab w:val="left" w:pos="851"/>
        </w:tabs>
        <w:ind w:left="0" w:firstLine="709"/>
        <w:jc w:val="both"/>
      </w:pPr>
      <w:r w:rsidRPr="008821C9">
        <w:t>видатки на відрядження – 2,1 тис</w:t>
      </w:r>
      <w:proofErr w:type="gramStart"/>
      <w:r w:rsidRPr="008821C9">
        <w:t>.</w:t>
      </w:r>
      <w:proofErr w:type="gramEnd"/>
      <w:r w:rsidRPr="008821C9">
        <w:t xml:space="preserve"> </w:t>
      </w:r>
      <w:proofErr w:type="gramStart"/>
      <w:r w:rsidRPr="008821C9">
        <w:t>г</w:t>
      </w:r>
      <w:proofErr w:type="gramEnd"/>
      <w:r w:rsidRPr="008821C9">
        <w:t xml:space="preserve">рн, або на 2,4 тис. грн менше, ніж у 2023 році; </w:t>
      </w:r>
    </w:p>
    <w:p w:rsidR="006C5495" w:rsidRPr="008821C9" w:rsidRDefault="006C5495" w:rsidP="006C5495">
      <w:pPr>
        <w:pStyle w:val="a6"/>
        <w:numPr>
          <w:ilvl w:val="0"/>
          <w:numId w:val="7"/>
        </w:numPr>
        <w:tabs>
          <w:tab w:val="left" w:pos="851"/>
        </w:tabs>
        <w:ind w:left="0" w:firstLine="709"/>
        <w:jc w:val="both"/>
      </w:pPr>
      <w:r w:rsidRPr="008821C9">
        <w:t>оплата водопостачання та водовідведення – 3,7 тис</w:t>
      </w:r>
      <w:proofErr w:type="gramStart"/>
      <w:r w:rsidRPr="008821C9">
        <w:t>.</w:t>
      </w:r>
      <w:proofErr w:type="gramEnd"/>
      <w:r w:rsidRPr="008821C9">
        <w:t xml:space="preserve"> </w:t>
      </w:r>
      <w:proofErr w:type="gramStart"/>
      <w:r w:rsidRPr="008821C9">
        <w:t>г</w:t>
      </w:r>
      <w:proofErr w:type="gramEnd"/>
      <w:r w:rsidRPr="008821C9">
        <w:t xml:space="preserve">рн, або на 0,9 тис. грн менше, ніж у 2023 році; </w:t>
      </w:r>
    </w:p>
    <w:p w:rsidR="006C5495" w:rsidRPr="008821C9" w:rsidRDefault="006C5495" w:rsidP="006C5495">
      <w:pPr>
        <w:pStyle w:val="a6"/>
        <w:numPr>
          <w:ilvl w:val="0"/>
          <w:numId w:val="7"/>
        </w:numPr>
        <w:tabs>
          <w:tab w:val="left" w:pos="851"/>
        </w:tabs>
        <w:ind w:left="0" w:firstLine="709"/>
        <w:jc w:val="both"/>
      </w:pPr>
      <w:r w:rsidRPr="008821C9">
        <w:t>оплата за спожиту електроенергію – 98,8 тис</w:t>
      </w:r>
      <w:proofErr w:type="gramStart"/>
      <w:r w:rsidRPr="008821C9">
        <w:t>.</w:t>
      </w:r>
      <w:proofErr w:type="gramEnd"/>
      <w:r w:rsidRPr="008821C9">
        <w:t xml:space="preserve"> </w:t>
      </w:r>
      <w:proofErr w:type="gramStart"/>
      <w:r w:rsidRPr="008821C9">
        <w:t>г</w:t>
      </w:r>
      <w:proofErr w:type="gramEnd"/>
      <w:r w:rsidRPr="008821C9">
        <w:t>рн, або на 98,8 тис. грн більше, ніж у 2023 році;</w:t>
      </w:r>
    </w:p>
    <w:p w:rsidR="006C5495" w:rsidRPr="008821C9" w:rsidRDefault="006C5495" w:rsidP="006C5495">
      <w:pPr>
        <w:pStyle w:val="a6"/>
        <w:numPr>
          <w:ilvl w:val="0"/>
          <w:numId w:val="7"/>
        </w:numPr>
        <w:tabs>
          <w:tab w:val="left" w:pos="851"/>
        </w:tabs>
        <w:ind w:left="0" w:firstLine="709"/>
        <w:jc w:val="both"/>
      </w:pPr>
      <w:r w:rsidRPr="008821C9">
        <w:t>оплата інших енергоносіїв та інших комунальних послуг – 61,1 тис</w:t>
      </w:r>
      <w:proofErr w:type="gramStart"/>
      <w:r w:rsidRPr="008821C9">
        <w:t>.</w:t>
      </w:r>
      <w:proofErr w:type="gramEnd"/>
      <w:r w:rsidRPr="008821C9">
        <w:t xml:space="preserve"> </w:t>
      </w:r>
      <w:proofErr w:type="gramStart"/>
      <w:r w:rsidRPr="008821C9">
        <w:t>г</w:t>
      </w:r>
      <w:proofErr w:type="gramEnd"/>
      <w:r w:rsidRPr="008821C9">
        <w:t xml:space="preserve">рн, або на 64,7 тис. грн більше, ніж у 2023 році; </w:t>
      </w:r>
    </w:p>
    <w:p w:rsidR="006C5495" w:rsidRPr="008821C9" w:rsidRDefault="006C5495" w:rsidP="006C5495">
      <w:pPr>
        <w:pStyle w:val="a6"/>
        <w:numPr>
          <w:ilvl w:val="0"/>
          <w:numId w:val="7"/>
        </w:numPr>
        <w:tabs>
          <w:tab w:val="left" w:pos="851"/>
        </w:tabs>
        <w:ind w:left="0" w:firstLine="709"/>
      </w:pPr>
      <w:r w:rsidRPr="008821C9">
        <w:t>придбання обладнання і предметів довгострокового користування – 792,6 тис</w:t>
      </w:r>
      <w:proofErr w:type="gramStart"/>
      <w:r w:rsidRPr="008821C9">
        <w:t>.</w:t>
      </w:r>
      <w:proofErr w:type="gramEnd"/>
      <w:r w:rsidRPr="008821C9">
        <w:t xml:space="preserve"> </w:t>
      </w:r>
      <w:proofErr w:type="gramStart"/>
      <w:r w:rsidRPr="008821C9">
        <w:t>г</w:t>
      </w:r>
      <w:proofErr w:type="gramEnd"/>
      <w:r w:rsidRPr="008821C9">
        <w:t xml:space="preserve">рн, або на 47,1 тис. грн менше, ніж у 2023 році;  </w:t>
      </w:r>
    </w:p>
    <w:p w:rsidR="006C5495" w:rsidRPr="008821C9" w:rsidRDefault="006C5495" w:rsidP="006C5495">
      <w:pPr>
        <w:pStyle w:val="a6"/>
        <w:numPr>
          <w:ilvl w:val="0"/>
          <w:numId w:val="7"/>
        </w:numPr>
        <w:tabs>
          <w:tab w:val="left" w:pos="851"/>
        </w:tabs>
        <w:ind w:left="0" w:firstLine="709"/>
      </w:pPr>
      <w:r w:rsidRPr="008821C9">
        <w:t>капітальне будівництво – 1 280,0 тис</w:t>
      </w:r>
      <w:proofErr w:type="gramStart"/>
      <w:r w:rsidRPr="008821C9">
        <w:t>.</w:t>
      </w:r>
      <w:proofErr w:type="gramEnd"/>
      <w:r w:rsidRPr="008821C9">
        <w:t xml:space="preserve"> </w:t>
      </w:r>
      <w:proofErr w:type="gramStart"/>
      <w:r w:rsidRPr="008821C9">
        <w:t>г</w:t>
      </w:r>
      <w:proofErr w:type="gramEnd"/>
      <w:r w:rsidRPr="008821C9">
        <w:t>рн, або на 1280,0 тис. грн більше, ніж у 2023 році;</w:t>
      </w:r>
    </w:p>
    <w:p w:rsidR="006C5495" w:rsidRPr="008821C9" w:rsidRDefault="006C5495" w:rsidP="006C5495">
      <w:pPr>
        <w:pStyle w:val="a6"/>
        <w:numPr>
          <w:ilvl w:val="0"/>
          <w:numId w:val="7"/>
        </w:numPr>
        <w:tabs>
          <w:tab w:val="left" w:pos="851"/>
        </w:tabs>
        <w:ind w:left="0" w:firstLine="709"/>
      </w:pPr>
      <w:r w:rsidRPr="008821C9">
        <w:t>капітальний ремонт – 371,6 тис</w:t>
      </w:r>
      <w:proofErr w:type="gramStart"/>
      <w:r w:rsidRPr="008821C9">
        <w:t>.</w:t>
      </w:r>
      <w:proofErr w:type="gramEnd"/>
      <w:r w:rsidRPr="008821C9">
        <w:t xml:space="preserve"> </w:t>
      </w:r>
      <w:proofErr w:type="gramStart"/>
      <w:r w:rsidRPr="008821C9">
        <w:t>г</w:t>
      </w:r>
      <w:proofErr w:type="gramEnd"/>
      <w:r w:rsidRPr="008821C9">
        <w:t>рн, або на 217,6 тис. грн менше, ніж у 2023 році;</w:t>
      </w:r>
    </w:p>
    <w:p w:rsidR="006C5495" w:rsidRPr="008821C9" w:rsidRDefault="006C5495" w:rsidP="006C5495">
      <w:pPr>
        <w:pStyle w:val="a6"/>
        <w:numPr>
          <w:ilvl w:val="0"/>
          <w:numId w:val="7"/>
        </w:numPr>
        <w:tabs>
          <w:tab w:val="left" w:pos="851"/>
        </w:tabs>
        <w:ind w:left="0" w:firstLine="709"/>
        <w:jc w:val="both"/>
      </w:pPr>
      <w:r w:rsidRPr="008821C9">
        <w:t>інші видатки – 18,8 тис</w:t>
      </w:r>
      <w:proofErr w:type="gramStart"/>
      <w:r w:rsidRPr="008821C9">
        <w:t>.</w:t>
      </w:r>
      <w:proofErr w:type="gramEnd"/>
      <w:r w:rsidRPr="008821C9">
        <w:t xml:space="preserve"> </w:t>
      </w:r>
      <w:proofErr w:type="gramStart"/>
      <w:r w:rsidRPr="008821C9">
        <w:t>г</w:t>
      </w:r>
      <w:proofErr w:type="gramEnd"/>
      <w:r w:rsidRPr="008821C9">
        <w:t xml:space="preserve">рн, або на 18,4 тис. грн більше, ніж у 2023 році. </w:t>
      </w:r>
    </w:p>
    <w:p w:rsidR="006C5495" w:rsidRPr="008821C9" w:rsidRDefault="006C5495" w:rsidP="006C5495">
      <w:pPr>
        <w:pStyle w:val="a6"/>
        <w:tabs>
          <w:tab w:val="left" w:pos="851"/>
        </w:tabs>
        <w:ind w:left="709" w:firstLine="709"/>
      </w:pPr>
    </w:p>
    <w:p w:rsidR="006C5495" w:rsidRPr="008821C9" w:rsidRDefault="006C5495" w:rsidP="006C5495">
      <w:pPr>
        <w:ind w:firstLine="709"/>
        <w:jc w:val="both"/>
      </w:pPr>
      <w:r w:rsidRPr="008821C9">
        <w:rPr>
          <w:b/>
          <w:bCs/>
          <w:spacing w:val="-1"/>
        </w:rPr>
        <w:t xml:space="preserve">        </w:t>
      </w:r>
      <w:r w:rsidRPr="008821C9">
        <w:t>Із загальної суми видатків у звітному періоді по закладах освіти здійснено ряд видаткі</w:t>
      </w:r>
      <w:proofErr w:type="gramStart"/>
      <w:r w:rsidRPr="008821C9">
        <w:t>в</w:t>
      </w:r>
      <w:proofErr w:type="gramEnd"/>
      <w:r w:rsidRPr="008821C9">
        <w:t>, які варто зазначити, а саме:</w:t>
      </w:r>
    </w:p>
    <w:p w:rsidR="006C5495" w:rsidRPr="008821C9" w:rsidRDefault="006C5495" w:rsidP="006C5495">
      <w:pPr>
        <w:ind w:firstLine="709"/>
        <w:jc w:val="both"/>
      </w:pPr>
    </w:p>
    <w:p w:rsidR="006C5495" w:rsidRPr="008821C9" w:rsidRDefault="006C5495" w:rsidP="006C5495">
      <w:pPr>
        <w:pStyle w:val="a6"/>
        <w:numPr>
          <w:ilvl w:val="0"/>
          <w:numId w:val="11"/>
        </w:numPr>
        <w:ind w:left="0" w:firstLine="709"/>
      </w:pPr>
      <w:r w:rsidRPr="008821C9">
        <w:rPr>
          <w:b/>
          <w:i/>
        </w:rPr>
        <w:t>Забезпечення матеріально-технічної та навчально-методичної бази освітніх закладі</w:t>
      </w:r>
      <w:proofErr w:type="gramStart"/>
      <w:r w:rsidRPr="008821C9">
        <w:rPr>
          <w:b/>
          <w:i/>
        </w:rPr>
        <w:t>в</w:t>
      </w:r>
      <w:proofErr w:type="gramEnd"/>
      <w:r w:rsidRPr="008821C9">
        <w:t>:</w:t>
      </w:r>
    </w:p>
    <w:p w:rsidR="006C5495" w:rsidRPr="008821C9" w:rsidRDefault="006C5495" w:rsidP="006C5495">
      <w:pPr>
        <w:pStyle w:val="a6"/>
        <w:numPr>
          <w:ilvl w:val="0"/>
          <w:numId w:val="2"/>
        </w:numPr>
        <w:ind w:firstLine="709"/>
        <w:jc w:val="both"/>
      </w:pPr>
      <w:r w:rsidRPr="008821C9">
        <w:t>придбання шкільних меблів для Ільцівського та Верхньоясенівського ліцеїв– 295,4 тис</w:t>
      </w:r>
      <w:proofErr w:type="gramStart"/>
      <w:r w:rsidRPr="008821C9">
        <w:t>.</w:t>
      </w:r>
      <w:proofErr w:type="gramEnd"/>
      <w:r w:rsidRPr="008821C9">
        <w:t xml:space="preserve"> </w:t>
      </w:r>
      <w:proofErr w:type="gramStart"/>
      <w:r w:rsidRPr="008821C9">
        <w:t>г</w:t>
      </w:r>
      <w:proofErr w:type="gramEnd"/>
      <w:r w:rsidRPr="008821C9">
        <w:t>рн, (кошти, виділені з обласного бюджету);</w:t>
      </w:r>
    </w:p>
    <w:p w:rsidR="006C5495" w:rsidRPr="008821C9" w:rsidRDefault="006C5495" w:rsidP="006C5495">
      <w:pPr>
        <w:pStyle w:val="a6"/>
        <w:numPr>
          <w:ilvl w:val="0"/>
          <w:numId w:val="2"/>
        </w:numPr>
        <w:ind w:firstLine="709"/>
        <w:jc w:val="both"/>
      </w:pPr>
      <w:r w:rsidRPr="008821C9">
        <w:t>придбання автозапчастин для шкільних автобусів -76,8 тис</w:t>
      </w:r>
      <w:proofErr w:type="gramStart"/>
      <w:r w:rsidRPr="008821C9">
        <w:t>.</w:t>
      </w:r>
      <w:proofErr w:type="gramEnd"/>
      <w:r w:rsidRPr="008821C9">
        <w:t xml:space="preserve"> </w:t>
      </w:r>
      <w:proofErr w:type="gramStart"/>
      <w:r w:rsidRPr="008821C9">
        <w:t>г</w:t>
      </w:r>
      <w:proofErr w:type="gramEnd"/>
      <w:r w:rsidRPr="008821C9">
        <w:t>рн;</w:t>
      </w:r>
    </w:p>
    <w:p w:rsidR="006C5495" w:rsidRPr="008821C9" w:rsidRDefault="006C5495" w:rsidP="006C5495">
      <w:pPr>
        <w:pStyle w:val="a6"/>
        <w:numPr>
          <w:ilvl w:val="0"/>
          <w:numId w:val="2"/>
        </w:numPr>
        <w:ind w:firstLine="709"/>
        <w:jc w:val="both"/>
      </w:pPr>
      <w:r w:rsidRPr="008821C9">
        <w:t>ремонт водопостачання Криворівнянського ліцею-100,0 тис</w:t>
      </w:r>
      <w:proofErr w:type="gramStart"/>
      <w:r w:rsidRPr="008821C9">
        <w:t>.</w:t>
      </w:r>
      <w:proofErr w:type="gramEnd"/>
      <w:r w:rsidRPr="008821C9">
        <w:t xml:space="preserve"> </w:t>
      </w:r>
      <w:proofErr w:type="gramStart"/>
      <w:r w:rsidRPr="008821C9">
        <w:t>г</w:t>
      </w:r>
      <w:proofErr w:type="gramEnd"/>
      <w:r w:rsidRPr="008821C9">
        <w:t>рн (кошти ЮНІСЕФ) ;</w:t>
      </w:r>
    </w:p>
    <w:p w:rsidR="006C5495" w:rsidRPr="008821C9" w:rsidRDefault="006C5495" w:rsidP="006C5495">
      <w:pPr>
        <w:pStyle w:val="a6"/>
        <w:numPr>
          <w:ilvl w:val="0"/>
          <w:numId w:val="2"/>
        </w:numPr>
        <w:ind w:firstLine="709"/>
        <w:jc w:val="both"/>
        <w:rPr>
          <w:b/>
        </w:rPr>
      </w:pPr>
      <w:r w:rsidRPr="008821C9">
        <w:t>придбання спортінвентарю для Ільцівського ліцею - 98,0 тис</w:t>
      </w:r>
      <w:proofErr w:type="gramStart"/>
      <w:r w:rsidRPr="008821C9">
        <w:t>.</w:t>
      </w:r>
      <w:proofErr w:type="gramEnd"/>
      <w:r w:rsidRPr="008821C9">
        <w:t xml:space="preserve"> </w:t>
      </w:r>
      <w:proofErr w:type="gramStart"/>
      <w:r w:rsidRPr="008821C9">
        <w:t>г</w:t>
      </w:r>
      <w:proofErr w:type="gramEnd"/>
      <w:r w:rsidRPr="008821C9">
        <w:t>рн ( благодійна допомога);</w:t>
      </w:r>
    </w:p>
    <w:p w:rsidR="006C5495" w:rsidRPr="008821C9" w:rsidRDefault="006C5495" w:rsidP="006C5495">
      <w:pPr>
        <w:pStyle w:val="a6"/>
        <w:numPr>
          <w:ilvl w:val="0"/>
          <w:numId w:val="2"/>
        </w:numPr>
        <w:ind w:firstLine="709"/>
        <w:jc w:val="both"/>
        <w:rPr>
          <w:b/>
        </w:rPr>
      </w:pPr>
      <w:r w:rsidRPr="008821C9">
        <w:t>придбання принтера  для Верхньоясенівського ліцею – 20,0 тис</w:t>
      </w:r>
      <w:proofErr w:type="gramStart"/>
      <w:r w:rsidRPr="008821C9">
        <w:t>.</w:t>
      </w:r>
      <w:proofErr w:type="gramEnd"/>
      <w:r w:rsidRPr="008821C9">
        <w:t xml:space="preserve"> </w:t>
      </w:r>
      <w:proofErr w:type="gramStart"/>
      <w:r w:rsidRPr="008821C9">
        <w:t>г</w:t>
      </w:r>
      <w:proofErr w:type="gramEnd"/>
      <w:r w:rsidRPr="008821C9">
        <w:t>рн;</w:t>
      </w:r>
    </w:p>
    <w:p w:rsidR="006C5495" w:rsidRPr="008821C9" w:rsidRDefault="006C5495" w:rsidP="006C5495">
      <w:pPr>
        <w:pStyle w:val="a6"/>
        <w:numPr>
          <w:ilvl w:val="0"/>
          <w:numId w:val="2"/>
        </w:numPr>
        <w:ind w:firstLine="709"/>
        <w:jc w:val="both"/>
        <w:rPr>
          <w:b/>
        </w:rPr>
      </w:pPr>
      <w:r w:rsidRPr="008821C9">
        <w:t>придбання телевізора для Голівської гімназії -30,0 тис</w:t>
      </w:r>
      <w:proofErr w:type="gramStart"/>
      <w:r w:rsidRPr="008821C9">
        <w:t>.</w:t>
      </w:r>
      <w:proofErr w:type="gramEnd"/>
      <w:r w:rsidRPr="008821C9">
        <w:t xml:space="preserve"> </w:t>
      </w:r>
      <w:proofErr w:type="gramStart"/>
      <w:r w:rsidRPr="008821C9">
        <w:t>г</w:t>
      </w:r>
      <w:proofErr w:type="gramEnd"/>
      <w:r w:rsidRPr="008821C9">
        <w:t>рн;</w:t>
      </w:r>
    </w:p>
    <w:p w:rsidR="006C5495" w:rsidRPr="008821C9" w:rsidRDefault="006C5495" w:rsidP="006C5495">
      <w:pPr>
        <w:pStyle w:val="a6"/>
        <w:numPr>
          <w:ilvl w:val="0"/>
          <w:numId w:val="2"/>
        </w:numPr>
        <w:ind w:firstLine="709"/>
        <w:jc w:val="both"/>
      </w:pPr>
      <w:r w:rsidRPr="008821C9">
        <w:t>виготовлення документації,оплата технагляду для Кривопільського ліцею – 32,6 тис</w:t>
      </w:r>
      <w:proofErr w:type="gramStart"/>
      <w:r w:rsidRPr="008821C9">
        <w:t>.</w:t>
      </w:r>
      <w:proofErr w:type="gramEnd"/>
      <w:r w:rsidRPr="008821C9">
        <w:t xml:space="preserve"> </w:t>
      </w:r>
      <w:proofErr w:type="gramStart"/>
      <w:r w:rsidRPr="008821C9">
        <w:t>г</w:t>
      </w:r>
      <w:proofErr w:type="gramEnd"/>
      <w:r w:rsidRPr="008821C9">
        <w:t>рн;</w:t>
      </w:r>
    </w:p>
    <w:p w:rsidR="006C5495" w:rsidRPr="008821C9" w:rsidRDefault="006C5495" w:rsidP="006C5495">
      <w:pPr>
        <w:pStyle w:val="a6"/>
        <w:numPr>
          <w:ilvl w:val="0"/>
          <w:numId w:val="2"/>
        </w:numPr>
        <w:ind w:firstLine="709"/>
        <w:jc w:val="both"/>
      </w:pPr>
      <w:r w:rsidRPr="008821C9">
        <w:t>документація на добудову третього поверху Кривопільського ліцею – 157,7 тис</w:t>
      </w:r>
      <w:proofErr w:type="gramStart"/>
      <w:r w:rsidRPr="008821C9">
        <w:t>.</w:t>
      </w:r>
      <w:proofErr w:type="gramEnd"/>
      <w:r w:rsidRPr="008821C9">
        <w:t xml:space="preserve"> </w:t>
      </w:r>
      <w:proofErr w:type="gramStart"/>
      <w:r w:rsidRPr="008821C9">
        <w:t>г</w:t>
      </w:r>
      <w:proofErr w:type="gramEnd"/>
      <w:r w:rsidRPr="008821C9">
        <w:t>рн, ( кошти, виділені з обласного бюджету);</w:t>
      </w:r>
    </w:p>
    <w:p w:rsidR="006C5495" w:rsidRPr="008821C9" w:rsidRDefault="006C5495" w:rsidP="006C5495">
      <w:pPr>
        <w:pStyle w:val="a6"/>
        <w:numPr>
          <w:ilvl w:val="0"/>
          <w:numId w:val="2"/>
        </w:numPr>
        <w:ind w:firstLine="709"/>
        <w:jc w:val="both"/>
      </w:pPr>
      <w:r w:rsidRPr="008821C9">
        <w:t xml:space="preserve">придбання продуктів харчування для дітей </w:t>
      </w:r>
      <w:proofErr w:type="gramStart"/>
      <w:r w:rsidRPr="008821C9">
        <w:t>п</w:t>
      </w:r>
      <w:proofErr w:type="gramEnd"/>
      <w:r w:rsidRPr="008821C9">
        <w:t>ільгових категорій (ВПО, дітей напівсиріт, дітей, батьки яких воюють, дітей, батьки яких зникли безвісти) – 2297,0 тис. грн;</w:t>
      </w:r>
    </w:p>
    <w:p w:rsidR="006C5495" w:rsidRPr="008821C9" w:rsidRDefault="006C5495" w:rsidP="006C5495">
      <w:pPr>
        <w:pStyle w:val="a6"/>
        <w:numPr>
          <w:ilvl w:val="0"/>
          <w:numId w:val="2"/>
        </w:numPr>
        <w:ind w:left="0" w:firstLine="709"/>
        <w:jc w:val="both"/>
      </w:pPr>
      <w:r w:rsidRPr="008821C9">
        <w:lastRenderedPageBreak/>
        <w:t>придбання продуктів харчування для дітей 1-4 класів – 839,0 тис. грн</w:t>
      </w:r>
      <w:proofErr w:type="gramStart"/>
      <w:r w:rsidRPr="008821C9">
        <w:t>;(</w:t>
      </w:r>
      <w:proofErr w:type="gramEnd"/>
      <w:r w:rsidRPr="008821C9">
        <w:t>субвенція з державного бюджету);</w:t>
      </w:r>
    </w:p>
    <w:p w:rsidR="006C5495" w:rsidRPr="008821C9" w:rsidRDefault="006C5495" w:rsidP="006C5495">
      <w:pPr>
        <w:pStyle w:val="a6"/>
        <w:numPr>
          <w:ilvl w:val="0"/>
          <w:numId w:val="2"/>
        </w:numPr>
        <w:ind w:left="0" w:firstLine="709"/>
        <w:jc w:val="both"/>
      </w:pPr>
      <w:r w:rsidRPr="008821C9">
        <w:t>придбання дров – 2236,5 тис</w:t>
      </w:r>
      <w:proofErr w:type="gramStart"/>
      <w:r w:rsidRPr="008821C9">
        <w:t>.</w:t>
      </w:r>
      <w:proofErr w:type="gramEnd"/>
      <w:r w:rsidRPr="008821C9">
        <w:t xml:space="preserve"> </w:t>
      </w:r>
      <w:proofErr w:type="gramStart"/>
      <w:r w:rsidRPr="008821C9">
        <w:t>г</w:t>
      </w:r>
      <w:proofErr w:type="gramEnd"/>
      <w:r w:rsidRPr="008821C9">
        <w:t>рн;</w:t>
      </w:r>
    </w:p>
    <w:p w:rsidR="006C5495" w:rsidRPr="008821C9" w:rsidRDefault="006C5495" w:rsidP="006C5495">
      <w:pPr>
        <w:pStyle w:val="af1"/>
        <w:numPr>
          <w:ilvl w:val="0"/>
          <w:numId w:val="2"/>
        </w:numPr>
        <w:spacing w:before="0"/>
        <w:ind w:left="0" w:firstLine="709"/>
        <w:jc w:val="both"/>
        <w:rPr>
          <w:rFonts w:ascii="Times New Roman" w:hAnsi="Times New Roman"/>
          <w:sz w:val="24"/>
          <w:szCs w:val="24"/>
        </w:rPr>
      </w:pPr>
      <w:r w:rsidRPr="008821C9">
        <w:rPr>
          <w:rFonts w:ascii="Times New Roman" w:hAnsi="Times New Roman"/>
          <w:sz w:val="24"/>
          <w:szCs w:val="24"/>
        </w:rPr>
        <w:t>оплата за спожиті енергоносії - 12099,1 тис. грн;</w:t>
      </w:r>
    </w:p>
    <w:p w:rsidR="006C5495" w:rsidRPr="008821C9" w:rsidRDefault="006C5495" w:rsidP="006C5495">
      <w:pPr>
        <w:pStyle w:val="a6"/>
        <w:numPr>
          <w:ilvl w:val="0"/>
          <w:numId w:val="2"/>
        </w:numPr>
        <w:ind w:left="0" w:firstLine="709"/>
        <w:jc w:val="both"/>
      </w:pPr>
      <w:r w:rsidRPr="008821C9">
        <w:t>закупівля шкільної документації - 68,5 тис</w:t>
      </w:r>
      <w:proofErr w:type="gramStart"/>
      <w:r w:rsidRPr="008821C9">
        <w:t>.</w:t>
      </w:r>
      <w:proofErr w:type="gramEnd"/>
      <w:r w:rsidRPr="008821C9">
        <w:t xml:space="preserve"> </w:t>
      </w:r>
      <w:proofErr w:type="gramStart"/>
      <w:r w:rsidRPr="008821C9">
        <w:t>г</w:t>
      </w:r>
      <w:proofErr w:type="gramEnd"/>
      <w:r w:rsidRPr="008821C9">
        <w:t>рн;</w:t>
      </w:r>
    </w:p>
    <w:p w:rsidR="006C5495" w:rsidRPr="008821C9" w:rsidRDefault="006C5495" w:rsidP="006C5495">
      <w:pPr>
        <w:pStyle w:val="a6"/>
        <w:numPr>
          <w:ilvl w:val="0"/>
          <w:numId w:val="2"/>
        </w:numPr>
        <w:ind w:left="0" w:firstLine="709"/>
        <w:jc w:val="both"/>
      </w:pPr>
      <w:r w:rsidRPr="008821C9">
        <w:t xml:space="preserve">доставка </w:t>
      </w:r>
      <w:proofErr w:type="gramStart"/>
      <w:r w:rsidRPr="008821C9">
        <w:t>п</w:t>
      </w:r>
      <w:proofErr w:type="gramEnd"/>
      <w:r w:rsidRPr="008821C9">
        <w:t>ідручників – 80,0 тис. грн;</w:t>
      </w:r>
    </w:p>
    <w:p w:rsidR="006C5495" w:rsidRPr="008821C9" w:rsidRDefault="006C5495" w:rsidP="006C5495">
      <w:pPr>
        <w:pStyle w:val="a6"/>
        <w:numPr>
          <w:ilvl w:val="0"/>
          <w:numId w:val="2"/>
        </w:numPr>
        <w:ind w:left="0" w:firstLine="709"/>
        <w:jc w:val="both"/>
      </w:pPr>
      <w:r w:rsidRPr="008821C9">
        <w:t>закупівля медикаментів – 53,0 тис</w:t>
      </w:r>
      <w:proofErr w:type="gramStart"/>
      <w:r w:rsidRPr="008821C9">
        <w:t>.</w:t>
      </w:r>
      <w:proofErr w:type="gramEnd"/>
      <w:r w:rsidRPr="008821C9">
        <w:t xml:space="preserve"> </w:t>
      </w:r>
      <w:proofErr w:type="gramStart"/>
      <w:r w:rsidRPr="008821C9">
        <w:t>г</w:t>
      </w:r>
      <w:proofErr w:type="gramEnd"/>
      <w:r w:rsidRPr="008821C9">
        <w:t>рн;</w:t>
      </w:r>
    </w:p>
    <w:p w:rsidR="006C5495" w:rsidRPr="008821C9" w:rsidRDefault="006C5495" w:rsidP="006C5495">
      <w:pPr>
        <w:pStyle w:val="a6"/>
        <w:numPr>
          <w:ilvl w:val="0"/>
          <w:numId w:val="2"/>
        </w:numPr>
        <w:ind w:left="0" w:firstLine="709"/>
        <w:jc w:val="both"/>
      </w:pPr>
      <w:r w:rsidRPr="008821C9">
        <w:t>оплата за водопостачання – 89,6 тис</w:t>
      </w:r>
      <w:proofErr w:type="gramStart"/>
      <w:r w:rsidRPr="008821C9">
        <w:t>.</w:t>
      </w:r>
      <w:proofErr w:type="gramEnd"/>
      <w:r w:rsidRPr="008821C9">
        <w:t xml:space="preserve"> </w:t>
      </w:r>
      <w:proofErr w:type="gramStart"/>
      <w:r w:rsidRPr="008821C9">
        <w:t>г</w:t>
      </w:r>
      <w:proofErr w:type="gramEnd"/>
      <w:r w:rsidRPr="008821C9">
        <w:t>рн;</w:t>
      </w:r>
    </w:p>
    <w:p w:rsidR="006C5495" w:rsidRPr="008821C9" w:rsidRDefault="006C5495" w:rsidP="006C5495">
      <w:pPr>
        <w:pStyle w:val="a6"/>
        <w:numPr>
          <w:ilvl w:val="0"/>
          <w:numId w:val="2"/>
        </w:numPr>
        <w:ind w:left="0" w:firstLine="709"/>
        <w:jc w:val="both"/>
      </w:pPr>
      <w:r w:rsidRPr="008821C9">
        <w:t>оплата за відеоспостереження – 551,8 тис</w:t>
      </w:r>
      <w:proofErr w:type="gramStart"/>
      <w:r w:rsidRPr="008821C9">
        <w:t>.</w:t>
      </w:r>
      <w:proofErr w:type="gramEnd"/>
      <w:r w:rsidRPr="008821C9">
        <w:t xml:space="preserve"> </w:t>
      </w:r>
      <w:proofErr w:type="gramStart"/>
      <w:r w:rsidRPr="008821C9">
        <w:t>г</w:t>
      </w:r>
      <w:proofErr w:type="gramEnd"/>
      <w:r w:rsidRPr="008821C9">
        <w:t>рн;</w:t>
      </w:r>
    </w:p>
    <w:p w:rsidR="006C5495" w:rsidRPr="008821C9" w:rsidRDefault="006C5495" w:rsidP="006C5495">
      <w:pPr>
        <w:pStyle w:val="a6"/>
        <w:numPr>
          <w:ilvl w:val="0"/>
          <w:numId w:val="2"/>
        </w:numPr>
        <w:ind w:left="0" w:firstLine="709"/>
        <w:jc w:val="both"/>
      </w:pPr>
      <w:r w:rsidRPr="008821C9">
        <w:t xml:space="preserve">пальне для </w:t>
      </w:r>
      <w:proofErr w:type="gramStart"/>
      <w:r w:rsidRPr="008821C9">
        <w:t>п</w:t>
      </w:r>
      <w:proofErr w:type="gramEnd"/>
      <w:r w:rsidRPr="008821C9">
        <w:t>ідвозу дітей – 1058,6 тис. грн;</w:t>
      </w:r>
    </w:p>
    <w:p w:rsidR="006C5495" w:rsidRPr="008821C9" w:rsidRDefault="006C5495" w:rsidP="006C5495">
      <w:pPr>
        <w:pStyle w:val="a6"/>
        <w:numPr>
          <w:ilvl w:val="0"/>
          <w:numId w:val="2"/>
        </w:numPr>
        <w:ind w:left="0" w:firstLine="709"/>
        <w:jc w:val="both"/>
      </w:pPr>
      <w:r w:rsidRPr="008821C9">
        <w:t>пальне для попилки дров та генераторів – 168,7 тис</w:t>
      </w:r>
      <w:proofErr w:type="gramStart"/>
      <w:r w:rsidRPr="008821C9">
        <w:t>.</w:t>
      </w:r>
      <w:proofErr w:type="gramEnd"/>
      <w:r w:rsidRPr="008821C9">
        <w:t xml:space="preserve"> </w:t>
      </w:r>
      <w:proofErr w:type="gramStart"/>
      <w:r w:rsidRPr="008821C9">
        <w:t>г</w:t>
      </w:r>
      <w:proofErr w:type="gramEnd"/>
      <w:r w:rsidRPr="008821C9">
        <w:t>рн;</w:t>
      </w:r>
    </w:p>
    <w:p w:rsidR="006C5495" w:rsidRPr="008821C9" w:rsidRDefault="006C5495" w:rsidP="006C5495">
      <w:pPr>
        <w:pStyle w:val="a6"/>
        <w:numPr>
          <w:ilvl w:val="0"/>
          <w:numId w:val="2"/>
        </w:numPr>
        <w:ind w:left="0" w:firstLine="709"/>
        <w:jc w:val="both"/>
      </w:pPr>
      <w:r w:rsidRPr="008821C9">
        <w:t>придбання циркуляційного насосу – 2,9 тис</w:t>
      </w:r>
      <w:proofErr w:type="gramStart"/>
      <w:r w:rsidRPr="008821C9">
        <w:t>.</w:t>
      </w:r>
      <w:proofErr w:type="gramEnd"/>
      <w:r w:rsidRPr="008821C9">
        <w:t xml:space="preserve"> </w:t>
      </w:r>
      <w:proofErr w:type="gramStart"/>
      <w:r w:rsidRPr="008821C9">
        <w:t>г</w:t>
      </w:r>
      <w:proofErr w:type="gramEnd"/>
      <w:r w:rsidRPr="008821C9">
        <w:t>рн;</w:t>
      </w:r>
    </w:p>
    <w:p w:rsidR="006C5495" w:rsidRPr="008821C9" w:rsidRDefault="006C5495" w:rsidP="006C5495">
      <w:pPr>
        <w:pStyle w:val="a6"/>
        <w:numPr>
          <w:ilvl w:val="0"/>
          <w:numId w:val="15"/>
        </w:numPr>
        <w:ind w:left="709" w:firstLine="0"/>
        <w:jc w:val="both"/>
      </w:pPr>
      <w:r w:rsidRPr="008821C9">
        <w:t>придбання кухонного інвентарю та постільної білизни для                   Верхньоясенівського ЗДО – 48,8 тис</w:t>
      </w:r>
      <w:proofErr w:type="gramStart"/>
      <w:r w:rsidRPr="008821C9">
        <w:t>.</w:t>
      </w:r>
      <w:proofErr w:type="gramEnd"/>
      <w:r w:rsidRPr="008821C9">
        <w:t xml:space="preserve"> </w:t>
      </w:r>
      <w:proofErr w:type="gramStart"/>
      <w:r w:rsidRPr="008821C9">
        <w:t>г</w:t>
      </w:r>
      <w:proofErr w:type="gramEnd"/>
      <w:r w:rsidRPr="008821C9">
        <w:t>рн; (кошти, виділені з обласного бюджету);</w:t>
      </w:r>
    </w:p>
    <w:p w:rsidR="006C5495" w:rsidRPr="008821C9" w:rsidRDefault="006C5495" w:rsidP="006C5495">
      <w:pPr>
        <w:pStyle w:val="a6"/>
        <w:numPr>
          <w:ilvl w:val="0"/>
          <w:numId w:val="15"/>
        </w:numPr>
        <w:ind w:left="0" w:firstLine="709"/>
        <w:jc w:val="both"/>
      </w:pPr>
      <w:r w:rsidRPr="008821C9">
        <w:t>вивіз сміття – 84,3 тис</w:t>
      </w:r>
      <w:proofErr w:type="gramStart"/>
      <w:r w:rsidRPr="008821C9">
        <w:t>.</w:t>
      </w:r>
      <w:proofErr w:type="gramEnd"/>
      <w:r w:rsidRPr="008821C9">
        <w:t xml:space="preserve"> </w:t>
      </w:r>
      <w:proofErr w:type="gramStart"/>
      <w:r w:rsidRPr="008821C9">
        <w:t>г</w:t>
      </w:r>
      <w:proofErr w:type="gramEnd"/>
      <w:r w:rsidRPr="008821C9">
        <w:t>рн;</w:t>
      </w:r>
    </w:p>
    <w:p w:rsidR="006C5495" w:rsidRPr="008821C9" w:rsidRDefault="006C5495" w:rsidP="006C5495">
      <w:pPr>
        <w:pStyle w:val="a6"/>
        <w:numPr>
          <w:ilvl w:val="0"/>
          <w:numId w:val="15"/>
        </w:numPr>
        <w:ind w:left="0" w:firstLine="709"/>
        <w:jc w:val="both"/>
      </w:pPr>
      <w:r w:rsidRPr="008821C9">
        <w:t>послуги зв’язку та інтернету – 178,1 тис</w:t>
      </w:r>
      <w:proofErr w:type="gramStart"/>
      <w:r w:rsidRPr="008821C9">
        <w:t>.</w:t>
      </w:r>
      <w:proofErr w:type="gramEnd"/>
      <w:r w:rsidRPr="008821C9">
        <w:t xml:space="preserve"> </w:t>
      </w:r>
      <w:proofErr w:type="gramStart"/>
      <w:r w:rsidRPr="008821C9">
        <w:t>г</w:t>
      </w:r>
      <w:proofErr w:type="gramEnd"/>
      <w:r w:rsidRPr="008821C9">
        <w:t>рн;</w:t>
      </w:r>
    </w:p>
    <w:p w:rsidR="006C5495" w:rsidRPr="008821C9" w:rsidRDefault="006C5495" w:rsidP="006C5495">
      <w:pPr>
        <w:pStyle w:val="a6"/>
        <w:numPr>
          <w:ilvl w:val="0"/>
          <w:numId w:val="15"/>
        </w:numPr>
        <w:ind w:left="0" w:firstLine="709"/>
        <w:jc w:val="both"/>
      </w:pPr>
      <w:r w:rsidRPr="008821C9">
        <w:t>програмне забезпечення для бухгалтерії – 25,2 тис</w:t>
      </w:r>
      <w:proofErr w:type="gramStart"/>
      <w:r w:rsidRPr="008821C9">
        <w:t>.</w:t>
      </w:r>
      <w:proofErr w:type="gramEnd"/>
      <w:r w:rsidRPr="008821C9">
        <w:t xml:space="preserve"> </w:t>
      </w:r>
      <w:proofErr w:type="gramStart"/>
      <w:r w:rsidRPr="008821C9">
        <w:t>г</w:t>
      </w:r>
      <w:proofErr w:type="gramEnd"/>
      <w:r w:rsidRPr="008821C9">
        <w:t>рн;</w:t>
      </w:r>
    </w:p>
    <w:p w:rsidR="006C5495" w:rsidRPr="008821C9" w:rsidRDefault="006C5495" w:rsidP="006C5495">
      <w:pPr>
        <w:pStyle w:val="a6"/>
        <w:numPr>
          <w:ilvl w:val="0"/>
          <w:numId w:val="15"/>
        </w:numPr>
        <w:ind w:left="0" w:firstLine="709"/>
        <w:jc w:val="both"/>
      </w:pPr>
      <w:r w:rsidRPr="008821C9">
        <w:t>оплата відряджень- 82,0 тис</w:t>
      </w:r>
      <w:proofErr w:type="gramStart"/>
      <w:r w:rsidRPr="008821C9">
        <w:t>.</w:t>
      </w:r>
      <w:proofErr w:type="gramEnd"/>
      <w:r w:rsidRPr="008821C9">
        <w:t xml:space="preserve"> </w:t>
      </w:r>
      <w:proofErr w:type="gramStart"/>
      <w:r w:rsidRPr="008821C9">
        <w:t>г</w:t>
      </w:r>
      <w:proofErr w:type="gramEnd"/>
      <w:r w:rsidRPr="008821C9">
        <w:t>рн;</w:t>
      </w:r>
    </w:p>
    <w:p w:rsidR="006C5495" w:rsidRPr="008821C9" w:rsidRDefault="006C5495" w:rsidP="006C5495">
      <w:pPr>
        <w:pStyle w:val="a6"/>
        <w:numPr>
          <w:ilvl w:val="0"/>
          <w:numId w:val="15"/>
        </w:numPr>
        <w:ind w:left="0" w:firstLine="709"/>
        <w:jc w:val="both"/>
      </w:pPr>
      <w:r w:rsidRPr="008821C9">
        <w:t>придбання канцтоварів для проведення олімпіад – 36,8 тис</w:t>
      </w:r>
      <w:proofErr w:type="gramStart"/>
      <w:r w:rsidRPr="008821C9">
        <w:t>.</w:t>
      </w:r>
      <w:proofErr w:type="gramEnd"/>
      <w:r w:rsidRPr="008821C9">
        <w:t xml:space="preserve"> </w:t>
      </w:r>
      <w:proofErr w:type="gramStart"/>
      <w:r w:rsidRPr="008821C9">
        <w:t>г</w:t>
      </w:r>
      <w:proofErr w:type="gramEnd"/>
      <w:r w:rsidRPr="008821C9">
        <w:t>рн;</w:t>
      </w:r>
    </w:p>
    <w:p w:rsidR="006C5495" w:rsidRPr="008821C9" w:rsidRDefault="006C5495" w:rsidP="006C5495">
      <w:pPr>
        <w:pStyle w:val="a6"/>
        <w:ind w:left="0" w:firstLine="709"/>
        <w:jc w:val="both"/>
      </w:pPr>
    </w:p>
    <w:p w:rsidR="006C5495" w:rsidRPr="008821C9" w:rsidRDefault="006C5495" w:rsidP="006C5495">
      <w:pPr>
        <w:pStyle w:val="a6"/>
        <w:ind w:left="0" w:firstLine="709"/>
        <w:jc w:val="both"/>
      </w:pPr>
    </w:p>
    <w:p w:rsidR="006C5495" w:rsidRPr="008821C9" w:rsidRDefault="006C5495" w:rsidP="006C5495">
      <w:pPr>
        <w:pStyle w:val="a6"/>
        <w:numPr>
          <w:ilvl w:val="0"/>
          <w:numId w:val="11"/>
        </w:numPr>
        <w:ind w:left="0" w:firstLine="709"/>
        <w:jc w:val="both"/>
        <w:rPr>
          <w:b/>
          <w:i/>
        </w:rPr>
      </w:pPr>
      <w:proofErr w:type="gramStart"/>
      <w:r w:rsidRPr="008821C9">
        <w:rPr>
          <w:b/>
          <w:i/>
        </w:rPr>
        <w:t>П</w:t>
      </w:r>
      <w:proofErr w:type="gramEnd"/>
      <w:r w:rsidRPr="008821C9">
        <w:rPr>
          <w:b/>
          <w:i/>
        </w:rPr>
        <w:t>ідготовка для опалювального сезону:</w:t>
      </w:r>
    </w:p>
    <w:p w:rsidR="006C5495" w:rsidRPr="008821C9" w:rsidRDefault="006C5495" w:rsidP="006C5495">
      <w:pPr>
        <w:pStyle w:val="a6"/>
        <w:ind w:left="0" w:firstLine="709"/>
        <w:jc w:val="both"/>
        <w:rPr>
          <w:b/>
          <w:i/>
        </w:rPr>
      </w:pPr>
    </w:p>
    <w:p w:rsidR="006C5495" w:rsidRPr="008821C9" w:rsidRDefault="006C5495" w:rsidP="006C5495">
      <w:pPr>
        <w:pStyle w:val="a6"/>
        <w:numPr>
          <w:ilvl w:val="0"/>
          <w:numId w:val="2"/>
        </w:numPr>
        <w:tabs>
          <w:tab w:val="left" w:pos="0"/>
        </w:tabs>
        <w:ind w:left="0" w:firstLine="709"/>
        <w:jc w:val="both"/>
      </w:pPr>
      <w:r w:rsidRPr="008821C9">
        <w:t xml:space="preserve">проведення технічного  огляду котлів </w:t>
      </w:r>
      <w:proofErr w:type="gramStart"/>
      <w:r w:rsidRPr="008821C9">
        <w:t>в</w:t>
      </w:r>
      <w:proofErr w:type="gramEnd"/>
      <w:r w:rsidRPr="008821C9">
        <w:t xml:space="preserve"> усіх освітніх закладах- 11,0 тис. грн;</w:t>
      </w:r>
    </w:p>
    <w:p w:rsidR="006C5495" w:rsidRPr="008821C9" w:rsidRDefault="006C5495" w:rsidP="006C5495">
      <w:pPr>
        <w:pStyle w:val="a6"/>
        <w:numPr>
          <w:ilvl w:val="0"/>
          <w:numId w:val="2"/>
        </w:numPr>
        <w:ind w:left="0" w:firstLine="709"/>
        <w:jc w:val="both"/>
      </w:pPr>
      <w:r w:rsidRPr="008821C9">
        <w:t>придбання електротоварів для заміни електропроводки  – 24,6 тис</w:t>
      </w:r>
      <w:proofErr w:type="gramStart"/>
      <w:r w:rsidRPr="008821C9">
        <w:t>.</w:t>
      </w:r>
      <w:proofErr w:type="gramEnd"/>
      <w:r w:rsidRPr="008821C9">
        <w:t xml:space="preserve"> </w:t>
      </w:r>
      <w:proofErr w:type="gramStart"/>
      <w:r w:rsidRPr="008821C9">
        <w:t>г</w:t>
      </w:r>
      <w:proofErr w:type="gramEnd"/>
      <w:r w:rsidRPr="008821C9">
        <w:t>рн;</w:t>
      </w:r>
    </w:p>
    <w:p w:rsidR="006C5495" w:rsidRPr="008821C9" w:rsidRDefault="006C5495" w:rsidP="006C5495">
      <w:pPr>
        <w:pStyle w:val="a6"/>
        <w:numPr>
          <w:ilvl w:val="0"/>
          <w:numId w:val="2"/>
        </w:numPr>
        <w:ind w:left="0" w:firstLine="709"/>
        <w:jc w:val="both"/>
        <w:rPr>
          <w:b/>
        </w:rPr>
      </w:pPr>
      <w:r w:rsidRPr="008821C9">
        <w:t>придбання стальних радіаторів для Верховинського ліцею-65,0 тис. грн</w:t>
      </w:r>
      <w:proofErr w:type="gramStart"/>
      <w:r w:rsidRPr="008821C9">
        <w:t>.з</w:t>
      </w:r>
      <w:proofErr w:type="gramEnd"/>
      <w:r w:rsidRPr="008821C9">
        <w:t xml:space="preserve">а кошти обласного бюджету </w:t>
      </w:r>
    </w:p>
    <w:p w:rsidR="006C5495" w:rsidRPr="008821C9" w:rsidRDefault="006C5495" w:rsidP="006C5495">
      <w:pPr>
        <w:pStyle w:val="a6"/>
        <w:numPr>
          <w:ilvl w:val="0"/>
          <w:numId w:val="2"/>
        </w:numPr>
        <w:ind w:left="0" w:firstLine="709"/>
        <w:jc w:val="both"/>
        <w:rPr>
          <w:b/>
        </w:rPr>
      </w:pPr>
      <w:r w:rsidRPr="008821C9">
        <w:t>придбання теплового насоса для Красницької гімназії-170,0 тис</w:t>
      </w:r>
      <w:proofErr w:type="gramStart"/>
      <w:r w:rsidRPr="008821C9">
        <w:t>.</w:t>
      </w:r>
      <w:proofErr w:type="gramEnd"/>
      <w:r w:rsidRPr="008821C9">
        <w:t xml:space="preserve"> </w:t>
      </w:r>
      <w:proofErr w:type="gramStart"/>
      <w:r w:rsidRPr="008821C9">
        <w:t>г</w:t>
      </w:r>
      <w:proofErr w:type="gramEnd"/>
      <w:r w:rsidRPr="008821C9">
        <w:t>рн; за кошти обласного бюджету</w:t>
      </w:r>
    </w:p>
    <w:p w:rsidR="006C5495" w:rsidRPr="008821C9" w:rsidRDefault="006C5495" w:rsidP="006C5495">
      <w:pPr>
        <w:pStyle w:val="a6"/>
        <w:numPr>
          <w:ilvl w:val="0"/>
          <w:numId w:val="2"/>
        </w:numPr>
        <w:ind w:left="0" w:firstLine="709"/>
        <w:jc w:val="both"/>
      </w:pPr>
      <w:r w:rsidRPr="008821C9">
        <w:t xml:space="preserve"> придбання котла у Кривопільський ліцей - 285,0 тис</w:t>
      </w:r>
      <w:proofErr w:type="gramStart"/>
      <w:r w:rsidRPr="008821C9">
        <w:t>.</w:t>
      </w:r>
      <w:proofErr w:type="gramEnd"/>
      <w:r w:rsidRPr="008821C9">
        <w:t xml:space="preserve"> </w:t>
      </w:r>
      <w:proofErr w:type="gramStart"/>
      <w:r w:rsidRPr="008821C9">
        <w:t>г</w:t>
      </w:r>
      <w:proofErr w:type="gramEnd"/>
      <w:r w:rsidRPr="008821C9">
        <w:t>рн за кошти обласного бюджету;</w:t>
      </w:r>
    </w:p>
    <w:p w:rsidR="006C5495" w:rsidRPr="008821C9" w:rsidRDefault="006C5495" w:rsidP="006C5495">
      <w:pPr>
        <w:pStyle w:val="a6"/>
        <w:numPr>
          <w:ilvl w:val="0"/>
          <w:numId w:val="2"/>
        </w:numPr>
        <w:ind w:left="0" w:firstLine="709"/>
        <w:jc w:val="both"/>
      </w:pPr>
      <w:r w:rsidRPr="008821C9">
        <w:t>встановлення котла у Кривопільський ліцей – 113,9 тис</w:t>
      </w:r>
      <w:proofErr w:type="gramStart"/>
      <w:r w:rsidRPr="008821C9">
        <w:t>.</w:t>
      </w:r>
      <w:proofErr w:type="gramEnd"/>
      <w:r w:rsidRPr="008821C9">
        <w:t xml:space="preserve"> </w:t>
      </w:r>
      <w:proofErr w:type="gramStart"/>
      <w:r w:rsidRPr="008821C9">
        <w:t>г</w:t>
      </w:r>
      <w:proofErr w:type="gramEnd"/>
      <w:r w:rsidRPr="008821C9">
        <w:t>рн, за кошти обласного бюджету;</w:t>
      </w:r>
    </w:p>
    <w:p w:rsidR="006C5495" w:rsidRPr="008821C9" w:rsidRDefault="006C5495" w:rsidP="006C5495">
      <w:pPr>
        <w:pStyle w:val="a6"/>
        <w:numPr>
          <w:ilvl w:val="0"/>
          <w:numId w:val="2"/>
        </w:numPr>
        <w:ind w:left="0" w:firstLine="709"/>
        <w:jc w:val="both"/>
      </w:pPr>
      <w:r w:rsidRPr="008821C9">
        <w:t>придбання конвекційної печі Верховинський ЗДО – 20,9 тис</w:t>
      </w:r>
      <w:proofErr w:type="gramStart"/>
      <w:r w:rsidRPr="008821C9">
        <w:t>.</w:t>
      </w:r>
      <w:proofErr w:type="gramEnd"/>
      <w:r w:rsidRPr="008821C9">
        <w:t xml:space="preserve"> </w:t>
      </w:r>
      <w:proofErr w:type="gramStart"/>
      <w:r w:rsidRPr="008821C9">
        <w:t>г</w:t>
      </w:r>
      <w:proofErr w:type="gramEnd"/>
      <w:r w:rsidRPr="008821C9">
        <w:t>рн;</w:t>
      </w:r>
    </w:p>
    <w:p w:rsidR="006C5495" w:rsidRPr="008821C9" w:rsidRDefault="006C5495" w:rsidP="006C5495">
      <w:pPr>
        <w:pStyle w:val="a6"/>
        <w:ind w:left="0" w:firstLine="709"/>
        <w:jc w:val="both"/>
        <w:rPr>
          <w:b/>
          <w:i/>
        </w:rPr>
      </w:pPr>
    </w:p>
    <w:p w:rsidR="006C5495" w:rsidRPr="008821C9" w:rsidRDefault="006C5495" w:rsidP="006C5495">
      <w:pPr>
        <w:pStyle w:val="a6"/>
        <w:numPr>
          <w:ilvl w:val="0"/>
          <w:numId w:val="11"/>
        </w:numPr>
        <w:ind w:left="0" w:firstLine="709"/>
        <w:jc w:val="both"/>
        <w:rPr>
          <w:b/>
          <w:i/>
        </w:rPr>
      </w:pPr>
      <w:r w:rsidRPr="008821C9">
        <w:rPr>
          <w:b/>
          <w:i/>
        </w:rPr>
        <w:t>Облаштування  споруд цивільного захисту</w:t>
      </w:r>
      <w:proofErr w:type="gramStart"/>
      <w:r w:rsidRPr="008821C9">
        <w:rPr>
          <w:b/>
          <w:i/>
        </w:rPr>
        <w:t xml:space="preserve"> :</w:t>
      </w:r>
      <w:proofErr w:type="gramEnd"/>
    </w:p>
    <w:p w:rsidR="006C5495" w:rsidRPr="008821C9" w:rsidRDefault="006C5495" w:rsidP="006C5495">
      <w:pPr>
        <w:numPr>
          <w:ilvl w:val="0"/>
          <w:numId w:val="2"/>
        </w:numPr>
        <w:ind w:left="0" w:firstLine="709"/>
        <w:jc w:val="both"/>
      </w:pPr>
      <w:r w:rsidRPr="008821C9">
        <w:t>придбання матеріалів (меблів) для облаштування споруд цивільного захисту (укриття) для Ільцівського ліцею - 99,5 тис</w:t>
      </w:r>
      <w:proofErr w:type="gramStart"/>
      <w:r w:rsidRPr="008821C9">
        <w:t>.</w:t>
      </w:r>
      <w:proofErr w:type="gramEnd"/>
      <w:r w:rsidRPr="008821C9">
        <w:t xml:space="preserve"> </w:t>
      </w:r>
      <w:proofErr w:type="gramStart"/>
      <w:r w:rsidRPr="008821C9">
        <w:t>г</w:t>
      </w:r>
      <w:proofErr w:type="gramEnd"/>
      <w:r w:rsidRPr="008821C9">
        <w:t xml:space="preserve">рн; </w:t>
      </w:r>
    </w:p>
    <w:p w:rsidR="006C5495" w:rsidRPr="008821C9" w:rsidRDefault="006C5495" w:rsidP="006C5495">
      <w:pPr>
        <w:pStyle w:val="a6"/>
        <w:numPr>
          <w:ilvl w:val="0"/>
          <w:numId w:val="11"/>
        </w:numPr>
        <w:ind w:left="0" w:firstLine="709"/>
        <w:jc w:val="both"/>
        <w:rPr>
          <w:b/>
          <w:i/>
        </w:rPr>
      </w:pPr>
      <w:r w:rsidRPr="008821C9">
        <w:rPr>
          <w:b/>
          <w:i/>
        </w:rPr>
        <w:t xml:space="preserve">Ремонтні роботи </w:t>
      </w:r>
      <w:proofErr w:type="gramStart"/>
      <w:r w:rsidRPr="008821C9">
        <w:rPr>
          <w:b/>
          <w:i/>
        </w:rPr>
        <w:t>по</w:t>
      </w:r>
      <w:proofErr w:type="gramEnd"/>
      <w:r w:rsidRPr="008821C9">
        <w:rPr>
          <w:b/>
          <w:i/>
        </w:rPr>
        <w:t xml:space="preserve"> закладах освіти:</w:t>
      </w:r>
    </w:p>
    <w:p w:rsidR="006C5495" w:rsidRPr="008821C9" w:rsidRDefault="006C5495" w:rsidP="006C5495">
      <w:pPr>
        <w:pStyle w:val="a6"/>
        <w:ind w:left="0" w:firstLine="709"/>
        <w:jc w:val="both"/>
      </w:pPr>
    </w:p>
    <w:p w:rsidR="006C5495" w:rsidRPr="008821C9" w:rsidRDefault="006C5495" w:rsidP="006C5495">
      <w:pPr>
        <w:pStyle w:val="a6"/>
        <w:numPr>
          <w:ilvl w:val="0"/>
          <w:numId w:val="17"/>
        </w:numPr>
        <w:ind w:left="0" w:firstLine="709"/>
        <w:jc w:val="both"/>
      </w:pPr>
      <w:r w:rsidRPr="008821C9">
        <w:t>придбання господарських товарів для ремонту загальноосвітніх навчальних закладів освіти – 90,1 тис</w:t>
      </w:r>
      <w:proofErr w:type="gramStart"/>
      <w:r w:rsidRPr="008821C9">
        <w:t>.</w:t>
      </w:r>
      <w:proofErr w:type="gramEnd"/>
      <w:r w:rsidRPr="008821C9">
        <w:t xml:space="preserve"> </w:t>
      </w:r>
      <w:proofErr w:type="gramStart"/>
      <w:r w:rsidRPr="008821C9">
        <w:t>г</w:t>
      </w:r>
      <w:proofErr w:type="gramEnd"/>
      <w:r w:rsidRPr="008821C9">
        <w:t>рн;</w:t>
      </w:r>
    </w:p>
    <w:p w:rsidR="006C5495" w:rsidRPr="008821C9" w:rsidRDefault="006C5495" w:rsidP="006C5495">
      <w:pPr>
        <w:pStyle w:val="a6"/>
        <w:numPr>
          <w:ilvl w:val="0"/>
          <w:numId w:val="16"/>
        </w:numPr>
        <w:ind w:left="0" w:firstLine="709"/>
        <w:jc w:val="both"/>
      </w:pPr>
      <w:r w:rsidRPr="008821C9">
        <w:t>придбання господарських товарів для ремонту закладів дошкільної освіти – 105,8 тис</w:t>
      </w:r>
      <w:proofErr w:type="gramStart"/>
      <w:r w:rsidRPr="008821C9">
        <w:t>.</w:t>
      </w:r>
      <w:proofErr w:type="gramEnd"/>
      <w:r w:rsidRPr="008821C9">
        <w:t xml:space="preserve"> </w:t>
      </w:r>
      <w:proofErr w:type="gramStart"/>
      <w:r w:rsidRPr="008821C9">
        <w:t>г</w:t>
      </w:r>
      <w:proofErr w:type="gramEnd"/>
      <w:r w:rsidRPr="008821C9">
        <w:t>рн;</w:t>
      </w:r>
    </w:p>
    <w:p w:rsidR="006C5495" w:rsidRPr="008821C9" w:rsidRDefault="006C5495" w:rsidP="006C5495">
      <w:pPr>
        <w:pStyle w:val="a6"/>
        <w:numPr>
          <w:ilvl w:val="0"/>
          <w:numId w:val="16"/>
        </w:numPr>
        <w:ind w:left="0" w:firstLine="709"/>
        <w:jc w:val="both"/>
      </w:pPr>
      <w:r w:rsidRPr="008821C9">
        <w:t>добудова спортивної кімнати Кривопільського ліцею – 946,1 тис</w:t>
      </w:r>
      <w:proofErr w:type="gramStart"/>
      <w:r w:rsidRPr="008821C9">
        <w:t>.</w:t>
      </w:r>
      <w:proofErr w:type="gramEnd"/>
      <w:r w:rsidRPr="008821C9">
        <w:t xml:space="preserve"> </w:t>
      </w:r>
      <w:proofErr w:type="gramStart"/>
      <w:r w:rsidRPr="008821C9">
        <w:t>г</w:t>
      </w:r>
      <w:proofErr w:type="gramEnd"/>
      <w:r w:rsidRPr="008821C9">
        <w:t>рн за грантові кошти;</w:t>
      </w:r>
    </w:p>
    <w:p w:rsidR="006C5495" w:rsidRPr="008821C9" w:rsidRDefault="006C5495" w:rsidP="006C5495">
      <w:pPr>
        <w:pStyle w:val="a6"/>
        <w:numPr>
          <w:ilvl w:val="0"/>
          <w:numId w:val="16"/>
        </w:numPr>
        <w:ind w:left="0" w:firstLine="709"/>
        <w:jc w:val="both"/>
      </w:pPr>
      <w:r w:rsidRPr="008821C9">
        <w:t>добудова спортивної кімнати Кривопільського ліцею –291,0 тис</w:t>
      </w:r>
      <w:proofErr w:type="gramStart"/>
      <w:r w:rsidRPr="008821C9">
        <w:t>.</w:t>
      </w:r>
      <w:proofErr w:type="gramEnd"/>
      <w:r w:rsidRPr="008821C9">
        <w:t xml:space="preserve"> </w:t>
      </w:r>
      <w:proofErr w:type="gramStart"/>
      <w:r w:rsidRPr="008821C9">
        <w:t>г</w:t>
      </w:r>
      <w:proofErr w:type="gramEnd"/>
      <w:r w:rsidRPr="008821C9">
        <w:t>рн за кошти обласного бюджету.</w:t>
      </w:r>
    </w:p>
    <w:p w:rsidR="006C5495" w:rsidRPr="008821C9" w:rsidRDefault="006C5495" w:rsidP="006C5495">
      <w:pPr>
        <w:tabs>
          <w:tab w:val="left" w:pos="6600"/>
        </w:tabs>
        <w:jc w:val="center"/>
        <w:rPr>
          <w:b/>
          <w:color w:val="FF0000"/>
          <w:lang w:val="uk-UA"/>
        </w:rPr>
      </w:pPr>
    </w:p>
    <w:p w:rsidR="006C5495" w:rsidRPr="008821C9" w:rsidRDefault="006C5495" w:rsidP="006C5495">
      <w:pPr>
        <w:tabs>
          <w:tab w:val="left" w:pos="6600"/>
        </w:tabs>
        <w:rPr>
          <w:b/>
          <w:color w:val="FF0000"/>
          <w:lang w:val="uk-UA"/>
        </w:rPr>
      </w:pPr>
    </w:p>
    <w:p w:rsidR="006C5495" w:rsidRPr="008821C9" w:rsidRDefault="006C5495" w:rsidP="006C5495">
      <w:pPr>
        <w:tabs>
          <w:tab w:val="left" w:pos="6600"/>
        </w:tabs>
        <w:jc w:val="center"/>
        <w:rPr>
          <w:b/>
          <w:lang w:val="uk-UA"/>
        </w:rPr>
      </w:pPr>
      <w:r w:rsidRPr="008821C9">
        <w:rPr>
          <w:b/>
          <w:lang w:val="uk-UA"/>
        </w:rPr>
        <w:t>Державне управління (0100)</w:t>
      </w:r>
    </w:p>
    <w:p w:rsidR="006C5495" w:rsidRPr="008821C9" w:rsidRDefault="006C5495" w:rsidP="006C5495">
      <w:pPr>
        <w:ind w:firstLine="709"/>
        <w:jc w:val="both"/>
        <w:rPr>
          <w:color w:val="FF0000"/>
          <w:lang w:val="uk-UA"/>
        </w:rPr>
      </w:pPr>
    </w:p>
    <w:p w:rsidR="006C5495" w:rsidRPr="008821C9" w:rsidRDefault="006C5495" w:rsidP="006C5495">
      <w:pPr>
        <w:shd w:val="clear" w:color="auto" w:fill="FFFFFF"/>
        <w:tabs>
          <w:tab w:val="left" w:pos="0"/>
        </w:tabs>
        <w:ind w:firstLine="709"/>
        <w:jc w:val="both"/>
        <w:rPr>
          <w:bCs/>
          <w:lang w:val="uk-UA"/>
        </w:rPr>
      </w:pPr>
      <w:r w:rsidRPr="008821C9">
        <w:rPr>
          <w:bCs/>
          <w:lang w:val="uk-UA"/>
        </w:rPr>
        <w:t xml:space="preserve">У 2024 році видатки  на утримання органів місцевого самоврядування  склали в сумі 20 835,5 тис. грн, з них по загальному  фонду – 19 399,8 тис. грн, по  спеціальному  фонду – </w:t>
      </w:r>
      <w:r w:rsidRPr="008821C9">
        <w:rPr>
          <w:bCs/>
          <w:lang w:val="uk-UA"/>
        </w:rPr>
        <w:lastRenderedPageBreak/>
        <w:t>1 435,7 тис. грн</w:t>
      </w:r>
      <w:r w:rsidRPr="008821C9">
        <w:rPr>
          <w:bCs/>
          <w:color w:val="FF0000"/>
          <w:lang w:val="uk-UA"/>
        </w:rPr>
        <w:t xml:space="preserve">  </w:t>
      </w:r>
      <w:r w:rsidRPr="008821C9">
        <w:rPr>
          <w:bCs/>
          <w:lang w:val="uk-UA"/>
        </w:rPr>
        <w:t>(за рахунок платних послуг, оренди – 163,0 тис. грн, безоплатної передачі пожежних насосів, автомобіля, інші необоротні матеріальні активи від Об'єднаної  громади Радольфсгайзен – 1 272,7 тис. грн).</w:t>
      </w:r>
    </w:p>
    <w:p w:rsidR="006C5495" w:rsidRPr="008821C9" w:rsidRDefault="006C5495" w:rsidP="006C5495">
      <w:pPr>
        <w:shd w:val="clear" w:color="auto" w:fill="FFFFFF"/>
        <w:tabs>
          <w:tab w:val="left" w:pos="0"/>
        </w:tabs>
        <w:ind w:firstLine="709"/>
        <w:jc w:val="both"/>
        <w:rPr>
          <w:bCs/>
          <w:lang w:val="uk-UA"/>
        </w:rPr>
      </w:pPr>
      <w:r w:rsidRPr="008821C9">
        <w:rPr>
          <w:bCs/>
          <w:lang w:val="uk-UA"/>
        </w:rPr>
        <w:t>У порівнянні з 2023 роком видатки</w:t>
      </w:r>
      <w:r w:rsidRPr="008821C9">
        <w:rPr>
          <w:bCs/>
        </w:rPr>
        <w:t xml:space="preserve"> </w:t>
      </w:r>
      <w:r w:rsidRPr="008821C9">
        <w:rPr>
          <w:bCs/>
          <w:lang w:val="uk-UA"/>
        </w:rPr>
        <w:t xml:space="preserve"> </w:t>
      </w:r>
      <w:r w:rsidRPr="008821C9">
        <w:rPr>
          <w:bCs/>
        </w:rPr>
        <w:t xml:space="preserve">на утримання органів місцевого самоврядування  </w:t>
      </w:r>
      <w:r w:rsidRPr="008821C9">
        <w:rPr>
          <w:bCs/>
          <w:lang w:val="uk-UA"/>
        </w:rPr>
        <w:t xml:space="preserve">в 2024 році по загальному фонду збільшились на 667,4 тис.  грн, або на 3,6 відсотка, по спеціальному фонду збільшились на 514,3 тис. грн, або на 35,8 відсотків. </w:t>
      </w:r>
    </w:p>
    <w:p w:rsidR="006C5495" w:rsidRPr="008821C9" w:rsidRDefault="006C5495" w:rsidP="006C5495">
      <w:pPr>
        <w:shd w:val="clear" w:color="auto" w:fill="FFFFFF"/>
        <w:tabs>
          <w:tab w:val="left" w:pos="0"/>
        </w:tabs>
        <w:ind w:firstLine="709"/>
        <w:jc w:val="both"/>
        <w:rPr>
          <w:lang w:val="uk-UA"/>
        </w:rPr>
      </w:pPr>
      <w:r w:rsidRPr="008821C9">
        <w:rPr>
          <w:spacing w:val="-2"/>
        </w:rPr>
        <w:t xml:space="preserve">При </w:t>
      </w:r>
      <w:r w:rsidRPr="008821C9">
        <w:t xml:space="preserve">уточненому плані </w:t>
      </w:r>
      <w:r w:rsidRPr="008821C9">
        <w:rPr>
          <w:lang w:val="uk-UA"/>
        </w:rPr>
        <w:t xml:space="preserve">загального фонду </w:t>
      </w:r>
      <w:r w:rsidRPr="008821C9">
        <w:t xml:space="preserve">– </w:t>
      </w:r>
      <w:r w:rsidRPr="008821C9">
        <w:rPr>
          <w:lang w:val="uk-UA"/>
        </w:rPr>
        <w:t>19 487,8</w:t>
      </w:r>
      <w:r w:rsidRPr="008821C9">
        <w:t xml:space="preserve"> тис</w:t>
      </w:r>
      <w:proofErr w:type="gramStart"/>
      <w:r w:rsidRPr="008821C9">
        <w:t>.г</w:t>
      </w:r>
      <w:proofErr w:type="gramEnd"/>
      <w:r w:rsidRPr="008821C9">
        <w:t xml:space="preserve">рн, </w:t>
      </w:r>
      <w:r w:rsidRPr="008821C9">
        <w:rPr>
          <w:lang w:val="uk-UA"/>
        </w:rPr>
        <w:t xml:space="preserve">в 2024 році </w:t>
      </w:r>
      <w:r w:rsidRPr="008821C9">
        <w:t xml:space="preserve">асигнування освоєні на </w:t>
      </w:r>
      <w:r w:rsidRPr="008821C9">
        <w:rPr>
          <w:lang w:val="uk-UA"/>
        </w:rPr>
        <w:t>99,6</w:t>
      </w:r>
      <w:r w:rsidRPr="008821C9">
        <w:t xml:space="preserve"> відсотк</w:t>
      </w:r>
      <w:r w:rsidRPr="008821C9">
        <w:rPr>
          <w:lang w:val="uk-UA"/>
        </w:rPr>
        <w:t xml:space="preserve">ів. </w:t>
      </w:r>
    </w:p>
    <w:p w:rsidR="006C5495" w:rsidRPr="008821C9" w:rsidRDefault="006C5495" w:rsidP="006C5495">
      <w:pPr>
        <w:tabs>
          <w:tab w:val="left" w:pos="0"/>
        </w:tabs>
        <w:ind w:right="177" w:firstLine="709"/>
        <w:jc w:val="both"/>
        <w:rPr>
          <w:lang w:val="uk-UA"/>
        </w:rPr>
      </w:pPr>
      <w:r w:rsidRPr="008821C9">
        <w:rPr>
          <w:lang w:val="uk-UA"/>
        </w:rPr>
        <w:t xml:space="preserve"> По захищених статтях витрат використання склало – 18 414,1  тис.грн (94,9 відсотків загального обсягу), з них : видатки на заробітну плату з нарахуваннями – 17 649,9 тис. грн, комунальні послуги та енергоносії – 764,2 тис. грн. </w:t>
      </w:r>
    </w:p>
    <w:p w:rsidR="006C5495" w:rsidRPr="008821C9" w:rsidRDefault="006C5495" w:rsidP="006C5495">
      <w:pPr>
        <w:tabs>
          <w:tab w:val="left" w:pos="0"/>
        </w:tabs>
        <w:ind w:right="177" w:firstLine="709"/>
        <w:jc w:val="both"/>
        <w:rPr>
          <w:lang w:val="uk-UA"/>
        </w:rPr>
      </w:pPr>
      <w:r w:rsidRPr="008821C9">
        <w:rPr>
          <w:lang w:val="uk-UA"/>
        </w:rPr>
        <w:t xml:space="preserve">Питома вага видатків на утримання </w:t>
      </w:r>
      <w:r w:rsidRPr="008821C9">
        <w:rPr>
          <w:bCs/>
        </w:rPr>
        <w:t xml:space="preserve">органів місцевого самоврядування  </w:t>
      </w:r>
      <w:r w:rsidRPr="008821C9">
        <w:rPr>
          <w:lang w:val="uk-UA"/>
        </w:rPr>
        <w:t>у структурі бюджету громади складає 7,4 відсотка.</w:t>
      </w:r>
    </w:p>
    <w:p w:rsidR="006C5495" w:rsidRPr="008821C9" w:rsidRDefault="006C5495" w:rsidP="006C5495">
      <w:pPr>
        <w:tabs>
          <w:tab w:val="left" w:pos="0"/>
        </w:tabs>
        <w:ind w:right="177" w:firstLine="709"/>
        <w:jc w:val="both"/>
        <w:rPr>
          <w:lang w:val="uk-UA"/>
        </w:rPr>
      </w:pPr>
      <w:r w:rsidRPr="008821C9">
        <w:rPr>
          <w:lang w:val="uk-UA"/>
        </w:rPr>
        <w:t xml:space="preserve">За рахунок зазначених коштів здійснювалось утримання апарату селищної ради, працівників старостинських округів, апарати: відділу освіти, молоді та спорту, відділу культури, фінансового управління, трудового архіву, служби у справах дітей. </w:t>
      </w:r>
    </w:p>
    <w:p w:rsidR="006C5495" w:rsidRPr="008821C9" w:rsidRDefault="006C5495" w:rsidP="006C5495">
      <w:pPr>
        <w:shd w:val="clear" w:color="auto" w:fill="FFFFFF"/>
        <w:ind w:firstLine="709"/>
        <w:jc w:val="both"/>
        <w:rPr>
          <w:color w:val="FF0000"/>
          <w:lang w:val="uk-UA"/>
        </w:rPr>
      </w:pPr>
    </w:p>
    <w:p w:rsidR="006C5495" w:rsidRPr="008821C9" w:rsidRDefault="006C5495" w:rsidP="006C5495">
      <w:pPr>
        <w:jc w:val="center"/>
        <w:rPr>
          <w:b/>
          <w:lang w:val="uk-UA"/>
        </w:rPr>
      </w:pPr>
      <w:r w:rsidRPr="008821C9">
        <w:rPr>
          <w:b/>
          <w:lang w:val="uk-UA"/>
        </w:rPr>
        <w:t>Охорона здоров’я (2000)</w:t>
      </w:r>
    </w:p>
    <w:p w:rsidR="006C5495" w:rsidRPr="008821C9" w:rsidRDefault="006C5495" w:rsidP="006C5495">
      <w:pPr>
        <w:jc w:val="center"/>
        <w:rPr>
          <w:b/>
          <w:color w:val="FF0000"/>
          <w:lang w:val="uk-UA"/>
        </w:rPr>
      </w:pPr>
    </w:p>
    <w:p w:rsidR="006C5495" w:rsidRPr="008821C9" w:rsidRDefault="006C5495" w:rsidP="006C5495">
      <w:pPr>
        <w:tabs>
          <w:tab w:val="num" w:pos="0"/>
        </w:tabs>
        <w:ind w:firstLine="709"/>
        <w:jc w:val="both"/>
      </w:pPr>
      <w:r w:rsidRPr="008821C9">
        <w:rPr>
          <w:lang w:val="uk-UA"/>
        </w:rPr>
        <w:t xml:space="preserve">На території Верховинської селищної територіальної громади послуги охорони здоров’я надають два заклади: КНП «Верховинський центр первинної медико-санітарної допомоги», та КНП «Верховинська багатопрофільна лікарня» Верховинської селищної ради. </w:t>
      </w:r>
      <w:proofErr w:type="gramStart"/>
      <w:r w:rsidRPr="008821C9">
        <w:t>Дан</w:t>
      </w:r>
      <w:proofErr w:type="gramEnd"/>
      <w:r w:rsidRPr="008821C9">
        <w:t xml:space="preserve">і медичні заклади надають первинну медичну допомогу та кваліфіковане стаціонарне лікування пацієнтів жителям всього району. </w:t>
      </w:r>
      <w:proofErr w:type="gramStart"/>
      <w:r w:rsidRPr="008821C9">
        <w:t>З</w:t>
      </w:r>
      <w:proofErr w:type="gramEnd"/>
      <w:r w:rsidRPr="008821C9">
        <w:t xml:space="preserve"> бюджету громади фінансується оплата комунальних послуг та енергоносіїв вищезазначеним закладам, а також заходи по комплексній програмі «Здоров’я населення Прикарпаття на 2021- 2025 роки», затвердженій рішенням сесії селищної ради 24.12.2020 року № №61-2/2020. </w:t>
      </w:r>
    </w:p>
    <w:p w:rsidR="006C5495" w:rsidRPr="008821C9" w:rsidRDefault="006C5495" w:rsidP="006C5495">
      <w:pPr>
        <w:jc w:val="both"/>
        <w:rPr>
          <w:b/>
          <w:color w:val="FF0000"/>
          <w:lang w:val="uk-UA"/>
        </w:rPr>
      </w:pPr>
      <w:r w:rsidRPr="008821C9">
        <w:rPr>
          <w:color w:val="FF0000"/>
          <w:lang w:val="uk-UA"/>
        </w:rPr>
        <w:t xml:space="preserve">           </w:t>
      </w:r>
    </w:p>
    <w:p w:rsidR="006C5495" w:rsidRPr="008821C9" w:rsidRDefault="006C5495" w:rsidP="006C5495">
      <w:pPr>
        <w:ind w:firstLine="708"/>
        <w:jc w:val="center"/>
        <w:rPr>
          <w:lang w:val="uk-UA"/>
        </w:rPr>
      </w:pPr>
      <w:r w:rsidRPr="008821C9">
        <w:rPr>
          <w:b/>
          <w:lang w:val="uk-UA"/>
        </w:rPr>
        <w:t>Порівняльний обсяг фінансування закладів охорони здоров’</w:t>
      </w:r>
      <w:r w:rsidRPr="008821C9">
        <w:rPr>
          <w:b/>
        </w:rPr>
        <w:t>я</w:t>
      </w:r>
      <w:r w:rsidRPr="008821C9">
        <w:rPr>
          <w:b/>
          <w:lang w:val="uk-UA"/>
        </w:rPr>
        <w:t xml:space="preserve"> по загальному фонду за 2023-2024 роки</w:t>
      </w:r>
    </w:p>
    <w:p w:rsidR="006C5495" w:rsidRPr="008821C9" w:rsidRDefault="006C5495" w:rsidP="006C5495">
      <w:pPr>
        <w:jc w:val="both"/>
        <w:rPr>
          <w:lang w:val="uk-UA"/>
        </w:rPr>
      </w:pPr>
      <w:r w:rsidRPr="008821C9">
        <w:rPr>
          <w:lang w:val="uk-UA"/>
        </w:rPr>
        <w:t xml:space="preserve">                                                                                                                                                тис. грн</w:t>
      </w:r>
    </w:p>
    <w:p w:rsidR="006C5495" w:rsidRPr="008821C9" w:rsidRDefault="006C5495" w:rsidP="006C5495">
      <w:pPr>
        <w:ind w:left="360"/>
        <w:jc w:val="both"/>
        <w:rPr>
          <w:color w:val="FF0000"/>
          <w:lang w:val="uk-UA"/>
        </w:rPr>
      </w:pPr>
      <w:r w:rsidRPr="008821C9">
        <w:rPr>
          <w:noProof/>
          <w:color w:val="FF0000"/>
          <w:lang w:val="uk-UA" w:eastAsia="uk-UA"/>
        </w:rPr>
        <w:drawing>
          <wp:inline distT="0" distB="0" distL="0" distR="0">
            <wp:extent cx="5913120" cy="3131820"/>
            <wp:effectExtent l="0" t="0" r="0" b="0"/>
            <wp:docPr id="14" name="Объект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C5495" w:rsidRPr="008821C9" w:rsidRDefault="006C5495" w:rsidP="006C5495">
      <w:pPr>
        <w:jc w:val="both"/>
        <w:rPr>
          <w:color w:val="FF0000"/>
          <w:lang w:val="uk-UA"/>
        </w:rPr>
      </w:pPr>
      <w:r w:rsidRPr="008821C9">
        <w:rPr>
          <w:color w:val="FF0000"/>
          <w:lang w:val="uk-UA"/>
        </w:rPr>
        <w:t xml:space="preserve">      </w:t>
      </w:r>
    </w:p>
    <w:p w:rsidR="006C5495" w:rsidRPr="008821C9" w:rsidRDefault="006C5495" w:rsidP="006C5495">
      <w:pPr>
        <w:ind w:firstLine="709"/>
        <w:jc w:val="both"/>
        <w:rPr>
          <w:color w:val="FF0000"/>
          <w:lang w:val="uk-UA"/>
        </w:rPr>
      </w:pPr>
    </w:p>
    <w:p w:rsidR="006C5495" w:rsidRPr="008821C9" w:rsidRDefault="006C5495" w:rsidP="006C5495">
      <w:pPr>
        <w:ind w:firstLine="709"/>
        <w:jc w:val="both"/>
        <w:rPr>
          <w:lang w:val="uk-UA"/>
        </w:rPr>
      </w:pPr>
      <w:r w:rsidRPr="008821C9">
        <w:rPr>
          <w:lang w:val="uk-UA"/>
        </w:rPr>
        <w:t>По галузі «Охорона здоров’я» касові видатки звітного періоду складають 6</w:t>
      </w:r>
      <w:r w:rsidRPr="008821C9">
        <w:t> </w:t>
      </w:r>
      <w:r w:rsidRPr="008821C9">
        <w:rPr>
          <w:lang w:val="uk-UA"/>
        </w:rPr>
        <w:t>248,7 тис. грн, що становить 88,7  відсотка від уточненого плану (7</w:t>
      </w:r>
      <w:r w:rsidRPr="008821C9">
        <w:t> </w:t>
      </w:r>
      <w:r w:rsidRPr="008821C9">
        <w:rPr>
          <w:lang w:val="uk-UA"/>
        </w:rPr>
        <w:t>047,0 тис. грн), з них: по загальному фонду – 4</w:t>
      </w:r>
      <w:r w:rsidRPr="008821C9">
        <w:t> </w:t>
      </w:r>
      <w:r w:rsidRPr="008821C9">
        <w:rPr>
          <w:lang w:val="uk-UA"/>
        </w:rPr>
        <w:t xml:space="preserve">748,7 тис. грн (в тому числі кошти, отримані у вигляді «Іншої субвенції» з </w:t>
      </w:r>
      <w:r w:rsidRPr="008821C9">
        <w:rPr>
          <w:lang w:val="uk-UA"/>
        </w:rPr>
        <w:lastRenderedPageBreak/>
        <w:t>бюджету Зеленської сільської територіальної громади – 89,3 тис. грн для придбання дров паливних та оплати енергоносіїв для Зеленської амбулаторії КНП «Верховинський центр первинної медико-санітарної допомоги»), по спеціальному фонду – 1</w:t>
      </w:r>
      <w:r w:rsidRPr="008821C9">
        <w:t> </w:t>
      </w:r>
      <w:r w:rsidRPr="008821C9">
        <w:rPr>
          <w:lang w:val="uk-UA"/>
        </w:rPr>
        <w:t xml:space="preserve">500,0 тис. грн (за рахунок коштів обласного бюджету для придбання медичного обладнання та виробів медичного призначення для покращення матеріально-технічної бази КНП «Верховинська багатопрофільна лікарня» Верховинської селищної ради). </w:t>
      </w:r>
    </w:p>
    <w:p w:rsidR="006C5495" w:rsidRPr="008821C9" w:rsidRDefault="006C5495" w:rsidP="006C5495">
      <w:pPr>
        <w:ind w:firstLine="709"/>
        <w:jc w:val="both"/>
      </w:pPr>
      <w:r w:rsidRPr="008821C9">
        <w:t>В порівнянні з 2023 роком видатки на охорону здоров’я зросли на 28 відсотка, або на 1 365,7 тис</w:t>
      </w:r>
      <w:proofErr w:type="gramStart"/>
      <w:r w:rsidRPr="008821C9">
        <w:t>.</w:t>
      </w:r>
      <w:proofErr w:type="gramEnd"/>
      <w:r w:rsidRPr="008821C9">
        <w:t xml:space="preserve"> </w:t>
      </w:r>
      <w:proofErr w:type="gramStart"/>
      <w:r w:rsidRPr="008821C9">
        <w:t>г</w:t>
      </w:r>
      <w:proofErr w:type="gramEnd"/>
      <w:r w:rsidRPr="008821C9">
        <w:t>рн.</w:t>
      </w:r>
    </w:p>
    <w:p w:rsidR="006C5495" w:rsidRPr="008821C9" w:rsidRDefault="006C5495" w:rsidP="006C5495">
      <w:pPr>
        <w:ind w:firstLine="709"/>
        <w:jc w:val="both"/>
      </w:pPr>
      <w:r w:rsidRPr="008821C9">
        <w:rPr>
          <w:shd w:val="clear" w:color="auto" w:fill="FFFFFF"/>
        </w:rPr>
        <w:t xml:space="preserve">Із загальної суми видатків загального фонду в поточному році </w:t>
      </w:r>
      <w:r w:rsidRPr="008821C9">
        <w:t xml:space="preserve">спрямовано кошти </w:t>
      </w:r>
      <w:r w:rsidRPr="008821C9">
        <w:rPr>
          <w:shd w:val="clear" w:color="auto" w:fill="FFFFFF"/>
        </w:rPr>
        <w:t>на відшкодування комунальних послуг (</w:t>
      </w:r>
      <w:r w:rsidRPr="008821C9">
        <w:t xml:space="preserve">КНП «Верховинський центр первинної медико-санітарної допомоги» та КНП «Верховинська багатопрофільна лікарня») в сумі 4 551,8 тис. грн, або це складає 95,9 відсотка від загальної суми видатків, та 82,1 відсотка до уточнених </w:t>
      </w:r>
      <w:proofErr w:type="gramStart"/>
      <w:r w:rsidRPr="008821C9">
        <w:t>р</w:t>
      </w:r>
      <w:proofErr w:type="gramEnd"/>
      <w:r w:rsidRPr="008821C9">
        <w:t>ічних призначень на цю мету. Кошти в сумі 196,9 тис. грн спрямовано на виконання заходів Комплексної програми «Здоров’я</w:t>
      </w:r>
      <w:r w:rsidRPr="008821C9">
        <w:rPr>
          <w:color w:val="FF0000"/>
        </w:rPr>
        <w:t xml:space="preserve"> </w:t>
      </w:r>
      <w:r w:rsidRPr="008821C9">
        <w:t xml:space="preserve">населення Прикарпаття на 2021- 2025 роки», або це складає 4,1 відсотка від загальної суми видатків, та 98,5 відсотка до уточнених </w:t>
      </w:r>
      <w:proofErr w:type="gramStart"/>
      <w:r w:rsidRPr="008821C9">
        <w:t>р</w:t>
      </w:r>
      <w:proofErr w:type="gramEnd"/>
      <w:r w:rsidRPr="008821C9">
        <w:t>ічних призначень на цю мету.</w:t>
      </w:r>
    </w:p>
    <w:p w:rsidR="006C5495" w:rsidRPr="008821C9" w:rsidRDefault="006C5495" w:rsidP="006C5495">
      <w:pPr>
        <w:tabs>
          <w:tab w:val="num" w:pos="0"/>
        </w:tabs>
        <w:ind w:firstLine="709"/>
        <w:jc w:val="both"/>
      </w:pPr>
      <w:r w:rsidRPr="008821C9">
        <w:t xml:space="preserve">У звітному періоді, відповідно до заходів Комплексної програми «Здоров’я населення Прикарпаття на 2021- 2025 роки» кошти спрямовувались </w:t>
      </w:r>
      <w:proofErr w:type="gramStart"/>
      <w:r w:rsidRPr="008821C9">
        <w:t>на</w:t>
      </w:r>
      <w:proofErr w:type="gramEnd"/>
      <w:r w:rsidRPr="008821C9">
        <w:t>:</w:t>
      </w:r>
    </w:p>
    <w:p w:rsidR="006C5495" w:rsidRPr="008821C9" w:rsidRDefault="006C5495" w:rsidP="006C5495">
      <w:pPr>
        <w:numPr>
          <w:ilvl w:val="0"/>
          <w:numId w:val="8"/>
        </w:numPr>
        <w:ind w:left="0" w:firstLine="709"/>
        <w:jc w:val="both"/>
      </w:pPr>
      <w:r w:rsidRPr="008821C9">
        <w:t>імунодепресивну терапію хворих з трансплантацією органів - 2,0 тис</w:t>
      </w:r>
      <w:proofErr w:type="gramStart"/>
      <w:r w:rsidRPr="008821C9">
        <w:t>.</w:t>
      </w:r>
      <w:proofErr w:type="gramEnd"/>
      <w:r w:rsidRPr="008821C9">
        <w:t xml:space="preserve"> </w:t>
      </w:r>
      <w:proofErr w:type="gramStart"/>
      <w:r w:rsidRPr="008821C9">
        <w:t>г</w:t>
      </w:r>
      <w:proofErr w:type="gramEnd"/>
      <w:r w:rsidRPr="008821C9">
        <w:t>рн ;</w:t>
      </w:r>
    </w:p>
    <w:p w:rsidR="006C5495" w:rsidRPr="008821C9" w:rsidRDefault="006C5495" w:rsidP="006C5495">
      <w:pPr>
        <w:numPr>
          <w:ilvl w:val="0"/>
          <w:numId w:val="8"/>
        </w:numPr>
        <w:ind w:left="0" w:firstLine="709"/>
        <w:jc w:val="both"/>
      </w:pPr>
      <w:r w:rsidRPr="008821C9">
        <w:t xml:space="preserve"> безоплатний та </w:t>
      </w:r>
      <w:proofErr w:type="gramStart"/>
      <w:r w:rsidRPr="008821C9">
        <w:t>п</w:t>
      </w:r>
      <w:proofErr w:type="gramEnd"/>
      <w:r w:rsidRPr="008821C9">
        <w:t>ільговий відпуск лікарських засобів за рецептами лікарів у разі амбулаторного лікування окремих груп населення та за певними категоріями захворювань (для хворих з органними захворюваннями: хвороба Вільсона-Коновалова (гепатоцеребральна дистрофія) та муковісцидоз – 69,9 тис. грн;</w:t>
      </w:r>
    </w:p>
    <w:p w:rsidR="006C5495" w:rsidRPr="008821C9" w:rsidRDefault="006C5495" w:rsidP="006C5495">
      <w:pPr>
        <w:numPr>
          <w:ilvl w:val="0"/>
          <w:numId w:val="8"/>
        </w:numPr>
        <w:ind w:left="0" w:firstLine="709"/>
        <w:jc w:val="both"/>
      </w:pPr>
      <w:r w:rsidRPr="008821C9">
        <w:t xml:space="preserve"> централізовану закупівлю продуктів лікувального харчування для дітей, хворих на фенілкетонурію – 125,0 тис</w:t>
      </w:r>
      <w:proofErr w:type="gramStart"/>
      <w:r w:rsidRPr="008821C9">
        <w:t>.</w:t>
      </w:r>
      <w:proofErr w:type="gramEnd"/>
      <w:r w:rsidRPr="008821C9">
        <w:t xml:space="preserve"> </w:t>
      </w:r>
      <w:proofErr w:type="gramStart"/>
      <w:r w:rsidRPr="008821C9">
        <w:t>г</w:t>
      </w:r>
      <w:proofErr w:type="gramEnd"/>
      <w:r w:rsidRPr="008821C9">
        <w:t xml:space="preserve">рн. </w:t>
      </w:r>
    </w:p>
    <w:p w:rsidR="006C5495" w:rsidRPr="008821C9" w:rsidRDefault="006C5495" w:rsidP="006C5495">
      <w:pPr>
        <w:tabs>
          <w:tab w:val="num" w:pos="0"/>
        </w:tabs>
        <w:ind w:firstLine="709"/>
        <w:jc w:val="both"/>
        <w:rPr>
          <w:color w:val="FF0000"/>
        </w:rPr>
      </w:pPr>
    </w:p>
    <w:p w:rsidR="006C5495" w:rsidRPr="008821C9" w:rsidRDefault="006C5495" w:rsidP="006C5495">
      <w:pPr>
        <w:jc w:val="center"/>
        <w:rPr>
          <w:lang w:val="uk-UA"/>
        </w:rPr>
      </w:pPr>
      <w:r w:rsidRPr="008821C9">
        <w:rPr>
          <w:b/>
          <w:lang w:val="uk-UA"/>
        </w:rPr>
        <w:t>Соціальний захист та соціальне забезпечення (3000)</w:t>
      </w:r>
    </w:p>
    <w:p w:rsidR="006C5495" w:rsidRPr="008821C9" w:rsidRDefault="006C5495" w:rsidP="006C5495">
      <w:pPr>
        <w:shd w:val="clear" w:color="auto" w:fill="FFFFFF"/>
        <w:ind w:firstLine="709"/>
        <w:jc w:val="both"/>
        <w:rPr>
          <w:color w:val="FF0000"/>
          <w:lang w:val="uk-UA"/>
        </w:rPr>
      </w:pPr>
      <w:r w:rsidRPr="008821C9">
        <w:rPr>
          <w:color w:val="FF0000"/>
          <w:lang w:val="uk-UA"/>
        </w:rPr>
        <w:t xml:space="preserve"> </w:t>
      </w:r>
    </w:p>
    <w:p w:rsidR="006C5495" w:rsidRPr="008821C9" w:rsidRDefault="006C5495" w:rsidP="006C5495">
      <w:pPr>
        <w:shd w:val="clear" w:color="auto" w:fill="FFFFFF"/>
        <w:ind w:firstLine="709"/>
        <w:jc w:val="both"/>
        <w:rPr>
          <w:shd w:val="clear" w:color="auto" w:fill="FFFFFF"/>
        </w:rPr>
      </w:pPr>
      <w:r w:rsidRPr="008821C9">
        <w:rPr>
          <w:shd w:val="clear" w:color="auto" w:fill="FFFFFF"/>
        </w:rPr>
        <w:t>Видатки по галузі «</w:t>
      </w:r>
      <w:proofErr w:type="gramStart"/>
      <w:r w:rsidRPr="008821C9">
        <w:rPr>
          <w:shd w:val="clear" w:color="auto" w:fill="FFFFFF"/>
        </w:rPr>
        <w:t>Соц</w:t>
      </w:r>
      <w:proofErr w:type="gramEnd"/>
      <w:r w:rsidRPr="008821C9">
        <w:rPr>
          <w:shd w:val="clear" w:color="auto" w:fill="FFFFFF"/>
        </w:rPr>
        <w:t>іальний захист та соціальне забезпечення» у 2024 році складають 10 845,</w:t>
      </w:r>
      <w:r w:rsidRPr="008821C9">
        <w:rPr>
          <w:shd w:val="clear" w:color="auto" w:fill="FFFFFF"/>
          <w:lang w:val="uk-UA"/>
        </w:rPr>
        <w:t>7</w:t>
      </w:r>
      <w:r w:rsidRPr="008821C9">
        <w:rPr>
          <w:shd w:val="clear" w:color="auto" w:fill="FFFFFF"/>
        </w:rPr>
        <w:t xml:space="preserve"> тис. грн, в тому числі: по загальному фонду – 6 290,7 тис. грн та по спеціальному фонду –4 55</w:t>
      </w:r>
      <w:r w:rsidRPr="008821C9">
        <w:rPr>
          <w:shd w:val="clear" w:color="auto" w:fill="FFFFFF"/>
          <w:lang w:val="uk-UA"/>
        </w:rPr>
        <w:t>5,0</w:t>
      </w:r>
      <w:r w:rsidRPr="008821C9">
        <w:rPr>
          <w:shd w:val="clear" w:color="auto" w:fill="FFFFFF"/>
        </w:rPr>
        <w:t xml:space="preserve"> тис. грн.  </w:t>
      </w:r>
    </w:p>
    <w:p w:rsidR="006C5495" w:rsidRPr="008821C9" w:rsidRDefault="006C5495" w:rsidP="006C5495">
      <w:pPr>
        <w:shd w:val="clear" w:color="auto" w:fill="FFFFFF"/>
        <w:ind w:firstLine="709"/>
        <w:jc w:val="both"/>
        <w:rPr>
          <w:shd w:val="clear" w:color="auto" w:fill="FFFFFF"/>
        </w:rPr>
      </w:pPr>
      <w:r w:rsidRPr="008821C9">
        <w:rPr>
          <w:shd w:val="clear" w:color="auto" w:fill="FFFFFF"/>
        </w:rPr>
        <w:t xml:space="preserve">В порівнянні з 2023 роком фактичні видатки на </w:t>
      </w:r>
      <w:proofErr w:type="gramStart"/>
      <w:r w:rsidRPr="008821C9">
        <w:rPr>
          <w:shd w:val="clear" w:color="auto" w:fill="FFFFFF"/>
        </w:rPr>
        <w:t>соц</w:t>
      </w:r>
      <w:proofErr w:type="gramEnd"/>
      <w:r w:rsidRPr="008821C9">
        <w:rPr>
          <w:shd w:val="clear" w:color="auto" w:fill="FFFFFF"/>
        </w:rPr>
        <w:t>іальний захист та соціальне забезпечення у 2024 році в загальному збільшилися на 513,3 тис. грн (або 5 відсотків), а саме за рахунок зростання видатків по спеціальному фонду.</w:t>
      </w:r>
    </w:p>
    <w:p w:rsidR="006C5495" w:rsidRPr="008821C9" w:rsidRDefault="006C5495" w:rsidP="006C5495">
      <w:pPr>
        <w:shd w:val="clear" w:color="auto" w:fill="FFFFFF"/>
        <w:tabs>
          <w:tab w:val="num" w:pos="0"/>
        </w:tabs>
        <w:ind w:firstLine="709"/>
        <w:rPr>
          <w:b/>
          <w:bCs/>
          <w:color w:val="FF0000"/>
          <w:spacing w:val="-6"/>
        </w:rPr>
      </w:pPr>
      <w:r w:rsidRPr="008821C9">
        <w:rPr>
          <w:b/>
          <w:bCs/>
          <w:color w:val="FF0000"/>
          <w:spacing w:val="-6"/>
        </w:rPr>
        <w:t xml:space="preserve">                                                </w:t>
      </w:r>
    </w:p>
    <w:p w:rsidR="006C5495" w:rsidRPr="00F67FCC" w:rsidRDefault="006C5495" w:rsidP="006C5495">
      <w:pPr>
        <w:shd w:val="clear" w:color="auto" w:fill="FFFFFF"/>
        <w:rPr>
          <w:color w:val="FF0000"/>
          <w:shd w:val="clear" w:color="auto" w:fill="FFFFFF"/>
          <w:lang w:val="uk-UA"/>
        </w:rPr>
      </w:pPr>
    </w:p>
    <w:p w:rsidR="006C5495" w:rsidRPr="008821C9" w:rsidRDefault="006C5495" w:rsidP="006C5495">
      <w:pPr>
        <w:shd w:val="clear" w:color="auto" w:fill="FFFFFF"/>
        <w:ind w:firstLine="709"/>
        <w:jc w:val="center"/>
        <w:rPr>
          <w:b/>
          <w:shd w:val="clear" w:color="auto" w:fill="FFFFFF"/>
          <w:lang w:val="uk-UA"/>
        </w:rPr>
      </w:pPr>
      <w:r w:rsidRPr="008821C9">
        <w:rPr>
          <w:b/>
          <w:shd w:val="clear" w:color="auto" w:fill="FFFFFF"/>
          <w:lang w:val="uk-UA"/>
        </w:rPr>
        <w:t xml:space="preserve">Порівняльний аналіз видатків загального та спеціального фондів </w:t>
      </w:r>
    </w:p>
    <w:p w:rsidR="006C5495" w:rsidRPr="008821C9" w:rsidRDefault="006C5495" w:rsidP="006C5495">
      <w:pPr>
        <w:shd w:val="clear" w:color="auto" w:fill="FFFFFF"/>
        <w:ind w:firstLine="709"/>
        <w:jc w:val="center"/>
        <w:rPr>
          <w:b/>
          <w:shd w:val="clear" w:color="auto" w:fill="FFFFFF"/>
          <w:lang w:val="uk-UA"/>
        </w:rPr>
      </w:pPr>
      <w:r w:rsidRPr="008821C9">
        <w:rPr>
          <w:b/>
          <w:shd w:val="clear" w:color="auto" w:fill="FFFFFF"/>
          <w:lang w:val="uk-UA"/>
        </w:rPr>
        <w:t xml:space="preserve">за 2023 -2024 роки по галузі </w:t>
      </w:r>
    </w:p>
    <w:p w:rsidR="006C5495" w:rsidRPr="008821C9" w:rsidRDefault="006C5495" w:rsidP="006C5495">
      <w:pPr>
        <w:shd w:val="clear" w:color="auto" w:fill="FFFFFF"/>
        <w:ind w:firstLine="709"/>
        <w:jc w:val="center"/>
        <w:rPr>
          <w:b/>
          <w:shd w:val="clear" w:color="auto" w:fill="FFFFFF"/>
          <w:lang w:val="uk-UA"/>
        </w:rPr>
      </w:pPr>
      <w:r w:rsidRPr="008821C9">
        <w:rPr>
          <w:b/>
          <w:shd w:val="clear" w:color="auto" w:fill="FFFFFF"/>
          <w:lang w:val="uk-UA"/>
        </w:rPr>
        <w:t>«Соціальний захист та соціальне забезпечення»</w:t>
      </w:r>
    </w:p>
    <w:p w:rsidR="006C5495" w:rsidRPr="008821C9" w:rsidRDefault="006C5495" w:rsidP="006C5495">
      <w:pPr>
        <w:shd w:val="clear" w:color="auto" w:fill="FFFFFF"/>
        <w:ind w:firstLine="709"/>
        <w:jc w:val="center"/>
        <w:rPr>
          <w:shd w:val="clear" w:color="auto" w:fill="FFFFFF"/>
          <w:lang w:val="uk-UA"/>
        </w:rPr>
      </w:pPr>
      <w:r w:rsidRPr="008821C9">
        <w:rPr>
          <w:shd w:val="clear" w:color="auto" w:fill="FFFFFF"/>
          <w:lang w:val="uk-UA"/>
        </w:rPr>
        <w:t xml:space="preserve">                                                                                                                                                                               тис. грн.</w:t>
      </w:r>
    </w:p>
    <w:p w:rsidR="006C5495" w:rsidRPr="008821C9" w:rsidRDefault="006C5495" w:rsidP="006C5495">
      <w:pPr>
        <w:shd w:val="clear" w:color="auto" w:fill="FFFFFF"/>
        <w:ind w:firstLine="709"/>
        <w:jc w:val="both"/>
        <w:rPr>
          <w:color w:val="FF0000"/>
          <w:shd w:val="clear" w:color="auto" w:fill="FFFFFF"/>
          <w:lang w:val="uk-UA"/>
        </w:rPr>
      </w:pPr>
      <w:r w:rsidRPr="008821C9">
        <w:rPr>
          <w:noProof/>
          <w:color w:val="FF0000"/>
          <w:shd w:val="clear" w:color="auto" w:fill="FFFFFF"/>
          <w:lang w:val="uk-UA" w:eastAsia="uk-UA"/>
        </w:rPr>
        <w:drawing>
          <wp:inline distT="0" distB="0" distL="0" distR="0">
            <wp:extent cx="5405368" cy="1995777"/>
            <wp:effectExtent l="19050" t="0" r="23882" b="4473"/>
            <wp:docPr id="18" name="Диаграмма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C5495" w:rsidRPr="008821C9" w:rsidRDefault="006C5495" w:rsidP="006C5495">
      <w:pPr>
        <w:shd w:val="clear" w:color="auto" w:fill="FFFFFF"/>
        <w:ind w:firstLine="709"/>
        <w:jc w:val="both"/>
        <w:rPr>
          <w:color w:val="FF0000"/>
          <w:shd w:val="clear" w:color="auto" w:fill="FFFFFF"/>
          <w:lang w:val="uk-UA"/>
        </w:rPr>
      </w:pPr>
    </w:p>
    <w:p w:rsidR="006C5495" w:rsidRPr="008821C9" w:rsidRDefault="006C5495" w:rsidP="006C5495">
      <w:pPr>
        <w:shd w:val="clear" w:color="auto" w:fill="FFFFFF"/>
        <w:spacing w:before="101" w:line="312" w:lineRule="exact"/>
        <w:ind w:right="10" w:firstLine="709"/>
        <w:jc w:val="both"/>
        <w:rPr>
          <w:color w:val="FF0000"/>
          <w:shd w:val="clear" w:color="auto" w:fill="FFFFFF"/>
          <w:lang w:val="uk-UA"/>
        </w:rPr>
      </w:pPr>
      <w:r w:rsidRPr="008821C9">
        <w:rPr>
          <w:color w:val="FF0000"/>
          <w:shd w:val="clear" w:color="auto" w:fill="FFFFFF"/>
          <w:lang w:val="uk-UA"/>
        </w:rPr>
        <w:lastRenderedPageBreak/>
        <w:t xml:space="preserve">   </w:t>
      </w:r>
    </w:p>
    <w:p w:rsidR="006C5495" w:rsidRPr="008821C9" w:rsidRDefault="006C5495" w:rsidP="006C5495">
      <w:pPr>
        <w:ind w:firstLine="709"/>
        <w:rPr>
          <w:color w:val="FF0000"/>
          <w:shd w:val="clear" w:color="auto" w:fill="FFFFFF"/>
          <w:lang w:val="uk-UA"/>
        </w:rPr>
      </w:pPr>
      <w:r w:rsidRPr="008821C9">
        <w:rPr>
          <w:shd w:val="clear" w:color="auto" w:fill="FFFFFF"/>
        </w:rPr>
        <w:t xml:space="preserve">Видатки </w:t>
      </w:r>
      <w:r w:rsidRPr="008821C9">
        <w:rPr>
          <w:b/>
          <w:shd w:val="clear" w:color="auto" w:fill="FFFFFF"/>
        </w:rPr>
        <w:t>загального фонду</w:t>
      </w:r>
      <w:r w:rsidRPr="008821C9">
        <w:rPr>
          <w:shd w:val="clear" w:color="auto" w:fill="FFFFFF"/>
        </w:rPr>
        <w:t xml:space="preserve"> </w:t>
      </w:r>
      <w:r w:rsidRPr="008821C9">
        <w:t xml:space="preserve">у 2024 році становлять 98,3 відсотка від уточненого плану на </w:t>
      </w:r>
      <w:proofErr w:type="gramStart"/>
      <w:r w:rsidRPr="008821C9">
        <w:t>р</w:t>
      </w:r>
      <w:proofErr w:type="gramEnd"/>
      <w:r w:rsidRPr="008821C9">
        <w:t>ік, і включають:</w:t>
      </w:r>
    </w:p>
    <w:p w:rsidR="006C5495" w:rsidRPr="008821C9" w:rsidRDefault="006C5495" w:rsidP="006C5495">
      <w:pPr>
        <w:numPr>
          <w:ilvl w:val="0"/>
          <w:numId w:val="2"/>
        </w:numPr>
        <w:shd w:val="clear" w:color="auto" w:fill="FFFFFF"/>
        <w:ind w:left="0" w:right="10" w:firstLine="709"/>
        <w:jc w:val="both"/>
      </w:pPr>
      <w:r w:rsidRPr="008821C9">
        <w:t xml:space="preserve">надання </w:t>
      </w:r>
      <w:proofErr w:type="gramStart"/>
      <w:r w:rsidRPr="008821C9">
        <w:t>п</w:t>
      </w:r>
      <w:proofErr w:type="gramEnd"/>
      <w:r w:rsidRPr="008821C9">
        <w:t>ільг з оплати послуг зв'язку, інших передбачених законодавством пільг окремим категоріям громадян –1,7 тис. грн;</w:t>
      </w:r>
    </w:p>
    <w:p w:rsidR="006C5495" w:rsidRPr="008821C9" w:rsidRDefault="006C5495" w:rsidP="006C5495">
      <w:pPr>
        <w:numPr>
          <w:ilvl w:val="0"/>
          <w:numId w:val="2"/>
        </w:numPr>
        <w:shd w:val="clear" w:color="auto" w:fill="FFFFFF"/>
        <w:ind w:left="0" w:right="10" w:firstLine="709"/>
        <w:jc w:val="both"/>
      </w:pPr>
      <w:proofErr w:type="gramStart"/>
      <w:r w:rsidRPr="008821C9">
        <w:t>п</w:t>
      </w:r>
      <w:proofErr w:type="gramEnd"/>
      <w:r w:rsidRPr="008821C9">
        <w:t>ільгове медичне обслуговування осіб, які постраждали внаслідок Чорнобильської катастрофи, – 10,4 тис. грн. (кошти, виділені з обласного бюджету);</w:t>
      </w:r>
    </w:p>
    <w:p w:rsidR="006C5495" w:rsidRPr="008821C9" w:rsidRDefault="006C5495" w:rsidP="006C5495">
      <w:pPr>
        <w:numPr>
          <w:ilvl w:val="0"/>
          <w:numId w:val="2"/>
        </w:numPr>
        <w:shd w:val="clear" w:color="auto" w:fill="FFFFFF"/>
        <w:ind w:left="0" w:right="10" w:firstLine="709"/>
        <w:jc w:val="both"/>
      </w:pPr>
      <w:r w:rsidRPr="008821C9">
        <w:t xml:space="preserve">забезпечення </w:t>
      </w:r>
      <w:proofErr w:type="gramStart"/>
      <w:r w:rsidRPr="008821C9">
        <w:t>соц</w:t>
      </w:r>
      <w:proofErr w:type="gramEnd"/>
      <w:r w:rsidRPr="008821C9">
        <w:t>іальними послугами за місцем проживання громадян, які не здатні до самообслуговування у зв'язку з похилим віком, хворобою, інвалідністю (соціальні послуги, надані територіальним центром соціального обслуговування) – 3 793,9 тис. грн;</w:t>
      </w:r>
    </w:p>
    <w:p w:rsidR="006C5495" w:rsidRPr="008821C9" w:rsidRDefault="006C5495" w:rsidP="006C5495">
      <w:pPr>
        <w:numPr>
          <w:ilvl w:val="0"/>
          <w:numId w:val="2"/>
        </w:numPr>
        <w:shd w:val="clear" w:color="auto" w:fill="FFFFFF"/>
        <w:ind w:left="0" w:right="10" w:firstLine="709"/>
        <w:jc w:val="both"/>
      </w:pPr>
      <w:r w:rsidRPr="008821C9">
        <w:t xml:space="preserve">здійснення </w:t>
      </w:r>
      <w:proofErr w:type="gramStart"/>
      <w:r w:rsidRPr="008821C9">
        <w:t>соц</w:t>
      </w:r>
      <w:proofErr w:type="gramEnd"/>
      <w:r w:rsidRPr="008821C9">
        <w:t>іальної роботи з вразливими категоріями населення (Верховинський селищний центр соціальних служб) – 835,1 тис. грн;</w:t>
      </w:r>
    </w:p>
    <w:p w:rsidR="006C5495" w:rsidRPr="008821C9" w:rsidRDefault="006C5495" w:rsidP="006C5495">
      <w:pPr>
        <w:numPr>
          <w:ilvl w:val="0"/>
          <w:numId w:val="2"/>
        </w:numPr>
        <w:shd w:val="clear" w:color="auto" w:fill="FFFFFF"/>
        <w:ind w:left="0" w:right="10" w:firstLine="709"/>
        <w:jc w:val="both"/>
      </w:pPr>
      <w:r w:rsidRPr="008821C9">
        <w:t xml:space="preserve">надання </w:t>
      </w:r>
      <w:proofErr w:type="gramStart"/>
      <w:r w:rsidRPr="008821C9">
        <w:t>соц</w:t>
      </w:r>
      <w:proofErr w:type="gramEnd"/>
      <w:r w:rsidRPr="008821C9">
        <w:t>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 378,2 тис. грн;</w:t>
      </w:r>
    </w:p>
    <w:p w:rsidR="006C5495" w:rsidRPr="008821C9" w:rsidRDefault="006C5495" w:rsidP="006C5495">
      <w:pPr>
        <w:numPr>
          <w:ilvl w:val="0"/>
          <w:numId w:val="2"/>
        </w:numPr>
        <w:shd w:val="clear" w:color="auto" w:fill="FFFFFF"/>
        <w:ind w:left="0" w:right="10" w:firstLine="709"/>
        <w:jc w:val="both"/>
      </w:pPr>
      <w:r w:rsidRPr="008821C9">
        <w:t xml:space="preserve">надання пільг населенню (крім ветеранів </w:t>
      </w:r>
      <w:proofErr w:type="gramStart"/>
      <w:r w:rsidRPr="008821C9">
        <w:t>в</w:t>
      </w:r>
      <w:proofErr w:type="gramEnd"/>
      <w:r w:rsidRPr="008821C9">
        <w:t>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 – 69,5 тис. грн;</w:t>
      </w:r>
    </w:p>
    <w:p w:rsidR="006C5495" w:rsidRPr="008821C9" w:rsidRDefault="006C5495" w:rsidP="006C5495">
      <w:pPr>
        <w:numPr>
          <w:ilvl w:val="0"/>
          <w:numId w:val="2"/>
        </w:numPr>
        <w:shd w:val="clear" w:color="auto" w:fill="FFFFFF"/>
        <w:ind w:left="0" w:right="10" w:firstLine="709"/>
        <w:jc w:val="both"/>
      </w:pPr>
      <w:r w:rsidRPr="008821C9">
        <w:t xml:space="preserve">забезпечення діяльності фахівців із супроводу ветеранів </w:t>
      </w:r>
      <w:proofErr w:type="gramStart"/>
      <w:r w:rsidRPr="008821C9">
        <w:t>в</w:t>
      </w:r>
      <w:proofErr w:type="gramEnd"/>
      <w:r w:rsidRPr="008821C9">
        <w:t>ійни та демобілізованих осіб та окремі заходи з підтримки осіб, які захищали незалежність, суверенітет та територіальну цілісність України – 245,7 тис. грн; (субвенція з державного бюджету)</w:t>
      </w:r>
    </w:p>
    <w:p w:rsidR="006C5495" w:rsidRPr="008821C9" w:rsidRDefault="006C5495" w:rsidP="006C5495">
      <w:pPr>
        <w:numPr>
          <w:ilvl w:val="0"/>
          <w:numId w:val="2"/>
        </w:numPr>
        <w:shd w:val="clear" w:color="auto" w:fill="FFFFFF"/>
        <w:ind w:left="0" w:right="10" w:firstLine="709"/>
        <w:jc w:val="both"/>
      </w:pPr>
      <w:r w:rsidRPr="008821C9">
        <w:t xml:space="preserve">одноразова </w:t>
      </w:r>
      <w:proofErr w:type="gramStart"/>
      <w:r w:rsidRPr="008821C9">
        <w:t>соц</w:t>
      </w:r>
      <w:proofErr w:type="gramEnd"/>
      <w:r w:rsidRPr="008821C9">
        <w:t xml:space="preserve">іальна допомога населенню на виконання заходів </w:t>
      </w:r>
      <w:r w:rsidRPr="008821C9">
        <w:rPr>
          <w:lang w:eastAsia="uk-UA"/>
        </w:rPr>
        <w:t>Програми надання одноразової матеріальної допомоги на 2022-2025 роки</w:t>
      </w:r>
      <w:r w:rsidRPr="008821C9">
        <w:t xml:space="preserve"> – 200,0 тис. грн;</w:t>
      </w:r>
    </w:p>
    <w:p w:rsidR="006C5495" w:rsidRPr="008821C9" w:rsidRDefault="006C5495" w:rsidP="006C5495">
      <w:pPr>
        <w:numPr>
          <w:ilvl w:val="0"/>
          <w:numId w:val="2"/>
        </w:numPr>
        <w:shd w:val="clear" w:color="auto" w:fill="FFFFFF"/>
        <w:ind w:left="0" w:right="10" w:firstLine="709"/>
        <w:jc w:val="both"/>
      </w:pPr>
      <w:r w:rsidRPr="008821C9">
        <w:t>виплати воїнам ОУН-УПА– 72,0 тис</w:t>
      </w:r>
      <w:proofErr w:type="gramStart"/>
      <w:r w:rsidRPr="008821C9">
        <w:t>.</w:t>
      </w:r>
      <w:proofErr w:type="gramEnd"/>
      <w:r w:rsidRPr="008821C9">
        <w:t xml:space="preserve"> </w:t>
      </w:r>
      <w:proofErr w:type="gramStart"/>
      <w:r w:rsidRPr="008821C9">
        <w:t>г</w:t>
      </w:r>
      <w:proofErr w:type="gramEnd"/>
      <w:r w:rsidRPr="008821C9">
        <w:t>рн; (кошти, виділені з обласного бюджету);</w:t>
      </w:r>
    </w:p>
    <w:p w:rsidR="006C5495" w:rsidRPr="008821C9" w:rsidRDefault="006C5495" w:rsidP="006C5495">
      <w:pPr>
        <w:numPr>
          <w:ilvl w:val="0"/>
          <w:numId w:val="2"/>
        </w:numPr>
        <w:shd w:val="clear" w:color="auto" w:fill="FFFFFF"/>
        <w:ind w:left="0" w:right="10" w:firstLine="709"/>
        <w:jc w:val="both"/>
      </w:pPr>
      <w:r w:rsidRPr="008821C9">
        <w:t xml:space="preserve">виплати населенню на виконання заходів Програми </w:t>
      </w:r>
      <w:proofErr w:type="gramStart"/>
      <w:r w:rsidRPr="008821C9">
        <w:t>п</w:t>
      </w:r>
      <w:proofErr w:type="gramEnd"/>
      <w:r w:rsidRPr="008821C9">
        <w:t>ідтримки сімей загиблих і постраждалих учасників Революції  Гідності, учасників бойових дій, їх сімей, осіб, які перебувають чи перебували у складі добровольчих формувань, що утворилися для захисту незалежності, суверенітету та територіальної цілісності України, та інших громадян, які залучалися і брали безпосередню участь в антитерористичній операції в районах її проведення, чи у здійсненні заходів із забезпечення національної безпеки і оборони, відсічі і стримування збройної агресії Російської федерації проти України – 362,0 тис</w:t>
      </w:r>
      <w:proofErr w:type="gramStart"/>
      <w:r w:rsidRPr="008821C9">
        <w:t>.</w:t>
      </w:r>
      <w:proofErr w:type="gramEnd"/>
      <w:r w:rsidRPr="008821C9">
        <w:t xml:space="preserve"> </w:t>
      </w:r>
      <w:proofErr w:type="gramStart"/>
      <w:r w:rsidRPr="008821C9">
        <w:t>г</w:t>
      </w:r>
      <w:proofErr w:type="gramEnd"/>
      <w:r w:rsidRPr="008821C9">
        <w:t>рн;</w:t>
      </w:r>
    </w:p>
    <w:p w:rsidR="006C5495" w:rsidRPr="008821C9" w:rsidRDefault="006C5495" w:rsidP="006C5495">
      <w:pPr>
        <w:numPr>
          <w:ilvl w:val="0"/>
          <w:numId w:val="2"/>
        </w:numPr>
        <w:tabs>
          <w:tab w:val="left" w:pos="0"/>
        </w:tabs>
        <w:ind w:left="0" w:firstLine="709"/>
        <w:jc w:val="both"/>
        <w:rPr>
          <w:lang w:eastAsia="uk-UA"/>
        </w:rPr>
      </w:pPr>
      <w:r w:rsidRPr="008821C9">
        <w:t xml:space="preserve">виплати населенню на виконання заходів до </w:t>
      </w:r>
      <w:r w:rsidRPr="008821C9">
        <w:rPr>
          <w:lang w:eastAsia="uk-UA"/>
        </w:rPr>
        <w:t xml:space="preserve">Комплексної програми </w:t>
      </w:r>
      <w:proofErr w:type="gramStart"/>
      <w:r w:rsidRPr="008821C9">
        <w:rPr>
          <w:lang w:eastAsia="uk-UA"/>
        </w:rPr>
        <w:t>соц</w:t>
      </w:r>
      <w:proofErr w:type="gramEnd"/>
      <w:r w:rsidRPr="008821C9">
        <w:rPr>
          <w:lang w:eastAsia="uk-UA"/>
        </w:rPr>
        <w:t>іального захисту населення Верховинської селищної територіальної громади на 2022-2025 роки – 292,1 тис. грн;</w:t>
      </w:r>
    </w:p>
    <w:p w:rsidR="006C5495" w:rsidRPr="008821C9" w:rsidRDefault="006C5495" w:rsidP="006C5495">
      <w:pPr>
        <w:numPr>
          <w:ilvl w:val="0"/>
          <w:numId w:val="2"/>
        </w:numPr>
        <w:shd w:val="clear" w:color="auto" w:fill="FFFFFF"/>
        <w:tabs>
          <w:tab w:val="left" w:pos="0"/>
        </w:tabs>
        <w:ind w:left="0" w:right="10" w:firstLine="709"/>
        <w:jc w:val="both"/>
      </w:pPr>
      <w:r w:rsidRPr="008821C9">
        <w:t xml:space="preserve">виплати населенню на виконання заходів </w:t>
      </w:r>
      <w:proofErr w:type="gramStart"/>
      <w:r w:rsidRPr="008821C9">
        <w:rPr>
          <w:lang w:eastAsia="uk-UA"/>
        </w:rPr>
        <w:t>Ц</w:t>
      </w:r>
      <w:proofErr w:type="gramEnd"/>
      <w:r w:rsidRPr="008821C9">
        <w:rPr>
          <w:lang w:eastAsia="uk-UA"/>
        </w:rPr>
        <w:t>ільової програми "Попередження дитячої бездоглядності та безпритульності серед дітей, соціального захисту і підтримки дітей-сиріт та дітей, позбавлених батьківського піклування, захисту їх житлових прав" на 2022-2025 роки – 29,9 тис. грн.</w:t>
      </w:r>
    </w:p>
    <w:p w:rsidR="006C5495" w:rsidRPr="008821C9" w:rsidRDefault="006C5495" w:rsidP="006C5495">
      <w:pPr>
        <w:shd w:val="clear" w:color="auto" w:fill="FFFFFF"/>
        <w:tabs>
          <w:tab w:val="left" w:pos="0"/>
        </w:tabs>
        <w:ind w:right="10" w:firstLine="709"/>
        <w:jc w:val="center"/>
        <w:rPr>
          <w:b/>
          <w:color w:val="FF0000"/>
          <w:lang w:eastAsia="uk-UA"/>
        </w:rPr>
      </w:pPr>
    </w:p>
    <w:p w:rsidR="006C5495" w:rsidRPr="008821C9" w:rsidRDefault="006C5495" w:rsidP="006C5495">
      <w:pPr>
        <w:tabs>
          <w:tab w:val="left" w:pos="0"/>
        </w:tabs>
        <w:ind w:firstLine="709"/>
        <w:jc w:val="both"/>
      </w:pPr>
      <w:r w:rsidRPr="008821C9">
        <w:t xml:space="preserve">По </w:t>
      </w:r>
      <w:r w:rsidRPr="008821C9">
        <w:rPr>
          <w:b/>
        </w:rPr>
        <w:t>спеціальному фонду</w:t>
      </w:r>
      <w:r w:rsidRPr="008821C9">
        <w:t xml:space="preserve"> видатки на </w:t>
      </w:r>
      <w:proofErr w:type="gramStart"/>
      <w:r w:rsidRPr="008821C9">
        <w:t>соц</w:t>
      </w:r>
      <w:proofErr w:type="gramEnd"/>
      <w:r w:rsidRPr="008821C9">
        <w:t>іальний захист та соціальне забезпечення у 2024 році складають 4 554,9 тис. грн, зокрема:</w:t>
      </w:r>
    </w:p>
    <w:p w:rsidR="006C5495" w:rsidRPr="008821C9" w:rsidRDefault="006C5495" w:rsidP="006C5495">
      <w:pPr>
        <w:numPr>
          <w:ilvl w:val="0"/>
          <w:numId w:val="18"/>
        </w:numPr>
        <w:shd w:val="clear" w:color="auto" w:fill="FFFFFF"/>
        <w:tabs>
          <w:tab w:val="left" w:pos="0"/>
        </w:tabs>
        <w:ind w:left="0" w:right="10" w:firstLine="709"/>
        <w:jc w:val="both"/>
      </w:pPr>
      <w:r w:rsidRPr="008821C9">
        <w:t xml:space="preserve">по Територіальному центру </w:t>
      </w:r>
      <w:proofErr w:type="gramStart"/>
      <w:r w:rsidRPr="008821C9">
        <w:t>соц</w:t>
      </w:r>
      <w:proofErr w:type="gramEnd"/>
      <w:r w:rsidRPr="008821C9">
        <w:t xml:space="preserve">іального обслуговування (надання соціальних послуг) – 2 817,8 тис. грн (823,9 тис. грн на виплату заробітної плати з нарахуваннями працівникам стаціонарного відділення; 932,9 тис. грн – придбання господарських товарів </w:t>
      </w:r>
      <w:proofErr w:type="gramStart"/>
      <w:r w:rsidRPr="008821C9">
        <w:t>в</w:t>
      </w:r>
      <w:proofErr w:type="gramEnd"/>
      <w:r w:rsidRPr="008821C9">
        <w:t xml:space="preserve"> тому числі 350,0 тис. грн за рахунок отриманої гуманітарної допомоги як благодійні гранти та подарунки у вигляді побутової техніки та меблів, миючих та дезінфікуючих засобів, засобів гігієни, опорних пристроїв для підтримки рівноваги та стійкості хворих під час ходьби, технічних колісних засобів; 706,8 тис. грн </w:t>
      </w:r>
      <w:proofErr w:type="gramStart"/>
      <w:r w:rsidRPr="008821C9">
        <w:t>–п</w:t>
      </w:r>
      <w:proofErr w:type="gramEnd"/>
      <w:r w:rsidRPr="008821C9">
        <w:t>родукти харчування, 101,1 тис. грн – медикаменти та перев’язувальні матеріали, 114,8 тис. грн – оплата послуг, ремонтних робіт та інших спеціалізованих робіт, 0,8 тис. грн –видатки на відрядження, 137,5 тис. грн капітальне придбання( кондиціонер, пральна машина сушка, зарядна станція).</w:t>
      </w:r>
    </w:p>
    <w:p w:rsidR="006C5495" w:rsidRPr="008821C9" w:rsidRDefault="006C5495" w:rsidP="006C5495">
      <w:pPr>
        <w:numPr>
          <w:ilvl w:val="0"/>
          <w:numId w:val="2"/>
        </w:numPr>
        <w:shd w:val="clear" w:color="auto" w:fill="FFFFFF"/>
        <w:ind w:left="0" w:right="10" w:firstLine="709"/>
        <w:jc w:val="both"/>
      </w:pPr>
      <w:r w:rsidRPr="008821C9">
        <w:lastRenderedPageBreak/>
        <w:t xml:space="preserve">по Верховинському селищному центру </w:t>
      </w:r>
      <w:proofErr w:type="gramStart"/>
      <w:r w:rsidRPr="008821C9">
        <w:t>соц</w:t>
      </w:r>
      <w:proofErr w:type="gramEnd"/>
      <w:r w:rsidRPr="008821C9">
        <w:t>іальних служб – 165,2 тис. грн (117,1 тис. грн. на виплату заробітної плати з нарахуваннями позаштатним соціальним працівникам, 30,1 тис. грн - придбання предметів та матеріалів, 18,0 тис. грн – продукти харчування).</w:t>
      </w:r>
    </w:p>
    <w:p w:rsidR="006C5495" w:rsidRPr="008821C9" w:rsidRDefault="006C5495" w:rsidP="006C5495">
      <w:pPr>
        <w:numPr>
          <w:ilvl w:val="0"/>
          <w:numId w:val="2"/>
        </w:numPr>
        <w:shd w:val="clear" w:color="auto" w:fill="FFFFFF"/>
        <w:ind w:left="0" w:right="10" w:firstLine="709"/>
        <w:jc w:val="both"/>
      </w:pPr>
      <w:r w:rsidRPr="008821C9">
        <w:t>по Верховинській селищній раді – 1 571,9 тис</w:t>
      </w:r>
      <w:proofErr w:type="gramStart"/>
      <w:r w:rsidRPr="008821C9">
        <w:t>.</w:t>
      </w:r>
      <w:proofErr w:type="gramEnd"/>
      <w:r w:rsidRPr="008821C9">
        <w:t xml:space="preserve"> </w:t>
      </w:r>
      <w:proofErr w:type="gramStart"/>
      <w:r w:rsidRPr="008821C9">
        <w:t>г</w:t>
      </w:r>
      <w:proofErr w:type="gramEnd"/>
      <w:r w:rsidRPr="008821C9">
        <w:t>рн на виплату заробітної плати з нарахуваннями по організації та проведенню громадських робіт за рахунок коштів центру зайнятості.</w:t>
      </w:r>
    </w:p>
    <w:p w:rsidR="006C5495" w:rsidRPr="008821C9" w:rsidRDefault="006C5495" w:rsidP="006C5495">
      <w:pPr>
        <w:shd w:val="clear" w:color="auto" w:fill="FFFFFF"/>
        <w:jc w:val="center"/>
        <w:rPr>
          <w:b/>
          <w:lang w:val="uk-UA"/>
        </w:rPr>
      </w:pPr>
    </w:p>
    <w:p w:rsidR="006C5495" w:rsidRPr="008821C9" w:rsidRDefault="006C5495" w:rsidP="006C5495">
      <w:pPr>
        <w:shd w:val="clear" w:color="auto" w:fill="FFFFFF"/>
        <w:jc w:val="center"/>
        <w:rPr>
          <w:b/>
          <w:lang w:val="uk-UA"/>
        </w:rPr>
      </w:pPr>
      <w:r w:rsidRPr="008821C9">
        <w:rPr>
          <w:b/>
        </w:rPr>
        <w:t>Культура</w:t>
      </w:r>
      <w:r w:rsidRPr="008821C9">
        <w:rPr>
          <w:b/>
          <w:lang w:val="uk-UA"/>
        </w:rPr>
        <w:t xml:space="preserve"> і мистецтво (4000)</w:t>
      </w:r>
    </w:p>
    <w:p w:rsidR="006C5495" w:rsidRPr="008821C9" w:rsidRDefault="006C5495" w:rsidP="006C5495">
      <w:pPr>
        <w:ind w:firstLine="709"/>
        <w:jc w:val="both"/>
      </w:pPr>
      <w:r w:rsidRPr="008821C9">
        <w:t xml:space="preserve">По галузі «Культура і мистецтво» видатки за 2024 </w:t>
      </w:r>
      <w:proofErr w:type="gramStart"/>
      <w:r w:rsidRPr="008821C9">
        <w:t>р</w:t>
      </w:r>
      <w:proofErr w:type="gramEnd"/>
      <w:r w:rsidRPr="008821C9">
        <w:t xml:space="preserve">ік склали в сумі 6 458,2 тис. грн, з них: за загальним фондом – 6400,9 тис. грн та спеціальним фондом - 57,3 тис. грн. </w:t>
      </w:r>
    </w:p>
    <w:p w:rsidR="006C5495" w:rsidRPr="008821C9" w:rsidRDefault="006C5495" w:rsidP="006C5495">
      <w:pPr>
        <w:ind w:firstLine="709"/>
        <w:jc w:val="both"/>
      </w:pPr>
      <w:r w:rsidRPr="008821C9">
        <w:t>У порівнянні з 2023 роком, видатки на галузь збільшились за загальним фондом на 801,3 тис</w:t>
      </w:r>
      <w:proofErr w:type="gramStart"/>
      <w:r w:rsidRPr="008821C9">
        <w:t>.</w:t>
      </w:r>
      <w:proofErr w:type="gramEnd"/>
      <w:r w:rsidRPr="008821C9">
        <w:t xml:space="preserve"> </w:t>
      </w:r>
      <w:proofErr w:type="gramStart"/>
      <w:r w:rsidRPr="008821C9">
        <w:t>г</w:t>
      </w:r>
      <w:proofErr w:type="gramEnd"/>
      <w:r w:rsidRPr="008821C9">
        <w:t>рн, або на 14,3 відсотки, а за спеціальним фондом на 52,5 тис. грн.</w:t>
      </w:r>
    </w:p>
    <w:p w:rsidR="006C5495" w:rsidRPr="008821C9" w:rsidRDefault="006C5495" w:rsidP="006C5495">
      <w:pPr>
        <w:ind w:firstLine="567"/>
        <w:jc w:val="center"/>
        <w:rPr>
          <w:b/>
          <w:lang w:val="uk-UA"/>
        </w:rPr>
      </w:pPr>
      <w:r w:rsidRPr="008821C9">
        <w:rPr>
          <w:b/>
          <w:lang w:val="uk-UA"/>
        </w:rPr>
        <w:t xml:space="preserve">Порівняльний обсяг фінансування на галузь «Культура і мистецтво» по загальному і спеціальному фондах за 2023-2024 роки                                                                                                                                       </w:t>
      </w:r>
    </w:p>
    <w:p w:rsidR="006C5495" w:rsidRPr="008821C9" w:rsidRDefault="006C5495" w:rsidP="006C5495">
      <w:pPr>
        <w:ind w:firstLine="567"/>
        <w:jc w:val="both"/>
        <w:rPr>
          <w:lang w:val="uk-UA"/>
        </w:rPr>
      </w:pPr>
      <w:r w:rsidRPr="008821C9">
        <w:rPr>
          <w:b/>
          <w:lang w:val="uk-UA"/>
        </w:rPr>
        <w:t xml:space="preserve">                                                                                                                                     </w:t>
      </w:r>
      <w:r w:rsidRPr="008821C9">
        <w:rPr>
          <w:lang w:val="uk-UA"/>
        </w:rPr>
        <w:t>тис. грн</w:t>
      </w:r>
    </w:p>
    <w:p w:rsidR="006C5495" w:rsidRPr="008821C9" w:rsidRDefault="006C5495" w:rsidP="006C5495">
      <w:pPr>
        <w:ind w:firstLine="709"/>
        <w:jc w:val="both"/>
        <w:rPr>
          <w:color w:val="FF0000"/>
          <w:lang w:val="uk-UA"/>
        </w:rPr>
      </w:pPr>
      <w:r w:rsidRPr="008821C9">
        <w:rPr>
          <w:noProof/>
          <w:color w:val="FF0000"/>
          <w:lang w:val="uk-UA" w:eastAsia="uk-UA"/>
        </w:rPr>
        <w:drawing>
          <wp:inline distT="0" distB="0" distL="0" distR="0">
            <wp:extent cx="5240849" cy="2552700"/>
            <wp:effectExtent l="0" t="0" r="0" b="0"/>
            <wp:docPr id="7" name="Объект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C5495" w:rsidRPr="008821C9" w:rsidRDefault="006C5495" w:rsidP="006C5495">
      <w:pPr>
        <w:ind w:firstLine="709"/>
        <w:jc w:val="both"/>
        <w:rPr>
          <w:color w:val="FF0000"/>
          <w:lang w:val="uk-UA"/>
        </w:rPr>
      </w:pPr>
    </w:p>
    <w:p w:rsidR="006C5495" w:rsidRPr="008821C9" w:rsidRDefault="006C5495" w:rsidP="006C5495">
      <w:pPr>
        <w:ind w:firstLine="709"/>
        <w:jc w:val="both"/>
      </w:pPr>
      <w:r w:rsidRPr="008821C9">
        <w:t xml:space="preserve">  По структурі видатків у 2024 році по галузі «Культура і мистецтво» із загального фонду виділено кошти </w:t>
      </w:r>
      <w:proofErr w:type="gramStart"/>
      <w:r w:rsidRPr="008821C9">
        <w:t>на</w:t>
      </w:r>
      <w:proofErr w:type="gramEnd"/>
      <w:r w:rsidRPr="008821C9">
        <w:t>:</w:t>
      </w:r>
    </w:p>
    <w:p w:rsidR="006C5495" w:rsidRPr="008821C9" w:rsidRDefault="006C5495" w:rsidP="006C5495">
      <w:pPr>
        <w:numPr>
          <w:ilvl w:val="0"/>
          <w:numId w:val="9"/>
        </w:numPr>
        <w:ind w:left="0" w:firstLine="709"/>
        <w:jc w:val="both"/>
      </w:pPr>
      <w:r w:rsidRPr="008821C9">
        <w:t>заробітну плату з нарахуваннями – 5 918,4 тис</w:t>
      </w:r>
      <w:proofErr w:type="gramStart"/>
      <w:r w:rsidRPr="008821C9">
        <w:t>.</w:t>
      </w:r>
      <w:proofErr w:type="gramEnd"/>
      <w:r w:rsidRPr="008821C9">
        <w:t xml:space="preserve"> </w:t>
      </w:r>
      <w:proofErr w:type="gramStart"/>
      <w:r w:rsidRPr="008821C9">
        <w:t>г</w:t>
      </w:r>
      <w:proofErr w:type="gramEnd"/>
      <w:r w:rsidRPr="008821C9">
        <w:t>рн;</w:t>
      </w:r>
    </w:p>
    <w:p w:rsidR="006C5495" w:rsidRPr="008821C9" w:rsidRDefault="006C5495" w:rsidP="006C5495">
      <w:pPr>
        <w:numPr>
          <w:ilvl w:val="0"/>
          <w:numId w:val="9"/>
        </w:numPr>
        <w:ind w:left="0" w:firstLine="709"/>
        <w:jc w:val="both"/>
      </w:pPr>
      <w:r w:rsidRPr="008821C9">
        <w:t>оплату енергоносіїв - 142,1 тис</w:t>
      </w:r>
      <w:proofErr w:type="gramStart"/>
      <w:r w:rsidRPr="008821C9">
        <w:t>.</w:t>
      </w:r>
      <w:proofErr w:type="gramEnd"/>
      <w:r w:rsidRPr="008821C9">
        <w:t xml:space="preserve"> </w:t>
      </w:r>
      <w:proofErr w:type="gramStart"/>
      <w:r w:rsidRPr="008821C9">
        <w:t>г</w:t>
      </w:r>
      <w:proofErr w:type="gramEnd"/>
      <w:r w:rsidRPr="008821C9">
        <w:t>рн;</w:t>
      </w:r>
    </w:p>
    <w:p w:rsidR="006C5495" w:rsidRPr="008821C9" w:rsidRDefault="006C5495" w:rsidP="006C5495">
      <w:pPr>
        <w:numPr>
          <w:ilvl w:val="0"/>
          <w:numId w:val="9"/>
        </w:numPr>
        <w:ind w:left="0" w:firstLine="709"/>
        <w:jc w:val="both"/>
        <w:rPr>
          <w:lang w:eastAsia="uk-UA"/>
        </w:rPr>
      </w:pPr>
      <w:r w:rsidRPr="008821C9">
        <w:rPr>
          <w:lang w:eastAsia="uk-UA"/>
        </w:rPr>
        <w:t>закупівлю предметів, матеріалів, обладнання та інвентарю – 281,3 тис</w:t>
      </w:r>
      <w:proofErr w:type="gramStart"/>
      <w:r w:rsidRPr="008821C9">
        <w:rPr>
          <w:lang w:eastAsia="uk-UA"/>
        </w:rPr>
        <w:t>.</w:t>
      </w:r>
      <w:proofErr w:type="gramEnd"/>
      <w:r w:rsidRPr="008821C9">
        <w:rPr>
          <w:lang w:eastAsia="uk-UA"/>
        </w:rPr>
        <w:t xml:space="preserve"> </w:t>
      </w:r>
      <w:proofErr w:type="gramStart"/>
      <w:r w:rsidRPr="008821C9">
        <w:rPr>
          <w:lang w:eastAsia="uk-UA"/>
        </w:rPr>
        <w:t>г</w:t>
      </w:r>
      <w:proofErr w:type="gramEnd"/>
      <w:r w:rsidRPr="008821C9">
        <w:rPr>
          <w:lang w:eastAsia="uk-UA"/>
        </w:rPr>
        <w:t>рн;</w:t>
      </w:r>
    </w:p>
    <w:p w:rsidR="006C5495" w:rsidRPr="008821C9" w:rsidRDefault="006C5495" w:rsidP="006C5495">
      <w:pPr>
        <w:numPr>
          <w:ilvl w:val="0"/>
          <w:numId w:val="9"/>
        </w:numPr>
        <w:ind w:left="0" w:firstLine="709"/>
        <w:jc w:val="both"/>
        <w:rPr>
          <w:lang w:eastAsia="uk-UA"/>
        </w:rPr>
      </w:pPr>
      <w:r w:rsidRPr="008821C9">
        <w:t>оплату послуг (крім комунальних) – 59,1 тис</w:t>
      </w:r>
      <w:proofErr w:type="gramStart"/>
      <w:r w:rsidRPr="008821C9">
        <w:t>.</w:t>
      </w:r>
      <w:proofErr w:type="gramEnd"/>
      <w:r w:rsidRPr="008821C9">
        <w:t xml:space="preserve"> </w:t>
      </w:r>
      <w:proofErr w:type="gramStart"/>
      <w:r w:rsidRPr="008821C9">
        <w:t>г</w:t>
      </w:r>
      <w:proofErr w:type="gramEnd"/>
      <w:r w:rsidRPr="008821C9">
        <w:t>рн.</w:t>
      </w:r>
    </w:p>
    <w:p w:rsidR="006C5495" w:rsidRPr="008821C9" w:rsidRDefault="006C5495" w:rsidP="006C5495">
      <w:pPr>
        <w:ind w:firstLine="709"/>
        <w:jc w:val="both"/>
        <w:rPr>
          <w:lang w:eastAsia="uk-UA"/>
        </w:rPr>
      </w:pPr>
    </w:p>
    <w:p w:rsidR="006C5495" w:rsidRPr="008821C9" w:rsidRDefault="006C5495" w:rsidP="006C5495">
      <w:pPr>
        <w:ind w:firstLine="709"/>
        <w:jc w:val="both"/>
      </w:pPr>
      <w:r w:rsidRPr="008821C9">
        <w:t>Кошти спеціального фонду в сумі 57,3 тис</w:t>
      </w:r>
      <w:proofErr w:type="gramStart"/>
      <w:r w:rsidRPr="008821C9">
        <w:t>.</w:t>
      </w:r>
      <w:proofErr w:type="gramEnd"/>
      <w:r w:rsidRPr="008821C9">
        <w:t xml:space="preserve"> </w:t>
      </w:r>
      <w:proofErr w:type="gramStart"/>
      <w:r w:rsidRPr="008821C9">
        <w:t>г</w:t>
      </w:r>
      <w:proofErr w:type="gramEnd"/>
      <w:r w:rsidRPr="008821C9">
        <w:t>рн у звітному періоді використано для придбання антисептичних засобів для установ відділу культури.</w:t>
      </w:r>
    </w:p>
    <w:p w:rsidR="006C5495" w:rsidRPr="008821C9" w:rsidRDefault="006C5495" w:rsidP="006C5495">
      <w:pPr>
        <w:ind w:firstLine="709"/>
        <w:jc w:val="both"/>
        <w:rPr>
          <w:lang w:eastAsia="uk-UA"/>
        </w:rPr>
      </w:pPr>
      <w:r w:rsidRPr="008821C9">
        <w:rPr>
          <w:lang w:eastAsia="uk-UA"/>
        </w:rPr>
        <w:t xml:space="preserve">За кошти обласного бюджету у 2024 році </w:t>
      </w:r>
      <w:r w:rsidRPr="008821C9">
        <w:t xml:space="preserve">придбано фотокамеру вартістю 35,0 </w:t>
      </w:r>
      <w:r w:rsidRPr="008821C9">
        <w:rPr>
          <w:lang w:eastAsia="uk-UA"/>
        </w:rPr>
        <w:t>тис</w:t>
      </w:r>
      <w:proofErr w:type="gramStart"/>
      <w:r w:rsidRPr="008821C9">
        <w:rPr>
          <w:lang w:eastAsia="uk-UA"/>
        </w:rPr>
        <w:t>.</w:t>
      </w:r>
      <w:proofErr w:type="gramEnd"/>
      <w:r w:rsidRPr="008821C9">
        <w:rPr>
          <w:lang w:eastAsia="uk-UA"/>
        </w:rPr>
        <w:t xml:space="preserve"> </w:t>
      </w:r>
      <w:proofErr w:type="gramStart"/>
      <w:r w:rsidRPr="008821C9">
        <w:rPr>
          <w:lang w:eastAsia="uk-UA"/>
        </w:rPr>
        <w:t>г</w:t>
      </w:r>
      <w:proofErr w:type="gramEnd"/>
      <w:r w:rsidRPr="008821C9">
        <w:rPr>
          <w:lang w:eastAsia="uk-UA"/>
        </w:rPr>
        <w:t xml:space="preserve">рн. </w:t>
      </w:r>
    </w:p>
    <w:p w:rsidR="006C5495" w:rsidRPr="008821C9" w:rsidRDefault="006C5495" w:rsidP="006C5495">
      <w:pPr>
        <w:ind w:firstLine="709"/>
        <w:jc w:val="both"/>
        <w:rPr>
          <w:lang w:eastAsia="uk-UA"/>
        </w:rPr>
      </w:pPr>
      <w:r w:rsidRPr="008821C9">
        <w:rPr>
          <w:lang w:eastAsia="uk-UA"/>
        </w:rPr>
        <w:t xml:space="preserve">За кошти, отримані від платних послуг, </w:t>
      </w:r>
      <w:r w:rsidRPr="008821C9">
        <w:t xml:space="preserve"> </w:t>
      </w:r>
      <w:r w:rsidRPr="008821C9">
        <w:rPr>
          <w:lang w:eastAsia="uk-UA"/>
        </w:rPr>
        <w:t>придбано матеріали для поточного ремонту приміщення організаційно-методичного центру відділу культури в сумі 8,0 тис</w:t>
      </w:r>
      <w:proofErr w:type="gramStart"/>
      <w:r w:rsidRPr="008821C9">
        <w:rPr>
          <w:lang w:eastAsia="uk-UA"/>
        </w:rPr>
        <w:t>.</w:t>
      </w:r>
      <w:proofErr w:type="gramEnd"/>
      <w:r w:rsidRPr="008821C9">
        <w:rPr>
          <w:lang w:eastAsia="uk-UA"/>
        </w:rPr>
        <w:t xml:space="preserve"> </w:t>
      </w:r>
      <w:proofErr w:type="gramStart"/>
      <w:r w:rsidRPr="008821C9">
        <w:rPr>
          <w:lang w:eastAsia="uk-UA"/>
        </w:rPr>
        <w:t>г</w:t>
      </w:r>
      <w:proofErr w:type="gramEnd"/>
      <w:r w:rsidRPr="008821C9">
        <w:rPr>
          <w:lang w:eastAsia="uk-UA"/>
        </w:rPr>
        <w:t>рн, канцтовари миючі і дезінфікуючі засоби на суму 7,5 тис. грн,</w:t>
      </w:r>
      <w:r w:rsidRPr="008821C9">
        <w:t xml:space="preserve"> </w:t>
      </w:r>
      <w:r w:rsidRPr="008821C9">
        <w:rPr>
          <w:lang w:eastAsia="uk-UA"/>
        </w:rPr>
        <w:t>придбано електротовари (подовжувачі, електрокамін) в сумі 6,8 тис. грн.</w:t>
      </w:r>
    </w:p>
    <w:p w:rsidR="006C5495" w:rsidRPr="00F67FCC" w:rsidRDefault="006C5495" w:rsidP="006C5495">
      <w:pPr>
        <w:tabs>
          <w:tab w:val="num" w:pos="0"/>
        </w:tabs>
        <w:rPr>
          <w:b/>
          <w:lang w:val="uk-UA"/>
        </w:rPr>
      </w:pPr>
    </w:p>
    <w:p w:rsidR="006C5495" w:rsidRPr="008821C9" w:rsidRDefault="006C5495" w:rsidP="006C5495">
      <w:pPr>
        <w:tabs>
          <w:tab w:val="num" w:pos="0"/>
        </w:tabs>
        <w:ind w:firstLine="709"/>
        <w:jc w:val="center"/>
      </w:pPr>
      <w:r w:rsidRPr="008821C9">
        <w:rPr>
          <w:b/>
        </w:rPr>
        <w:t xml:space="preserve">Порівняльний аналіз видатків загального фонду по галузі «Культура і мистецтво» в розрізі функціональної класифікації за 2023 – 2024 роки: </w:t>
      </w:r>
    </w:p>
    <w:p w:rsidR="006C5495" w:rsidRPr="008821C9" w:rsidRDefault="006C5495" w:rsidP="006C5495">
      <w:pPr>
        <w:tabs>
          <w:tab w:val="num" w:pos="0"/>
        </w:tabs>
        <w:ind w:firstLine="709"/>
        <w:jc w:val="both"/>
      </w:pPr>
      <w:r w:rsidRPr="008821C9">
        <w:t xml:space="preserve">                                                                                                                      тис</w:t>
      </w:r>
      <w:proofErr w:type="gramStart"/>
      <w:r w:rsidRPr="008821C9">
        <w:t>.</w:t>
      </w:r>
      <w:proofErr w:type="gramEnd"/>
      <w:r w:rsidRPr="008821C9">
        <w:t xml:space="preserve"> </w:t>
      </w:r>
      <w:proofErr w:type="gramStart"/>
      <w:r w:rsidRPr="008821C9">
        <w:t>г</w:t>
      </w:r>
      <w:proofErr w:type="gramEnd"/>
      <w:r w:rsidRPr="008821C9">
        <w:t>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3281"/>
        <w:gridCol w:w="2078"/>
        <w:gridCol w:w="1670"/>
        <w:gridCol w:w="2233"/>
      </w:tblGrid>
      <w:tr w:rsidR="006C5495" w:rsidRPr="008821C9" w:rsidTr="0016237A">
        <w:tc>
          <w:tcPr>
            <w:tcW w:w="594" w:type="dxa"/>
            <w:shd w:val="clear" w:color="auto" w:fill="auto"/>
          </w:tcPr>
          <w:p w:rsidR="006C5495" w:rsidRPr="008821C9" w:rsidRDefault="006C5495" w:rsidP="0016237A">
            <w:pPr>
              <w:tabs>
                <w:tab w:val="num" w:pos="0"/>
              </w:tabs>
              <w:ind w:firstLine="709"/>
              <w:jc w:val="center"/>
            </w:pPr>
            <w:r w:rsidRPr="008821C9">
              <w:t xml:space="preserve">№ </w:t>
            </w:r>
            <w:proofErr w:type="gramStart"/>
            <w:r w:rsidRPr="008821C9">
              <w:t>п</w:t>
            </w:r>
            <w:proofErr w:type="gramEnd"/>
            <w:r w:rsidRPr="008821C9">
              <w:t>/п</w:t>
            </w:r>
          </w:p>
        </w:tc>
        <w:tc>
          <w:tcPr>
            <w:tcW w:w="3342" w:type="dxa"/>
            <w:shd w:val="clear" w:color="auto" w:fill="auto"/>
          </w:tcPr>
          <w:p w:rsidR="006C5495" w:rsidRPr="008821C9" w:rsidRDefault="006C5495" w:rsidP="0016237A">
            <w:pPr>
              <w:tabs>
                <w:tab w:val="num" w:pos="0"/>
              </w:tabs>
              <w:ind w:firstLine="709"/>
              <w:jc w:val="center"/>
            </w:pPr>
            <w:r w:rsidRPr="008821C9">
              <w:t>Код функціональної класифікації видаткі</w:t>
            </w:r>
            <w:proofErr w:type="gramStart"/>
            <w:r w:rsidRPr="008821C9">
              <w:t>в</w:t>
            </w:r>
            <w:proofErr w:type="gramEnd"/>
          </w:p>
        </w:tc>
        <w:tc>
          <w:tcPr>
            <w:tcW w:w="2126" w:type="dxa"/>
            <w:shd w:val="clear" w:color="auto" w:fill="auto"/>
          </w:tcPr>
          <w:p w:rsidR="006C5495" w:rsidRPr="008821C9" w:rsidRDefault="006C5495" w:rsidP="0016237A">
            <w:pPr>
              <w:tabs>
                <w:tab w:val="num" w:pos="0"/>
              </w:tabs>
              <w:ind w:firstLine="709"/>
              <w:jc w:val="center"/>
            </w:pPr>
            <w:r w:rsidRPr="008821C9">
              <w:t xml:space="preserve">2024 </w:t>
            </w:r>
            <w:proofErr w:type="gramStart"/>
            <w:r w:rsidRPr="008821C9">
              <w:t>р</w:t>
            </w:r>
            <w:proofErr w:type="gramEnd"/>
            <w:r w:rsidRPr="008821C9">
              <w:t>ік</w:t>
            </w:r>
          </w:p>
        </w:tc>
        <w:tc>
          <w:tcPr>
            <w:tcW w:w="1701" w:type="dxa"/>
            <w:shd w:val="clear" w:color="auto" w:fill="auto"/>
          </w:tcPr>
          <w:p w:rsidR="006C5495" w:rsidRPr="008821C9" w:rsidRDefault="006C5495" w:rsidP="0016237A">
            <w:pPr>
              <w:tabs>
                <w:tab w:val="num" w:pos="0"/>
              </w:tabs>
              <w:ind w:firstLine="709"/>
              <w:jc w:val="center"/>
            </w:pPr>
            <w:r w:rsidRPr="008821C9">
              <w:t xml:space="preserve">2023 </w:t>
            </w:r>
            <w:proofErr w:type="gramStart"/>
            <w:r w:rsidRPr="008821C9">
              <w:t>р</w:t>
            </w:r>
            <w:proofErr w:type="gramEnd"/>
            <w:r w:rsidRPr="008821C9">
              <w:t>ік</w:t>
            </w:r>
          </w:p>
        </w:tc>
        <w:tc>
          <w:tcPr>
            <w:tcW w:w="2268" w:type="dxa"/>
            <w:shd w:val="clear" w:color="auto" w:fill="auto"/>
          </w:tcPr>
          <w:p w:rsidR="006C5495" w:rsidRPr="008821C9" w:rsidRDefault="006C5495" w:rsidP="0016237A">
            <w:pPr>
              <w:tabs>
                <w:tab w:val="num" w:pos="0"/>
              </w:tabs>
              <w:ind w:firstLine="709"/>
              <w:jc w:val="center"/>
            </w:pPr>
            <w:r w:rsidRPr="008821C9">
              <w:t>Відхилення</w:t>
            </w:r>
            <w:proofErr w:type="gramStart"/>
            <w:r w:rsidRPr="008821C9">
              <w:t xml:space="preserve"> (+,-)</w:t>
            </w:r>
            <w:proofErr w:type="gramEnd"/>
          </w:p>
        </w:tc>
      </w:tr>
      <w:tr w:rsidR="006C5495" w:rsidRPr="008821C9" w:rsidTr="0016237A">
        <w:tc>
          <w:tcPr>
            <w:tcW w:w="594" w:type="dxa"/>
            <w:shd w:val="clear" w:color="auto" w:fill="auto"/>
          </w:tcPr>
          <w:p w:rsidR="006C5495" w:rsidRPr="008821C9" w:rsidRDefault="006C5495" w:rsidP="0016237A">
            <w:pPr>
              <w:tabs>
                <w:tab w:val="num" w:pos="0"/>
              </w:tabs>
              <w:ind w:firstLine="709"/>
              <w:jc w:val="center"/>
            </w:pPr>
            <w:r w:rsidRPr="008821C9">
              <w:t>1.</w:t>
            </w:r>
          </w:p>
        </w:tc>
        <w:tc>
          <w:tcPr>
            <w:tcW w:w="3342" w:type="dxa"/>
            <w:shd w:val="clear" w:color="auto" w:fill="auto"/>
          </w:tcPr>
          <w:p w:rsidR="006C5495" w:rsidRPr="008821C9" w:rsidRDefault="006C5495" w:rsidP="0016237A">
            <w:pPr>
              <w:tabs>
                <w:tab w:val="num" w:pos="0"/>
              </w:tabs>
              <w:ind w:firstLine="709"/>
              <w:jc w:val="both"/>
            </w:pPr>
            <w:r w:rsidRPr="008821C9">
              <w:t xml:space="preserve">Фінансова </w:t>
            </w:r>
            <w:proofErr w:type="gramStart"/>
            <w:r w:rsidRPr="008821C9">
              <w:t>п</w:t>
            </w:r>
            <w:proofErr w:type="gramEnd"/>
            <w:r w:rsidRPr="008821C9">
              <w:t xml:space="preserve">ідтримка фiлармонiй, художніх і </w:t>
            </w:r>
            <w:r w:rsidRPr="008821C9">
              <w:lastRenderedPageBreak/>
              <w:t>музичних колективів, ансамблів, концертних та циркових організацій</w:t>
            </w:r>
          </w:p>
        </w:tc>
        <w:tc>
          <w:tcPr>
            <w:tcW w:w="2126" w:type="dxa"/>
            <w:shd w:val="clear" w:color="auto" w:fill="auto"/>
          </w:tcPr>
          <w:p w:rsidR="006C5495" w:rsidRPr="008821C9" w:rsidRDefault="006C5495" w:rsidP="0016237A">
            <w:pPr>
              <w:tabs>
                <w:tab w:val="num" w:pos="0"/>
              </w:tabs>
              <w:ind w:firstLine="709"/>
              <w:jc w:val="center"/>
            </w:pPr>
            <w:r w:rsidRPr="008821C9">
              <w:lastRenderedPageBreak/>
              <w:t>289,7</w:t>
            </w:r>
          </w:p>
        </w:tc>
        <w:tc>
          <w:tcPr>
            <w:tcW w:w="1701" w:type="dxa"/>
            <w:shd w:val="clear" w:color="auto" w:fill="auto"/>
          </w:tcPr>
          <w:p w:rsidR="006C5495" w:rsidRPr="008821C9" w:rsidRDefault="006C5495" w:rsidP="0016237A">
            <w:pPr>
              <w:tabs>
                <w:tab w:val="num" w:pos="0"/>
              </w:tabs>
              <w:ind w:firstLine="709"/>
              <w:jc w:val="center"/>
            </w:pPr>
            <w:r w:rsidRPr="008821C9">
              <w:t>50,7</w:t>
            </w:r>
          </w:p>
        </w:tc>
        <w:tc>
          <w:tcPr>
            <w:tcW w:w="2268" w:type="dxa"/>
            <w:shd w:val="clear" w:color="auto" w:fill="auto"/>
          </w:tcPr>
          <w:p w:rsidR="006C5495" w:rsidRPr="008821C9" w:rsidRDefault="006C5495" w:rsidP="0016237A">
            <w:pPr>
              <w:tabs>
                <w:tab w:val="num" w:pos="0"/>
              </w:tabs>
              <w:ind w:firstLine="709"/>
              <w:jc w:val="center"/>
            </w:pPr>
            <w:r w:rsidRPr="008821C9">
              <w:t>+239,0</w:t>
            </w:r>
          </w:p>
        </w:tc>
      </w:tr>
      <w:tr w:rsidR="006C5495" w:rsidRPr="008821C9" w:rsidTr="0016237A">
        <w:tc>
          <w:tcPr>
            <w:tcW w:w="594" w:type="dxa"/>
            <w:shd w:val="clear" w:color="auto" w:fill="auto"/>
          </w:tcPr>
          <w:p w:rsidR="006C5495" w:rsidRPr="008821C9" w:rsidRDefault="006C5495" w:rsidP="0016237A">
            <w:pPr>
              <w:tabs>
                <w:tab w:val="num" w:pos="0"/>
              </w:tabs>
              <w:ind w:firstLine="709"/>
              <w:jc w:val="center"/>
            </w:pPr>
            <w:r w:rsidRPr="008821C9">
              <w:lastRenderedPageBreak/>
              <w:t>2.</w:t>
            </w:r>
          </w:p>
        </w:tc>
        <w:tc>
          <w:tcPr>
            <w:tcW w:w="3342" w:type="dxa"/>
            <w:shd w:val="clear" w:color="auto" w:fill="auto"/>
          </w:tcPr>
          <w:p w:rsidR="006C5495" w:rsidRPr="008821C9" w:rsidRDefault="006C5495" w:rsidP="0016237A">
            <w:pPr>
              <w:tabs>
                <w:tab w:val="num" w:pos="0"/>
              </w:tabs>
              <w:ind w:firstLine="709"/>
              <w:jc w:val="both"/>
            </w:pPr>
            <w:r w:rsidRPr="008821C9">
              <w:t>Забезпечення діяльності бібліотек</w:t>
            </w:r>
          </w:p>
        </w:tc>
        <w:tc>
          <w:tcPr>
            <w:tcW w:w="2126" w:type="dxa"/>
            <w:shd w:val="clear" w:color="auto" w:fill="auto"/>
          </w:tcPr>
          <w:p w:rsidR="006C5495" w:rsidRPr="008821C9" w:rsidRDefault="006C5495" w:rsidP="0016237A">
            <w:pPr>
              <w:tabs>
                <w:tab w:val="num" w:pos="0"/>
              </w:tabs>
              <w:ind w:firstLine="709"/>
              <w:jc w:val="center"/>
            </w:pPr>
            <w:r w:rsidRPr="008821C9">
              <w:t>1 685,6</w:t>
            </w:r>
          </w:p>
        </w:tc>
        <w:tc>
          <w:tcPr>
            <w:tcW w:w="1701" w:type="dxa"/>
            <w:shd w:val="clear" w:color="auto" w:fill="auto"/>
          </w:tcPr>
          <w:p w:rsidR="006C5495" w:rsidRPr="008821C9" w:rsidRDefault="006C5495" w:rsidP="0016237A">
            <w:pPr>
              <w:tabs>
                <w:tab w:val="num" w:pos="0"/>
              </w:tabs>
              <w:ind w:firstLine="709"/>
              <w:jc w:val="center"/>
            </w:pPr>
            <w:r w:rsidRPr="008821C9">
              <w:t>1 515,3</w:t>
            </w:r>
          </w:p>
        </w:tc>
        <w:tc>
          <w:tcPr>
            <w:tcW w:w="2268" w:type="dxa"/>
            <w:shd w:val="clear" w:color="auto" w:fill="auto"/>
          </w:tcPr>
          <w:p w:rsidR="006C5495" w:rsidRPr="008821C9" w:rsidRDefault="006C5495" w:rsidP="0016237A">
            <w:pPr>
              <w:tabs>
                <w:tab w:val="num" w:pos="0"/>
              </w:tabs>
              <w:ind w:firstLine="709"/>
              <w:jc w:val="center"/>
            </w:pPr>
            <w:r w:rsidRPr="008821C9">
              <w:t>+170,3</w:t>
            </w:r>
          </w:p>
        </w:tc>
      </w:tr>
      <w:tr w:rsidR="006C5495" w:rsidRPr="008821C9" w:rsidTr="0016237A">
        <w:tc>
          <w:tcPr>
            <w:tcW w:w="594" w:type="dxa"/>
            <w:shd w:val="clear" w:color="auto" w:fill="auto"/>
          </w:tcPr>
          <w:p w:rsidR="006C5495" w:rsidRPr="008821C9" w:rsidRDefault="006C5495" w:rsidP="0016237A">
            <w:pPr>
              <w:tabs>
                <w:tab w:val="num" w:pos="0"/>
              </w:tabs>
              <w:ind w:firstLine="709"/>
              <w:jc w:val="center"/>
            </w:pPr>
            <w:r w:rsidRPr="008821C9">
              <w:t>3.</w:t>
            </w:r>
          </w:p>
        </w:tc>
        <w:tc>
          <w:tcPr>
            <w:tcW w:w="3342" w:type="dxa"/>
            <w:shd w:val="clear" w:color="auto" w:fill="auto"/>
          </w:tcPr>
          <w:p w:rsidR="006C5495" w:rsidRPr="008821C9" w:rsidRDefault="006C5495" w:rsidP="0016237A">
            <w:pPr>
              <w:tabs>
                <w:tab w:val="num" w:pos="0"/>
              </w:tabs>
              <w:ind w:firstLine="709"/>
              <w:jc w:val="both"/>
            </w:pPr>
            <w:r w:rsidRPr="008821C9">
              <w:t>Забезпечення діяльності музеїв i вистав</w:t>
            </w:r>
          </w:p>
        </w:tc>
        <w:tc>
          <w:tcPr>
            <w:tcW w:w="2126" w:type="dxa"/>
            <w:shd w:val="clear" w:color="auto" w:fill="auto"/>
          </w:tcPr>
          <w:p w:rsidR="006C5495" w:rsidRPr="008821C9" w:rsidRDefault="006C5495" w:rsidP="0016237A">
            <w:pPr>
              <w:tabs>
                <w:tab w:val="num" w:pos="0"/>
              </w:tabs>
              <w:ind w:firstLine="709"/>
              <w:jc w:val="center"/>
            </w:pPr>
            <w:r w:rsidRPr="008821C9">
              <w:t>212,7</w:t>
            </w:r>
          </w:p>
        </w:tc>
        <w:tc>
          <w:tcPr>
            <w:tcW w:w="1701" w:type="dxa"/>
            <w:shd w:val="clear" w:color="auto" w:fill="auto"/>
          </w:tcPr>
          <w:p w:rsidR="006C5495" w:rsidRPr="008821C9" w:rsidRDefault="006C5495" w:rsidP="0016237A">
            <w:pPr>
              <w:tabs>
                <w:tab w:val="num" w:pos="0"/>
              </w:tabs>
              <w:ind w:firstLine="709"/>
              <w:jc w:val="center"/>
            </w:pPr>
            <w:r w:rsidRPr="008821C9">
              <w:t>199,6</w:t>
            </w:r>
          </w:p>
        </w:tc>
        <w:tc>
          <w:tcPr>
            <w:tcW w:w="2268" w:type="dxa"/>
            <w:shd w:val="clear" w:color="auto" w:fill="auto"/>
          </w:tcPr>
          <w:p w:rsidR="006C5495" w:rsidRPr="008821C9" w:rsidRDefault="006C5495" w:rsidP="0016237A">
            <w:pPr>
              <w:tabs>
                <w:tab w:val="num" w:pos="0"/>
              </w:tabs>
              <w:ind w:firstLine="709"/>
              <w:jc w:val="center"/>
            </w:pPr>
            <w:r w:rsidRPr="008821C9">
              <w:t>+13,1</w:t>
            </w:r>
          </w:p>
        </w:tc>
      </w:tr>
      <w:tr w:rsidR="006C5495" w:rsidRPr="008821C9" w:rsidTr="0016237A">
        <w:tc>
          <w:tcPr>
            <w:tcW w:w="594" w:type="dxa"/>
            <w:shd w:val="clear" w:color="auto" w:fill="auto"/>
          </w:tcPr>
          <w:p w:rsidR="006C5495" w:rsidRPr="008821C9" w:rsidRDefault="006C5495" w:rsidP="0016237A">
            <w:pPr>
              <w:tabs>
                <w:tab w:val="num" w:pos="0"/>
              </w:tabs>
              <w:ind w:firstLine="709"/>
              <w:jc w:val="center"/>
            </w:pPr>
            <w:r w:rsidRPr="008821C9">
              <w:t>4.</w:t>
            </w:r>
          </w:p>
        </w:tc>
        <w:tc>
          <w:tcPr>
            <w:tcW w:w="3342" w:type="dxa"/>
            <w:shd w:val="clear" w:color="auto" w:fill="auto"/>
          </w:tcPr>
          <w:p w:rsidR="006C5495" w:rsidRPr="008821C9" w:rsidRDefault="006C5495" w:rsidP="0016237A">
            <w:pPr>
              <w:tabs>
                <w:tab w:val="num" w:pos="0"/>
              </w:tabs>
              <w:ind w:firstLine="709"/>
              <w:jc w:val="both"/>
            </w:pPr>
            <w:r w:rsidRPr="008821C9">
              <w:rPr>
                <w:lang w:eastAsia="uk-UA"/>
              </w:rPr>
              <w:t>Забезпечення діяльності палаців i будинків культури, клубів, центрів дозвілля та iнших клубних закладі</w:t>
            </w:r>
            <w:proofErr w:type="gramStart"/>
            <w:r w:rsidRPr="008821C9">
              <w:rPr>
                <w:lang w:eastAsia="uk-UA"/>
              </w:rPr>
              <w:t>в</w:t>
            </w:r>
            <w:proofErr w:type="gramEnd"/>
          </w:p>
        </w:tc>
        <w:tc>
          <w:tcPr>
            <w:tcW w:w="2126" w:type="dxa"/>
            <w:shd w:val="clear" w:color="auto" w:fill="auto"/>
          </w:tcPr>
          <w:p w:rsidR="006C5495" w:rsidRPr="008821C9" w:rsidRDefault="006C5495" w:rsidP="0016237A">
            <w:pPr>
              <w:tabs>
                <w:tab w:val="num" w:pos="0"/>
              </w:tabs>
              <w:ind w:firstLine="709"/>
              <w:jc w:val="center"/>
            </w:pPr>
            <w:r w:rsidRPr="008821C9">
              <w:rPr>
                <w:lang w:eastAsia="uk-UA"/>
              </w:rPr>
              <w:t>3 668,2</w:t>
            </w:r>
          </w:p>
        </w:tc>
        <w:tc>
          <w:tcPr>
            <w:tcW w:w="1701" w:type="dxa"/>
            <w:shd w:val="clear" w:color="auto" w:fill="auto"/>
          </w:tcPr>
          <w:p w:rsidR="006C5495" w:rsidRPr="008821C9" w:rsidRDefault="006C5495" w:rsidP="0016237A">
            <w:pPr>
              <w:tabs>
                <w:tab w:val="num" w:pos="0"/>
              </w:tabs>
              <w:ind w:firstLine="709"/>
              <w:jc w:val="center"/>
            </w:pPr>
            <w:r w:rsidRPr="008821C9">
              <w:rPr>
                <w:lang w:eastAsia="uk-UA"/>
              </w:rPr>
              <w:t>3 314,0</w:t>
            </w:r>
          </w:p>
        </w:tc>
        <w:tc>
          <w:tcPr>
            <w:tcW w:w="2268" w:type="dxa"/>
            <w:shd w:val="clear" w:color="auto" w:fill="auto"/>
          </w:tcPr>
          <w:p w:rsidR="006C5495" w:rsidRPr="008821C9" w:rsidRDefault="006C5495" w:rsidP="0016237A">
            <w:pPr>
              <w:tabs>
                <w:tab w:val="num" w:pos="0"/>
              </w:tabs>
              <w:ind w:firstLine="709"/>
              <w:jc w:val="center"/>
            </w:pPr>
            <w:r w:rsidRPr="008821C9">
              <w:t>+354,2</w:t>
            </w:r>
          </w:p>
        </w:tc>
      </w:tr>
      <w:tr w:rsidR="006C5495" w:rsidRPr="008821C9" w:rsidTr="0016237A">
        <w:tc>
          <w:tcPr>
            <w:tcW w:w="594" w:type="dxa"/>
            <w:shd w:val="clear" w:color="auto" w:fill="auto"/>
          </w:tcPr>
          <w:p w:rsidR="006C5495" w:rsidRPr="008821C9" w:rsidRDefault="006C5495" w:rsidP="0016237A">
            <w:pPr>
              <w:tabs>
                <w:tab w:val="num" w:pos="0"/>
              </w:tabs>
              <w:ind w:firstLine="709"/>
              <w:jc w:val="center"/>
            </w:pPr>
            <w:r w:rsidRPr="008821C9">
              <w:t>5.</w:t>
            </w:r>
          </w:p>
        </w:tc>
        <w:tc>
          <w:tcPr>
            <w:tcW w:w="3342" w:type="dxa"/>
            <w:shd w:val="clear" w:color="auto" w:fill="auto"/>
          </w:tcPr>
          <w:p w:rsidR="006C5495" w:rsidRPr="008821C9" w:rsidRDefault="006C5495" w:rsidP="0016237A">
            <w:pPr>
              <w:tabs>
                <w:tab w:val="num" w:pos="0"/>
              </w:tabs>
              <w:ind w:firstLine="709"/>
              <w:jc w:val="both"/>
            </w:pPr>
            <w:r w:rsidRPr="008821C9">
              <w:t>Інші заклади культури</w:t>
            </w:r>
          </w:p>
          <w:p w:rsidR="006C5495" w:rsidRPr="008821C9" w:rsidRDefault="006C5495" w:rsidP="0016237A">
            <w:pPr>
              <w:tabs>
                <w:tab w:val="num" w:pos="0"/>
              </w:tabs>
              <w:ind w:firstLine="709"/>
              <w:jc w:val="both"/>
              <w:rPr>
                <w:lang w:eastAsia="uk-UA"/>
              </w:rPr>
            </w:pPr>
            <w:r w:rsidRPr="008821C9">
              <w:t>(бухгалтерська служба)</w:t>
            </w:r>
          </w:p>
        </w:tc>
        <w:tc>
          <w:tcPr>
            <w:tcW w:w="2126" w:type="dxa"/>
            <w:shd w:val="clear" w:color="auto" w:fill="auto"/>
          </w:tcPr>
          <w:p w:rsidR="006C5495" w:rsidRPr="008821C9" w:rsidRDefault="006C5495" w:rsidP="0016237A">
            <w:pPr>
              <w:tabs>
                <w:tab w:val="num" w:pos="0"/>
              </w:tabs>
              <w:ind w:firstLine="709"/>
              <w:jc w:val="center"/>
              <w:rPr>
                <w:lang w:eastAsia="uk-UA"/>
              </w:rPr>
            </w:pPr>
            <w:r w:rsidRPr="008821C9">
              <w:t>544,6</w:t>
            </w:r>
          </w:p>
        </w:tc>
        <w:tc>
          <w:tcPr>
            <w:tcW w:w="1701" w:type="dxa"/>
            <w:shd w:val="clear" w:color="auto" w:fill="auto"/>
          </w:tcPr>
          <w:p w:rsidR="006C5495" w:rsidRPr="008821C9" w:rsidRDefault="006C5495" w:rsidP="0016237A">
            <w:pPr>
              <w:tabs>
                <w:tab w:val="num" w:pos="0"/>
              </w:tabs>
              <w:ind w:firstLine="709"/>
              <w:jc w:val="center"/>
              <w:rPr>
                <w:lang w:eastAsia="uk-UA"/>
              </w:rPr>
            </w:pPr>
            <w:r w:rsidRPr="008821C9">
              <w:t>520,0</w:t>
            </w:r>
          </w:p>
        </w:tc>
        <w:tc>
          <w:tcPr>
            <w:tcW w:w="2268" w:type="dxa"/>
            <w:shd w:val="clear" w:color="auto" w:fill="auto"/>
          </w:tcPr>
          <w:p w:rsidR="006C5495" w:rsidRPr="008821C9" w:rsidRDefault="006C5495" w:rsidP="0016237A">
            <w:pPr>
              <w:tabs>
                <w:tab w:val="num" w:pos="0"/>
              </w:tabs>
              <w:ind w:firstLine="709"/>
              <w:jc w:val="center"/>
            </w:pPr>
            <w:r w:rsidRPr="008821C9">
              <w:t>+24,6</w:t>
            </w:r>
          </w:p>
        </w:tc>
      </w:tr>
    </w:tbl>
    <w:p w:rsidR="006C5495" w:rsidRPr="008821C9" w:rsidRDefault="006C5495" w:rsidP="006C5495">
      <w:pPr>
        <w:tabs>
          <w:tab w:val="num" w:pos="0"/>
        </w:tabs>
        <w:ind w:firstLine="709"/>
        <w:jc w:val="both"/>
      </w:pPr>
    </w:p>
    <w:p w:rsidR="006C5495" w:rsidRPr="008821C9" w:rsidRDefault="006C5495" w:rsidP="006C5495">
      <w:pPr>
        <w:ind w:firstLine="709"/>
        <w:jc w:val="both"/>
        <w:rPr>
          <w:color w:val="FF0000"/>
        </w:rPr>
      </w:pPr>
    </w:p>
    <w:p w:rsidR="006C5495" w:rsidRPr="008821C9" w:rsidRDefault="006C5495" w:rsidP="006C5495">
      <w:pPr>
        <w:ind w:firstLine="709"/>
        <w:jc w:val="both"/>
      </w:pPr>
      <w:r w:rsidRPr="008821C9">
        <w:t xml:space="preserve">По структурі видатків у 2024 році по галузі «Культура і мистецтво» із загального фонду виділено кошти </w:t>
      </w:r>
      <w:proofErr w:type="gramStart"/>
      <w:r w:rsidRPr="008821C9">
        <w:t>на</w:t>
      </w:r>
      <w:proofErr w:type="gramEnd"/>
      <w:r w:rsidRPr="008821C9">
        <w:t>:</w:t>
      </w:r>
    </w:p>
    <w:p w:rsidR="006C5495" w:rsidRPr="008821C9" w:rsidRDefault="006C5495" w:rsidP="006C5495">
      <w:pPr>
        <w:numPr>
          <w:ilvl w:val="0"/>
          <w:numId w:val="9"/>
        </w:numPr>
        <w:ind w:left="0" w:firstLine="709"/>
        <w:jc w:val="both"/>
      </w:pPr>
      <w:r w:rsidRPr="008821C9">
        <w:t>заробітну плату з нарахуваннями – 5 918,4 тис</w:t>
      </w:r>
      <w:proofErr w:type="gramStart"/>
      <w:r w:rsidRPr="008821C9">
        <w:t>.</w:t>
      </w:r>
      <w:proofErr w:type="gramEnd"/>
      <w:r w:rsidRPr="008821C9">
        <w:t xml:space="preserve"> </w:t>
      </w:r>
      <w:proofErr w:type="gramStart"/>
      <w:r w:rsidRPr="008821C9">
        <w:t>г</w:t>
      </w:r>
      <w:proofErr w:type="gramEnd"/>
      <w:r w:rsidRPr="008821C9">
        <w:t>рн;</w:t>
      </w:r>
    </w:p>
    <w:p w:rsidR="006C5495" w:rsidRPr="008821C9" w:rsidRDefault="006C5495" w:rsidP="006C5495">
      <w:pPr>
        <w:numPr>
          <w:ilvl w:val="0"/>
          <w:numId w:val="9"/>
        </w:numPr>
        <w:ind w:left="0" w:firstLine="709"/>
        <w:jc w:val="both"/>
      </w:pPr>
      <w:r w:rsidRPr="008821C9">
        <w:t>оплату енергоносіїв - 142,1 тис</w:t>
      </w:r>
      <w:proofErr w:type="gramStart"/>
      <w:r w:rsidRPr="008821C9">
        <w:t>.</w:t>
      </w:r>
      <w:proofErr w:type="gramEnd"/>
      <w:r w:rsidRPr="008821C9">
        <w:t xml:space="preserve"> </w:t>
      </w:r>
      <w:proofErr w:type="gramStart"/>
      <w:r w:rsidRPr="008821C9">
        <w:t>г</w:t>
      </w:r>
      <w:proofErr w:type="gramEnd"/>
      <w:r w:rsidRPr="008821C9">
        <w:t>рн;</w:t>
      </w:r>
    </w:p>
    <w:p w:rsidR="006C5495" w:rsidRPr="008821C9" w:rsidRDefault="006C5495" w:rsidP="006C5495">
      <w:pPr>
        <w:numPr>
          <w:ilvl w:val="0"/>
          <w:numId w:val="9"/>
        </w:numPr>
        <w:ind w:left="0" w:firstLine="709"/>
        <w:jc w:val="both"/>
        <w:rPr>
          <w:lang w:eastAsia="uk-UA"/>
        </w:rPr>
      </w:pPr>
      <w:r w:rsidRPr="008821C9">
        <w:rPr>
          <w:lang w:eastAsia="uk-UA"/>
        </w:rPr>
        <w:t>закупівлю предметів, матеріалів, обладнання та інвентарю – 281,3 тис</w:t>
      </w:r>
      <w:proofErr w:type="gramStart"/>
      <w:r w:rsidRPr="008821C9">
        <w:rPr>
          <w:lang w:eastAsia="uk-UA"/>
        </w:rPr>
        <w:t>.</w:t>
      </w:r>
      <w:proofErr w:type="gramEnd"/>
      <w:r w:rsidRPr="008821C9">
        <w:rPr>
          <w:lang w:eastAsia="uk-UA"/>
        </w:rPr>
        <w:t xml:space="preserve"> </w:t>
      </w:r>
      <w:proofErr w:type="gramStart"/>
      <w:r w:rsidRPr="008821C9">
        <w:rPr>
          <w:lang w:eastAsia="uk-UA"/>
        </w:rPr>
        <w:t>г</w:t>
      </w:r>
      <w:proofErr w:type="gramEnd"/>
      <w:r w:rsidRPr="008821C9">
        <w:rPr>
          <w:lang w:eastAsia="uk-UA"/>
        </w:rPr>
        <w:t>рн;</w:t>
      </w:r>
    </w:p>
    <w:p w:rsidR="006C5495" w:rsidRPr="008821C9" w:rsidRDefault="006C5495" w:rsidP="006C5495">
      <w:pPr>
        <w:numPr>
          <w:ilvl w:val="0"/>
          <w:numId w:val="9"/>
        </w:numPr>
        <w:ind w:left="0" w:firstLine="709"/>
        <w:jc w:val="both"/>
        <w:rPr>
          <w:lang w:eastAsia="uk-UA"/>
        </w:rPr>
      </w:pPr>
      <w:r w:rsidRPr="008821C9">
        <w:t>оплату послуг (крім комунальних) – 59,1 тис</w:t>
      </w:r>
      <w:proofErr w:type="gramStart"/>
      <w:r w:rsidRPr="008821C9">
        <w:t>.</w:t>
      </w:r>
      <w:proofErr w:type="gramEnd"/>
      <w:r w:rsidRPr="008821C9">
        <w:t xml:space="preserve"> </w:t>
      </w:r>
      <w:proofErr w:type="gramStart"/>
      <w:r w:rsidRPr="008821C9">
        <w:t>г</w:t>
      </w:r>
      <w:proofErr w:type="gramEnd"/>
      <w:r w:rsidRPr="008821C9">
        <w:t>рн.</w:t>
      </w:r>
    </w:p>
    <w:p w:rsidR="006C5495" w:rsidRPr="008821C9" w:rsidRDefault="006C5495" w:rsidP="006C5495">
      <w:pPr>
        <w:ind w:firstLine="709"/>
        <w:jc w:val="both"/>
        <w:rPr>
          <w:lang w:eastAsia="uk-UA"/>
        </w:rPr>
      </w:pPr>
    </w:p>
    <w:p w:rsidR="006C5495" w:rsidRPr="008821C9" w:rsidRDefault="006C5495" w:rsidP="006C5495">
      <w:pPr>
        <w:ind w:firstLine="709"/>
        <w:jc w:val="both"/>
      </w:pPr>
      <w:r w:rsidRPr="008821C9">
        <w:t>Кошти спеціального фонду в сумі 57,3 тис</w:t>
      </w:r>
      <w:proofErr w:type="gramStart"/>
      <w:r w:rsidRPr="008821C9">
        <w:t>.</w:t>
      </w:r>
      <w:proofErr w:type="gramEnd"/>
      <w:r w:rsidRPr="008821C9">
        <w:t xml:space="preserve"> </w:t>
      </w:r>
      <w:proofErr w:type="gramStart"/>
      <w:r w:rsidRPr="008821C9">
        <w:t>г</w:t>
      </w:r>
      <w:proofErr w:type="gramEnd"/>
      <w:r w:rsidRPr="008821C9">
        <w:t>рн у звітному періоді використано для придбання антисептичних засобів для установ відділу культури.</w:t>
      </w:r>
    </w:p>
    <w:p w:rsidR="006C5495" w:rsidRPr="008821C9" w:rsidRDefault="006C5495" w:rsidP="006C5495">
      <w:pPr>
        <w:ind w:firstLine="709"/>
        <w:jc w:val="both"/>
        <w:rPr>
          <w:lang w:eastAsia="uk-UA"/>
        </w:rPr>
      </w:pPr>
      <w:r w:rsidRPr="008821C9">
        <w:rPr>
          <w:lang w:eastAsia="uk-UA"/>
        </w:rPr>
        <w:t xml:space="preserve">За кошти обласного бюджету у 2024 році </w:t>
      </w:r>
      <w:r w:rsidRPr="008821C9">
        <w:t xml:space="preserve">придбано фотокамеру вартістю 35,0 </w:t>
      </w:r>
      <w:r w:rsidRPr="008821C9">
        <w:rPr>
          <w:lang w:eastAsia="uk-UA"/>
        </w:rPr>
        <w:t>тис</w:t>
      </w:r>
      <w:proofErr w:type="gramStart"/>
      <w:r w:rsidRPr="008821C9">
        <w:rPr>
          <w:lang w:eastAsia="uk-UA"/>
        </w:rPr>
        <w:t>.</w:t>
      </w:r>
      <w:proofErr w:type="gramEnd"/>
      <w:r w:rsidRPr="008821C9">
        <w:rPr>
          <w:lang w:eastAsia="uk-UA"/>
        </w:rPr>
        <w:t xml:space="preserve"> </w:t>
      </w:r>
      <w:proofErr w:type="gramStart"/>
      <w:r w:rsidRPr="008821C9">
        <w:rPr>
          <w:lang w:eastAsia="uk-UA"/>
        </w:rPr>
        <w:t>г</w:t>
      </w:r>
      <w:proofErr w:type="gramEnd"/>
      <w:r w:rsidRPr="008821C9">
        <w:rPr>
          <w:lang w:eastAsia="uk-UA"/>
        </w:rPr>
        <w:t xml:space="preserve">рн. </w:t>
      </w:r>
    </w:p>
    <w:p w:rsidR="006C5495" w:rsidRPr="008821C9" w:rsidRDefault="006C5495" w:rsidP="006C5495">
      <w:pPr>
        <w:ind w:firstLine="709"/>
        <w:jc w:val="both"/>
        <w:rPr>
          <w:lang w:eastAsia="uk-UA"/>
        </w:rPr>
      </w:pPr>
      <w:r w:rsidRPr="008821C9">
        <w:rPr>
          <w:lang w:eastAsia="uk-UA"/>
        </w:rPr>
        <w:t xml:space="preserve">За кошти, отримані від платних послуг, </w:t>
      </w:r>
      <w:r w:rsidRPr="008821C9">
        <w:t xml:space="preserve"> </w:t>
      </w:r>
      <w:r w:rsidRPr="008821C9">
        <w:rPr>
          <w:lang w:eastAsia="uk-UA"/>
        </w:rPr>
        <w:t>придбано матеріали для поточного ремонту приміщення організаційно-методичного центру відділу культури в сумі 8,0 тис</w:t>
      </w:r>
      <w:proofErr w:type="gramStart"/>
      <w:r w:rsidRPr="008821C9">
        <w:rPr>
          <w:lang w:eastAsia="uk-UA"/>
        </w:rPr>
        <w:t>.</w:t>
      </w:r>
      <w:proofErr w:type="gramEnd"/>
      <w:r w:rsidRPr="008821C9">
        <w:rPr>
          <w:lang w:eastAsia="uk-UA"/>
        </w:rPr>
        <w:t xml:space="preserve"> </w:t>
      </w:r>
      <w:proofErr w:type="gramStart"/>
      <w:r w:rsidRPr="008821C9">
        <w:rPr>
          <w:lang w:eastAsia="uk-UA"/>
        </w:rPr>
        <w:t>г</w:t>
      </w:r>
      <w:proofErr w:type="gramEnd"/>
      <w:r w:rsidRPr="008821C9">
        <w:rPr>
          <w:lang w:eastAsia="uk-UA"/>
        </w:rPr>
        <w:t>рн, канцтовари миючі і дезінфікуючі засоби на суму 7,5 тис. грн,</w:t>
      </w:r>
      <w:r w:rsidRPr="008821C9">
        <w:t xml:space="preserve"> </w:t>
      </w:r>
      <w:r w:rsidRPr="008821C9">
        <w:rPr>
          <w:lang w:eastAsia="uk-UA"/>
        </w:rPr>
        <w:t>придбано електротовари (подовжувачі, електрокамін) в сумі 6,8 тис. грн.</w:t>
      </w:r>
    </w:p>
    <w:p w:rsidR="006C5495" w:rsidRPr="00F67FCC" w:rsidRDefault="006C5495" w:rsidP="006C5495">
      <w:pPr>
        <w:shd w:val="clear" w:color="auto" w:fill="FFFFFF"/>
        <w:tabs>
          <w:tab w:val="left" w:pos="1272"/>
        </w:tabs>
        <w:spacing w:line="446" w:lineRule="exact"/>
        <w:ind w:firstLine="709"/>
        <w:jc w:val="center"/>
        <w:rPr>
          <w:b/>
          <w:bCs/>
          <w:spacing w:val="-4"/>
          <w:lang w:val="uk-UA"/>
        </w:rPr>
      </w:pPr>
      <w:r w:rsidRPr="008821C9">
        <w:rPr>
          <w:b/>
          <w:bCs/>
          <w:spacing w:val="-4"/>
        </w:rPr>
        <w:t>Фізична культура і спорт</w:t>
      </w:r>
      <w:r w:rsidRPr="008821C9">
        <w:rPr>
          <w:b/>
          <w:bCs/>
          <w:spacing w:val="-4"/>
          <w:lang w:val="uk-UA"/>
        </w:rPr>
        <w:t xml:space="preserve"> (5000)</w:t>
      </w:r>
    </w:p>
    <w:p w:rsidR="006C5495" w:rsidRPr="008821C9" w:rsidRDefault="006C5495" w:rsidP="006C5495">
      <w:pPr>
        <w:shd w:val="clear" w:color="auto" w:fill="FFFFFF"/>
        <w:ind w:firstLine="709"/>
        <w:jc w:val="both"/>
        <w:rPr>
          <w:bCs/>
          <w:spacing w:val="-4"/>
        </w:rPr>
      </w:pPr>
      <w:r w:rsidRPr="008821C9">
        <w:rPr>
          <w:spacing w:val="-4"/>
        </w:rPr>
        <w:t>Видатки на фізичну культуру і спорт у</w:t>
      </w:r>
      <w:r w:rsidRPr="008821C9">
        <w:rPr>
          <w:spacing w:val="1"/>
        </w:rPr>
        <w:t xml:space="preserve"> 2024 році склали в сумі 2 103,9 </w:t>
      </w:r>
      <w:r w:rsidRPr="008821C9">
        <w:rPr>
          <w:spacing w:val="2"/>
        </w:rPr>
        <w:t>тис</w:t>
      </w:r>
      <w:proofErr w:type="gramStart"/>
      <w:r w:rsidRPr="008821C9">
        <w:rPr>
          <w:spacing w:val="2"/>
        </w:rPr>
        <w:t>.</w:t>
      </w:r>
      <w:proofErr w:type="gramEnd"/>
      <w:r w:rsidRPr="008821C9">
        <w:rPr>
          <w:spacing w:val="2"/>
        </w:rPr>
        <w:t xml:space="preserve"> </w:t>
      </w:r>
      <w:proofErr w:type="gramStart"/>
      <w:r w:rsidRPr="008821C9">
        <w:rPr>
          <w:spacing w:val="2"/>
        </w:rPr>
        <w:t>г</w:t>
      </w:r>
      <w:proofErr w:type="gramEnd"/>
      <w:r w:rsidRPr="008821C9">
        <w:rPr>
          <w:spacing w:val="2"/>
        </w:rPr>
        <w:t xml:space="preserve">рн, </w:t>
      </w:r>
      <w:r w:rsidRPr="008821C9">
        <w:t>з них: по загальному фонду – 2 045,5 тис. грн та спеціальному фонду – 50,9 тис. грн.</w:t>
      </w:r>
      <w:r w:rsidRPr="008821C9">
        <w:rPr>
          <w:spacing w:val="2"/>
        </w:rPr>
        <w:t xml:space="preserve"> У порівнянні з  2023 роком видатки збільшились на 277,2 тис</w:t>
      </w:r>
      <w:proofErr w:type="gramStart"/>
      <w:r w:rsidRPr="008821C9">
        <w:rPr>
          <w:spacing w:val="2"/>
        </w:rPr>
        <w:t>.</w:t>
      </w:r>
      <w:proofErr w:type="gramEnd"/>
      <w:r w:rsidRPr="008821C9">
        <w:rPr>
          <w:spacing w:val="2"/>
        </w:rPr>
        <w:t xml:space="preserve"> </w:t>
      </w:r>
      <w:proofErr w:type="gramStart"/>
      <w:r w:rsidRPr="008821C9">
        <w:rPr>
          <w:spacing w:val="2"/>
        </w:rPr>
        <w:t>г</w:t>
      </w:r>
      <w:proofErr w:type="gramEnd"/>
      <w:r w:rsidRPr="008821C9">
        <w:rPr>
          <w:spacing w:val="2"/>
        </w:rPr>
        <w:t>рн, або на 15,2 відсотка.</w:t>
      </w:r>
    </w:p>
    <w:p w:rsidR="006C5495" w:rsidRPr="008821C9" w:rsidRDefault="006C5495" w:rsidP="006C5495">
      <w:pPr>
        <w:ind w:firstLine="709"/>
        <w:jc w:val="both"/>
        <w:rPr>
          <w:spacing w:val="-4"/>
        </w:rPr>
      </w:pPr>
      <w:r w:rsidRPr="008821C9">
        <w:rPr>
          <w:spacing w:val="-4"/>
        </w:rPr>
        <w:t xml:space="preserve">          Зазначені видатків спрямовано на утримання дитячої - юнацької спортивної школи в сумі 2 045,5 тис</w:t>
      </w:r>
      <w:proofErr w:type="gramStart"/>
      <w:r w:rsidRPr="008821C9">
        <w:rPr>
          <w:spacing w:val="-4"/>
        </w:rPr>
        <w:t>.</w:t>
      </w:r>
      <w:proofErr w:type="gramEnd"/>
      <w:r w:rsidRPr="008821C9">
        <w:rPr>
          <w:spacing w:val="-4"/>
        </w:rPr>
        <w:t xml:space="preserve"> </w:t>
      </w:r>
      <w:proofErr w:type="gramStart"/>
      <w:r w:rsidRPr="008821C9">
        <w:rPr>
          <w:spacing w:val="-4"/>
        </w:rPr>
        <w:t>г</w:t>
      </w:r>
      <w:proofErr w:type="gramEnd"/>
      <w:r w:rsidRPr="008821C9">
        <w:rPr>
          <w:spacing w:val="-4"/>
        </w:rPr>
        <w:t xml:space="preserve">рн, з яких: </w:t>
      </w:r>
    </w:p>
    <w:p w:rsidR="006C5495" w:rsidRPr="008821C9" w:rsidRDefault="006C5495" w:rsidP="006C5495">
      <w:pPr>
        <w:numPr>
          <w:ilvl w:val="0"/>
          <w:numId w:val="9"/>
        </w:numPr>
        <w:ind w:left="0" w:firstLine="709"/>
        <w:jc w:val="both"/>
      </w:pPr>
      <w:r w:rsidRPr="008821C9">
        <w:rPr>
          <w:spacing w:val="-4"/>
        </w:rPr>
        <w:t xml:space="preserve"> </w:t>
      </w:r>
      <w:r w:rsidRPr="008821C9">
        <w:t>заробітна плата з нарахуваннями – 2 027,1 тис</w:t>
      </w:r>
      <w:proofErr w:type="gramStart"/>
      <w:r w:rsidRPr="008821C9">
        <w:t>.</w:t>
      </w:r>
      <w:proofErr w:type="gramEnd"/>
      <w:r w:rsidRPr="008821C9">
        <w:t xml:space="preserve"> </w:t>
      </w:r>
      <w:proofErr w:type="gramStart"/>
      <w:r w:rsidRPr="008821C9">
        <w:t>г</w:t>
      </w:r>
      <w:proofErr w:type="gramEnd"/>
      <w:r w:rsidRPr="008821C9">
        <w:t>рн;</w:t>
      </w:r>
    </w:p>
    <w:p w:rsidR="006C5495" w:rsidRPr="008821C9" w:rsidRDefault="006C5495" w:rsidP="006C5495">
      <w:pPr>
        <w:numPr>
          <w:ilvl w:val="0"/>
          <w:numId w:val="9"/>
        </w:numPr>
        <w:ind w:left="0" w:firstLine="709"/>
        <w:jc w:val="both"/>
        <w:rPr>
          <w:lang w:eastAsia="uk-UA"/>
        </w:rPr>
      </w:pPr>
      <w:r w:rsidRPr="008821C9">
        <w:rPr>
          <w:lang w:eastAsia="uk-UA"/>
        </w:rPr>
        <w:t xml:space="preserve">закупівля </w:t>
      </w:r>
      <w:r w:rsidRPr="008821C9">
        <w:rPr>
          <w:shd w:val="clear" w:color="auto" w:fill="FFFFFF"/>
        </w:rPr>
        <w:t xml:space="preserve">кубків, грамот,  медалей, </w:t>
      </w:r>
      <w:r w:rsidRPr="008821C9">
        <w:rPr>
          <w:lang w:eastAsia="uk-UA"/>
        </w:rPr>
        <w:t>предметів, обладнання та спортивного інвентарю – 7,1 тис</w:t>
      </w:r>
      <w:proofErr w:type="gramStart"/>
      <w:r w:rsidRPr="008821C9">
        <w:rPr>
          <w:lang w:eastAsia="uk-UA"/>
        </w:rPr>
        <w:t>.</w:t>
      </w:r>
      <w:proofErr w:type="gramEnd"/>
      <w:r w:rsidRPr="008821C9">
        <w:rPr>
          <w:lang w:eastAsia="uk-UA"/>
        </w:rPr>
        <w:t xml:space="preserve"> </w:t>
      </w:r>
      <w:proofErr w:type="gramStart"/>
      <w:r w:rsidRPr="008821C9">
        <w:rPr>
          <w:lang w:eastAsia="uk-UA"/>
        </w:rPr>
        <w:t>г</w:t>
      </w:r>
      <w:proofErr w:type="gramEnd"/>
      <w:r w:rsidRPr="008821C9">
        <w:rPr>
          <w:lang w:eastAsia="uk-UA"/>
        </w:rPr>
        <w:t>рн;</w:t>
      </w:r>
    </w:p>
    <w:p w:rsidR="006C5495" w:rsidRPr="008821C9" w:rsidRDefault="006C5495" w:rsidP="006C5495">
      <w:pPr>
        <w:numPr>
          <w:ilvl w:val="0"/>
          <w:numId w:val="9"/>
        </w:numPr>
        <w:ind w:left="0" w:firstLine="709"/>
        <w:jc w:val="both"/>
        <w:rPr>
          <w:lang w:eastAsia="uk-UA"/>
        </w:rPr>
      </w:pPr>
      <w:r w:rsidRPr="008821C9">
        <w:rPr>
          <w:lang w:eastAsia="uk-UA"/>
        </w:rPr>
        <w:t>медикаменти та перев</w:t>
      </w:r>
      <w:proofErr w:type="gramStart"/>
      <w:r w:rsidRPr="008821C9">
        <w:rPr>
          <w:lang w:eastAsia="uk-UA"/>
        </w:rPr>
        <w:t>`я</w:t>
      </w:r>
      <w:proofErr w:type="gramEnd"/>
      <w:r w:rsidRPr="008821C9">
        <w:rPr>
          <w:lang w:eastAsia="uk-UA"/>
        </w:rPr>
        <w:t>зувальні матеріали - 3,0 тис. грн;</w:t>
      </w:r>
    </w:p>
    <w:p w:rsidR="006C5495" w:rsidRPr="008821C9" w:rsidRDefault="006C5495" w:rsidP="006C5495">
      <w:pPr>
        <w:numPr>
          <w:ilvl w:val="0"/>
          <w:numId w:val="9"/>
        </w:numPr>
        <w:ind w:left="0" w:firstLine="709"/>
        <w:jc w:val="both"/>
        <w:rPr>
          <w:lang w:eastAsia="uk-UA"/>
        </w:rPr>
      </w:pPr>
      <w:r w:rsidRPr="008821C9">
        <w:t>видатки на відрядження – 8,3 тис</w:t>
      </w:r>
      <w:proofErr w:type="gramStart"/>
      <w:r w:rsidRPr="008821C9">
        <w:t>.</w:t>
      </w:r>
      <w:proofErr w:type="gramEnd"/>
      <w:r w:rsidRPr="008821C9">
        <w:t xml:space="preserve"> </w:t>
      </w:r>
      <w:proofErr w:type="gramStart"/>
      <w:r w:rsidRPr="008821C9">
        <w:t>г</w:t>
      </w:r>
      <w:proofErr w:type="gramEnd"/>
      <w:r w:rsidRPr="008821C9">
        <w:t>рн.</w:t>
      </w:r>
    </w:p>
    <w:p w:rsidR="006C5495" w:rsidRPr="008821C9" w:rsidRDefault="006C5495" w:rsidP="006C5495">
      <w:pPr>
        <w:jc w:val="both"/>
        <w:rPr>
          <w:b/>
          <w:color w:val="FF0000"/>
          <w:lang w:val="uk-UA"/>
        </w:rPr>
      </w:pPr>
      <w:r w:rsidRPr="008821C9">
        <w:rPr>
          <w:b/>
          <w:color w:val="FF0000"/>
          <w:lang w:val="uk-UA"/>
        </w:rPr>
        <w:t xml:space="preserve">                                          </w:t>
      </w:r>
    </w:p>
    <w:p w:rsidR="006C5495" w:rsidRPr="008821C9" w:rsidRDefault="006C5495" w:rsidP="006C5495">
      <w:pPr>
        <w:ind w:firstLine="709"/>
        <w:jc w:val="center"/>
        <w:rPr>
          <w:lang w:val="uk-UA"/>
        </w:rPr>
      </w:pPr>
      <w:r w:rsidRPr="008821C9">
        <w:rPr>
          <w:b/>
          <w:lang w:val="uk-UA"/>
        </w:rPr>
        <w:t>Ж</w:t>
      </w:r>
      <w:r w:rsidRPr="008821C9">
        <w:rPr>
          <w:b/>
        </w:rPr>
        <w:t>итлово-комунальне господарство (6000)</w:t>
      </w:r>
    </w:p>
    <w:p w:rsidR="006C5495" w:rsidRPr="008821C9" w:rsidRDefault="006C5495" w:rsidP="006C5495">
      <w:pPr>
        <w:ind w:firstLine="709"/>
        <w:jc w:val="both"/>
      </w:pPr>
      <w:r w:rsidRPr="008821C9">
        <w:t>Видатки на житлово-комунальне господарство у 2024 році</w:t>
      </w:r>
      <w:r w:rsidRPr="008821C9">
        <w:rPr>
          <w:b/>
        </w:rPr>
        <w:t xml:space="preserve"> </w:t>
      </w:r>
      <w:r w:rsidRPr="008821C9">
        <w:t>по загальному фонду склали в сумі 2 112,1 тис</w:t>
      </w:r>
      <w:proofErr w:type="gramStart"/>
      <w:r w:rsidRPr="008821C9">
        <w:t>.</w:t>
      </w:r>
      <w:proofErr w:type="gramEnd"/>
      <w:r w:rsidRPr="008821C9">
        <w:t xml:space="preserve"> </w:t>
      </w:r>
      <w:proofErr w:type="gramStart"/>
      <w:r w:rsidRPr="008821C9">
        <w:t>г</w:t>
      </w:r>
      <w:proofErr w:type="gramEnd"/>
      <w:r w:rsidRPr="008821C9">
        <w:t>рн.  В порівнянні з 2023 роком видатки на галузь зменшились  на 1 113,9 тис</w:t>
      </w:r>
      <w:proofErr w:type="gramStart"/>
      <w:r w:rsidRPr="008821C9">
        <w:t>.</w:t>
      </w:r>
      <w:proofErr w:type="gramEnd"/>
      <w:r w:rsidRPr="008821C9">
        <w:t xml:space="preserve"> </w:t>
      </w:r>
      <w:proofErr w:type="gramStart"/>
      <w:r w:rsidRPr="008821C9">
        <w:t>г</w:t>
      </w:r>
      <w:proofErr w:type="gramEnd"/>
      <w:r w:rsidRPr="008821C9">
        <w:t xml:space="preserve">рн, або на 34,5 відсотка. </w:t>
      </w:r>
    </w:p>
    <w:p w:rsidR="006C5495" w:rsidRPr="008821C9" w:rsidRDefault="006C5495" w:rsidP="006C5495">
      <w:pPr>
        <w:ind w:firstLine="709"/>
        <w:jc w:val="both"/>
      </w:pPr>
      <w:r w:rsidRPr="008821C9">
        <w:t xml:space="preserve">Асигнування використані </w:t>
      </w:r>
      <w:proofErr w:type="gramStart"/>
      <w:r w:rsidRPr="008821C9">
        <w:t>для</w:t>
      </w:r>
      <w:proofErr w:type="gramEnd"/>
      <w:r w:rsidRPr="008821C9">
        <w:t xml:space="preserve"> реалізації бюджетних програм у сфері  житлово-комунального господарства, а саме на:</w:t>
      </w:r>
    </w:p>
    <w:p w:rsidR="006C5495" w:rsidRPr="008821C9" w:rsidRDefault="006C5495" w:rsidP="006C5495">
      <w:pPr>
        <w:numPr>
          <w:ilvl w:val="0"/>
          <w:numId w:val="7"/>
        </w:numPr>
        <w:ind w:left="0" w:firstLine="709"/>
        <w:jc w:val="both"/>
      </w:pPr>
      <w:r w:rsidRPr="008821C9">
        <w:t>забезпечення збору та вивезення сміття і відходів – 1 018,55 тис</w:t>
      </w:r>
      <w:proofErr w:type="gramStart"/>
      <w:r w:rsidRPr="008821C9">
        <w:t>.</w:t>
      </w:r>
      <w:proofErr w:type="gramEnd"/>
      <w:r w:rsidRPr="008821C9">
        <w:t xml:space="preserve"> </w:t>
      </w:r>
      <w:proofErr w:type="gramStart"/>
      <w:r w:rsidRPr="008821C9">
        <w:t>г</w:t>
      </w:r>
      <w:proofErr w:type="gramEnd"/>
      <w:r w:rsidRPr="008821C9">
        <w:t>рн;</w:t>
      </w:r>
    </w:p>
    <w:p w:rsidR="006C5495" w:rsidRPr="008821C9" w:rsidRDefault="006C5495" w:rsidP="006C5495">
      <w:pPr>
        <w:numPr>
          <w:ilvl w:val="0"/>
          <w:numId w:val="7"/>
        </w:numPr>
        <w:overflowPunct w:val="0"/>
        <w:autoSpaceDE w:val="0"/>
        <w:autoSpaceDN w:val="0"/>
        <w:adjustRightInd w:val="0"/>
        <w:ind w:left="0" w:firstLine="709"/>
        <w:jc w:val="both"/>
        <w:textAlignment w:val="baseline"/>
      </w:pPr>
      <w:r w:rsidRPr="008821C9">
        <w:t>організацію благоустрою населених пунктів – 428,8 тис</w:t>
      </w:r>
      <w:proofErr w:type="gramStart"/>
      <w:r w:rsidRPr="008821C9">
        <w:t>.</w:t>
      </w:r>
      <w:proofErr w:type="gramEnd"/>
      <w:r w:rsidRPr="008821C9">
        <w:t xml:space="preserve"> </w:t>
      </w:r>
      <w:proofErr w:type="gramStart"/>
      <w:r w:rsidRPr="008821C9">
        <w:t>г</w:t>
      </w:r>
      <w:proofErr w:type="gramEnd"/>
      <w:r w:rsidRPr="008821C9">
        <w:t>рн ;</w:t>
      </w:r>
    </w:p>
    <w:p w:rsidR="006C5495" w:rsidRPr="00F67FCC" w:rsidRDefault="006C5495" w:rsidP="006C5495">
      <w:pPr>
        <w:numPr>
          <w:ilvl w:val="0"/>
          <w:numId w:val="7"/>
        </w:numPr>
        <w:ind w:left="0" w:firstLine="709"/>
        <w:jc w:val="both"/>
      </w:pPr>
      <w:r w:rsidRPr="008821C9">
        <w:t>відшкодування</w:t>
      </w:r>
      <w:r w:rsidRPr="008821C9">
        <w:rPr>
          <w:lang w:eastAsia="uk-UA" w:bidi="uk-UA"/>
        </w:rPr>
        <w:t xml:space="preserve"> </w:t>
      </w:r>
      <w:proofErr w:type="gramStart"/>
      <w:r w:rsidRPr="008821C9">
        <w:rPr>
          <w:shd w:val="clear" w:color="auto" w:fill="FFFFFF"/>
        </w:rPr>
        <w:t>р</w:t>
      </w:r>
      <w:proofErr w:type="gramEnd"/>
      <w:r w:rsidRPr="008821C9">
        <w:rPr>
          <w:shd w:val="clear" w:color="auto" w:fill="FFFFFF"/>
        </w:rPr>
        <w:t>ізниці між фактичними витратами, пов’язаними з наданням послуг населенню,</w:t>
      </w:r>
      <w:r w:rsidRPr="008821C9">
        <w:rPr>
          <w:lang w:eastAsia="uk-UA" w:bidi="uk-UA"/>
        </w:rPr>
        <w:t xml:space="preserve"> </w:t>
      </w:r>
      <w:r w:rsidRPr="008821C9">
        <w:rPr>
          <w:shd w:val="clear" w:color="auto" w:fill="FFFFFF"/>
        </w:rPr>
        <w:t xml:space="preserve">передбачені в розрахунку діючих тарифів, і фактичним нарахуванням </w:t>
      </w:r>
      <w:r w:rsidRPr="008821C9">
        <w:rPr>
          <w:shd w:val="clear" w:color="auto" w:fill="FFFFFF"/>
        </w:rPr>
        <w:lastRenderedPageBreak/>
        <w:t>згідно з тарифом, що встановлювалися</w:t>
      </w:r>
      <w:r w:rsidRPr="008821C9">
        <w:rPr>
          <w:shd w:val="clear" w:color="auto" w:fill="FFFFFF"/>
          <w:lang w:val="uk-UA"/>
        </w:rPr>
        <w:t xml:space="preserve"> </w:t>
      </w:r>
      <w:r w:rsidRPr="008821C9">
        <w:rPr>
          <w:shd w:val="clear" w:color="auto" w:fill="FFFFFF"/>
        </w:rPr>
        <w:t>селищною радою</w:t>
      </w:r>
      <w:r w:rsidRPr="008821C9">
        <w:rPr>
          <w:lang w:eastAsia="uk-UA" w:bidi="uk-UA"/>
        </w:rPr>
        <w:t xml:space="preserve"> на </w:t>
      </w:r>
      <w:r w:rsidRPr="008821C9">
        <w:t>централізоване водопостачання та водовідведення – 664,9 тис. грн;</w:t>
      </w:r>
    </w:p>
    <w:p w:rsidR="006C5495" w:rsidRPr="008821C9" w:rsidRDefault="006C5495" w:rsidP="006C5495">
      <w:pPr>
        <w:shd w:val="clear" w:color="auto" w:fill="FFFFFF"/>
        <w:spacing w:before="120"/>
        <w:jc w:val="center"/>
        <w:rPr>
          <w:b/>
          <w:bCs/>
          <w:spacing w:val="-4"/>
          <w:lang w:val="uk-UA"/>
        </w:rPr>
      </w:pPr>
      <w:r w:rsidRPr="008821C9">
        <w:rPr>
          <w:b/>
          <w:bCs/>
          <w:spacing w:val="-4"/>
          <w:lang w:val="uk-UA"/>
        </w:rPr>
        <w:t>Економічна діяльність (7000)</w:t>
      </w:r>
    </w:p>
    <w:p w:rsidR="006C5495" w:rsidRPr="008821C9" w:rsidRDefault="006C5495" w:rsidP="006C5495">
      <w:pPr>
        <w:shd w:val="clear" w:color="auto" w:fill="FFFFFF"/>
        <w:tabs>
          <w:tab w:val="num" w:pos="0"/>
        </w:tabs>
        <w:ind w:firstLine="709"/>
        <w:jc w:val="both"/>
        <w:rPr>
          <w:spacing w:val="-5"/>
          <w:lang w:val="uk-UA"/>
        </w:rPr>
      </w:pPr>
      <w:r w:rsidRPr="008821C9">
        <w:rPr>
          <w:spacing w:val="2"/>
          <w:lang w:val="uk-UA"/>
        </w:rPr>
        <w:t>Бюджет галузі «Економічна діяльність</w:t>
      </w:r>
      <w:r w:rsidRPr="008821C9">
        <w:rPr>
          <w:shd w:val="clear" w:color="auto" w:fill="FFFFFF"/>
          <w:lang w:val="uk-UA"/>
        </w:rPr>
        <w:t>» за звітний період виконано в сумі 1</w:t>
      </w:r>
      <w:r w:rsidRPr="008821C9">
        <w:rPr>
          <w:shd w:val="clear" w:color="auto" w:fill="FFFFFF"/>
        </w:rPr>
        <w:t> </w:t>
      </w:r>
      <w:r w:rsidRPr="008821C9">
        <w:rPr>
          <w:shd w:val="clear" w:color="auto" w:fill="FFFFFF"/>
          <w:lang w:val="uk-UA"/>
        </w:rPr>
        <w:t xml:space="preserve">348,6 тис. грн (483,5 тис. грн - загальний фонд, 865,1 тис. грн - спеціальний фонд).  </w:t>
      </w:r>
    </w:p>
    <w:p w:rsidR="006C5495" w:rsidRPr="008821C9" w:rsidRDefault="006C5495" w:rsidP="006C5495">
      <w:pPr>
        <w:tabs>
          <w:tab w:val="num" w:pos="0"/>
        </w:tabs>
        <w:ind w:firstLine="709"/>
        <w:jc w:val="both"/>
        <w:rPr>
          <w:shd w:val="clear" w:color="auto" w:fill="FFFFFF"/>
        </w:rPr>
      </w:pPr>
      <w:r w:rsidRPr="008821C9">
        <w:rPr>
          <w:lang w:val="uk-UA"/>
        </w:rPr>
        <w:tab/>
      </w:r>
      <w:r w:rsidRPr="008821C9">
        <w:t xml:space="preserve">Структуру напрямків асигнувань у розрізі </w:t>
      </w:r>
      <w:r w:rsidRPr="008821C9">
        <w:rPr>
          <w:spacing w:val="-4"/>
        </w:rPr>
        <w:t xml:space="preserve">бюджетних програм по </w:t>
      </w:r>
      <w:r w:rsidRPr="008821C9">
        <w:t xml:space="preserve">галузі </w:t>
      </w:r>
      <w:r w:rsidRPr="008821C9">
        <w:rPr>
          <w:spacing w:val="2"/>
        </w:rPr>
        <w:t>«Економічна діяльність</w:t>
      </w:r>
      <w:r w:rsidRPr="008821C9">
        <w:rPr>
          <w:shd w:val="clear" w:color="auto" w:fill="FFFFFF"/>
        </w:rPr>
        <w:t>» у 2024 році складають видатки на</w:t>
      </w:r>
      <w:proofErr w:type="gramStart"/>
      <w:r w:rsidRPr="008821C9">
        <w:rPr>
          <w:shd w:val="clear" w:color="auto" w:fill="FFFFFF"/>
        </w:rPr>
        <w:t xml:space="preserve"> :</w:t>
      </w:r>
      <w:proofErr w:type="gramEnd"/>
    </w:p>
    <w:p w:rsidR="006C5495" w:rsidRPr="008821C9" w:rsidRDefault="006C5495" w:rsidP="006C5495">
      <w:pPr>
        <w:pStyle w:val="af1"/>
        <w:tabs>
          <w:tab w:val="num" w:pos="0"/>
        </w:tabs>
        <w:spacing w:before="0"/>
        <w:ind w:firstLine="709"/>
        <w:jc w:val="both"/>
        <w:rPr>
          <w:rFonts w:ascii="Times New Roman" w:hAnsi="Times New Roman"/>
          <w:sz w:val="24"/>
          <w:szCs w:val="24"/>
        </w:rPr>
      </w:pPr>
      <w:r w:rsidRPr="008821C9">
        <w:rPr>
          <w:rFonts w:ascii="Times New Roman" w:hAnsi="Times New Roman"/>
          <w:sz w:val="24"/>
          <w:szCs w:val="24"/>
        </w:rPr>
        <w:t>- виконання заходів «Програми використання коштів, що надходять в порядку відшкодування втрат сільськогосподарського і лісогосподарського виробництва на території Верховинської селищної ради» на 2024 рік на виготовлення документації по інвентаризації земельної ділянки присілок Швейково – 5,4 тис. грн;</w:t>
      </w:r>
    </w:p>
    <w:p w:rsidR="006C5495" w:rsidRPr="008821C9" w:rsidRDefault="006C5495" w:rsidP="006C5495">
      <w:pPr>
        <w:pStyle w:val="af1"/>
        <w:tabs>
          <w:tab w:val="num" w:pos="0"/>
        </w:tabs>
        <w:spacing w:before="0"/>
        <w:ind w:left="284" w:firstLine="709"/>
        <w:jc w:val="both"/>
        <w:rPr>
          <w:rFonts w:ascii="Times New Roman" w:hAnsi="Times New Roman"/>
          <w:sz w:val="24"/>
          <w:szCs w:val="24"/>
        </w:rPr>
      </w:pPr>
      <w:r w:rsidRPr="008821C9">
        <w:rPr>
          <w:rFonts w:ascii="Times New Roman" w:hAnsi="Times New Roman"/>
          <w:sz w:val="24"/>
          <w:szCs w:val="24"/>
        </w:rPr>
        <w:t xml:space="preserve"> - виконання заходів Програми «Підтримки Збройних сил України»  – 515,1 тис. грн. </w:t>
      </w:r>
    </w:p>
    <w:p w:rsidR="006C5495" w:rsidRPr="008821C9" w:rsidRDefault="006C5495" w:rsidP="006C5495">
      <w:pPr>
        <w:pStyle w:val="a6"/>
        <w:tabs>
          <w:tab w:val="num" w:pos="0"/>
        </w:tabs>
        <w:ind w:left="0" w:firstLine="709"/>
        <w:jc w:val="both"/>
      </w:pPr>
      <w:r w:rsidRPr="008821C9">
        <w:t>- виконання заходів «</w:t>
      </w:r>
      <w:proofErr w:type="gramStart"/>
      <w:r w:rsidRPr="008821C9">
        <w:t>Ц</w:t>
      </w:r>
      <w:proofErr w:type="gramEnd"/>
      <w:r w:rsidRPr="008821C9">
        <w:t xml:space="preserve">ільової програми сприяння обороноздатності України на 2024 рік»  – 50,0 тис. грн. </w:t>
      </w:r>
    </w:p>
    <w:p w:rsidR="006C5495" w:rsidRPr="008821C9" w:rsidRDefault="006C5495" w:rsidP="006C5495">
      <w:pPr>
        <w:pStyle w:val="a6"/>
        <w:tabs>
          <w:tab w:val="num" w:pos="0"/>
        </w:tabs>
        <w:ind w:left="644" w:firstLine="709"/>
        <w:jc w:val="both"/>
      </w:pPr>
    </w:p>
    <w:p w:rsidR="006C5495" w:rsidRPr="008821C9" w:rsidRDefault="006C5495" w:rsidP="006C5495">
      <w:pPr>
        <w:pStyle w:val="a6"/>
        <w:numPr>
          <w:ilvl w:val="0"/>
          <w:numId w:val="7"/>
        </w:numPr>
        <w:tabs>
          <w:tab w:val="num" w:pos="0"/>
        </w:tabs>
        <w:ind w:left="0" w:firstLine="709"/>
        <w:jc w:val="both"/>
      </w:pPr>
      <w:r w:rsidRPr="008821C9">
        <w:t>утримання та розвиток автомобільних доріг та дорожньої інфраструктури за рахунок коштів місцевого бюджету - 478,1 тис</w:t>
      </w:r>
      <w:proofErr w:type="gramStart"/>
      <w:r w:rsidRPr="008821C9">
        <w:t>.</w:t>
      </w:r>
      <w:proofErr w:type="gramEnd"/>
      <w:r w:rsidRPr="008821C9">
        <w:t xml:space="preserve"> </w:t>
      </w:r>
      <w:proofErr w:type="gramStart"/>
      <w:r w:rsidRPr="008821C9">
        <w:t>г</w:t>
      </w:r>
      <w:proofErr w:type="gramEnd"/>
      <w:r w:rsidRPr="008821C9">
        <w:t>рн;</w:t>
      </w:r>
    </w:p>
    <w:p w:rsidR="006C5495" w:rsidRPr="008821C9" w:rsidRDefault="006C5495" w:rsidP="006C5495">
      <w:pPr>
        <w:tabs>
          <w:tab w:val="num" w:pos="0"/>
        </w:tabs>
        <w:ind w:firstLine="709"/>
        <w:jc w:val="both"/>
      </w:pPr>
    </w:p>
    <w:p w:rsidR="006C5495" w:rsidRPr="008821C9" w:rsidRDefault="006C5495" w:rsidP="006C5495">
      <w:pPr>
        <w:pStyle w:val="a6"/>
        <w:numPr>
          <w:ilvl w:val="0"/>
          <w:numId w:val="7"/>
        </w:numPr>
        <w:tabs>
          <w:tab w:val="num" w:pos="0"/>
        </w:tabs>
        <w:ind w:left="360" w:firstLine="709"/>
        <w:jc w:val="both"/>
      </w:pPr>
      <w:r w:rsidRPr="008821C9">
        <w:t xml:space="preserve">виконання заходів Програми відзначення 600 </w:t>
      </w:r>
      <w:proofErr w:type="gramStart"/>
      <w:r w:rsidRPr="008821C9">
        <w:t>р</w:t>
      </w:r>
      <w:proofErr w:type="gramEnd"/>
      <w:r w:rsidRPr="008821C9">
        <w:t>іччя селища Верховини - 300,00 тис. грн (кошти обласного бюджету)</w:t>
      </w:r>
    </w:p>
    <w:p w:rsidR="006C5495" w:rsidRPr="008821C9" w:rsidRDefault="006C5495" w:rsidP="006C5495">
      <w:pPr>
        <w:shd w:val="clear" w:color="auto" w:fill="FFFFFF"/>
        <w:spacing w:before="120"/>
        <w:jc w:val="center"/>
        <w:rPr>
          <w:b/>
          <w:bCs/>
          <w:color w:val="FF0000"/>
          <w:spacing w:val="-4"/>
          <w:lang w:val="uk-UA"/>
        </w:rPr>
      </w:pPr>
    </w:p>
    <w:p w:rsidR="006C5495" w:rsidRPr="008821C9" w:rsidRDefault="006C5495" w:rsidP="006C5495">
      <w:pPr>
        <w:jc w:val="center"/>
        <w:rPr>
          <w:b/>
          <w:lang w:val="uk-UA"/>
        </w:rPr>
      </w:pPr>
      <w:r w:rsidRPr="008821C9">
        <w:rPr>
          <w:b/>
          <w:lang w:val="uk-UA"/>
        </w:rPr>
        <w:t>Інша діяльність (8000)</w:t>
      </w:r>
    </w:p>
    <w:p w:rsidR="006C5495" w:rsidRPr="008821C9" w:rsidRDefault="006C5495" w:rsidP="006C5495">
      <w:pPr>
        <w:ind w:firstLine="709"/>
        <w:jc w:val="both"/>
        <w:rPr>
          <w:shd w:val="clear" w:color="auto" w:fill="FFFFFF"/>
        </w:rPr>
      </w:pPr>
      <w:r w:rsidRPr="008821C9">
        <w:t>Видатки на іншу діяльність у 2024 році склали в сумі 3502,3 тис</w:t>
      </w:r>
      <w:proofErr w:type="gramStart"/>
      <w:r w:rsidRPr="008821C9">
        <w:t>.</w:t>
      </w:r>
      <w:proofErr w:type="gramEnd"/>
      <w:r w:rsidRPr="008821C9">
        <w:t xml:space="preserve"> </w:t>
      </w:r>
      <w:proofErr w:type="gramStart"/>
      <w:r w:rsidRPr="008821C9">
        <w:t>г</w:t>
      </w:r>
      <w:proofErr w:type="gramEnd"/>
      <w:r w:rsidRPr="008821C9">
        <w:t xml:space="preserve">рн, з них: видатки </w:t>
      </w:r>
      <w:r w:rsidRPr="008821C9">
        <w:rPr>
          <w:shd w:val="clear" w:color="auto" w:fill="FFFFFF"/>
        </w:rPr>
        <w:t>загального фонду – 2236,1тис. грн, видатки спеціального фонду – 1 266,2 тис. грн.</w:t>
      </w:r>
    </w:p>
    <w:p w:rsidR="006C5495" w:rsidRPr="008821C9" w:rsidRDefault="006C5495" w:rsidP="006C5495">
      <w:pPr>
        <w:ind w:firstLine="709"/>
        <w:jc w:val="both"/>
        <w:rPr>
          <w:shd w:val="clear" w:color="auto" w:fill="FFFFFF"/>
        </w:rPr>
      </w:pPr>
      <w:r w:rsidRPr="008821C9">
        <w:rPr>
          <w:shd w:val="clear" w:color="auto" w:fill="FFFFFF"/>
        </w:rPr>
        <w:t xml:space="preserve">     </w:t>
      </w:r>
      <w:r w:rsidRPr="008821C9">
        <w:t xml:space="preserve"> </w:t>
      </w:r>
      <w:r w:rsidRPr="008821C9">
        <w:rPr>
          <w:shd w:val="clear" w:color="auto" w:fill="FFFFFF"/>
        </w:rPr>
        <w:t xml:space="preserve">У порівнянні з 2023 роком видатки на </w:t>
      </w:r>
      <w:r w:rsidRPr="008821C9">
        <w:t>іншу діяльність у 2024 році збільшились по загальному фонду на 662,3 тис</w:t>
      </w:r>
      <w:proofErr w:type="gramStart"/>
      <w:r w:rsidRPr="008821C9">
        <w:t>.</w:t>
      </w:r>
      <w:proofErr w:type="gramEnd"/>
      <w:r w:rsidRPr="008821C9">
        <w:t xml:space="preserve"> </w:t>
      </w:r>
      <w:proofErr w:type="gramStart"/>
      <w:r w:rsidRPr="008821C9">
        <w:t>г</w:t>
      </w:r>
      <w:proofErr w:type="gramEnd"/>
      <w:r w:rsidRPr="008821C9">
        <w:t>рн. та по спеціальному фонду на 1266,2 тис. грн.</w:t>
      </w:r>
    </w:p>
    <w:p w:rsidR="006C5495" w:rsidRPr="008821C9" w:rsidRDefault="006C5495" w:rsidP="006C5495">
      <w:pPr>
        <w:ind w:firstLine="709"/>
        <w:jc w:val="both"/>
      </w:pPr>
      <w:r w:rsidRPr="008821C9">
        <w:t xml:space="preserve">Асигнування використані </w:t>
      </w:r>
      <w:proofErr w:type="gramStart"/>
      <w:r w:rsidRPr="008821C9">
        <w:t>для</w:t>
      </w:r>
      <w:proofErr w:type="gramEnd"/>
      <w:r w:rsidRPr="008821C9">
        <w:t xml:space="preserve"> реалізації бюджетних програм на:</w:t>
      </w:r>
    </w:p>
    <w:p w:rsidR="006C5495" w:rsidRPr="008821C9" w:rsidRDefault="006C5495" w:rsidP="006C5495">
      <w:pPr>
        <w:numPr>
          <w:ilvl w:val="0"/>
          <w:numId w:val="6"/>
        </w:numPr>
        <w:ind w:left="0" w:firstLine="709"/>
        <w:jc w:val="both"/>
      </w:pPr>
      <w:r w:rsidRPr="008821C9">
        <w:t xml:space="preserve"> Заходи Програми "Створення Центру безпеки в селі Красноїлля Верховинської селищної ради на 2024-2025 роки" всього в сумі 771,3 тис. грн</w:t>
      </w:r>
      <w:proofErr w:type="gramStart"/>
      <w:r w:rsidRPr="008821C9">
        <w:t xml:space="preserve"> ,</w:t>
      </w:r>
      <w:proofErr w:type="gramEnd"/>
      <w:r w:rsidRPr="008821C9">
        <w:t xml:space="preserve"> з них : 1,1 тис. грн за загальним фондом та 770,2 тис. грн за спеціальним фондом </w:t>
      </w:r>
    </w:p>
    <w:p w:rsidR="006C5495" w:rsidRPr="008821C9" w:rsidRDefault="006C5495" w:rsidP="006C5495">
      <w:pPr>
        <w:numPr>
          <w:ilvl w:val="0"/>
          <w:numId w:val="6"/>
        </w:numPr>
        <w:ind w:left="0" w:firstLine="709"/>
        <w:jc w:val="both"/>
      </w:pPr>
      <w:r w:rsidRPr="008821C9">
        <w:t xml:space="preserve">Заходи та роботи з мобілізаційної </w:t>
      </w:r>
      <w:proofErr w:type="gramStart"/>
      <w:r w:rsidRPr="008821C9">
        <w:t>п</w:t>
      </w:r>
      <w:proofErr w:type="gramEnd"/>
      <w:r w:rsidRPr="008821C9">
        <w:t>ідготовки місцевого значення по програмі «Сприяння обороноздатності України на 2024 рік» – 246,6 тис. грн;</w:t>
      </w:r>
    </w:p>
    <w:p w:rsidR="006C5495" w:rsidRPr="008821C9" w:rsidRDefault="006C5495" w:rsidP="006C5495">
      <w:pPr>
        <w:numPr>
          <w:ilvl w:val="0"/>
          <w:numId w:val="6"/>
        </w:numPr>
        <w:ind w:left="0" w:firstLine="709"/>
        <w:jc w:val="both"/>
      </w:pPr>
      <w:r w:rsidRPr="008821C9">
        <w:t>Заходи «Програми створення поліцейської станції в с. Красноїлля на 2024-2025 роки» в сумі 160,0 тис</w:t>
      </w:r>
      <w:proofErr w:type="gramStart"/>
      <w:r w:rsidRPr="008821C9">
        <w:t>.</w:t>
      </w:r>
      <w:proofErr w:type="gramEnd"/>
      <w:r w:rsidRPr="008821C9">
        <w:t xml:space="preserve"> </w:t>
      </w:r>
      <w:proofErr w:type="gramStart"/>
      <w:r w:rsidRPr="008821C9">
        <w:t>г</w:t>
      </w:r>
      <w:proofErr w:type="gramEnd"/>
      <w:r w:rsidRPr="008821C9">
        <w:t>рн;</w:t>
      </w:r>
    </w:p>
    <w:p w:rsidR="006C5495" w:rsidRPr="008821C9" w:rsidRDefault="006C5495" w:rsidP="006C5495">
      <w:pPr>
        <w:numPr>
          <w:ilvl w:val="0"/>
          <w:numId w:val="6"/>
        </w:numPr>
        <w:ind w:left="0" w:firstLine="709"/>
        <w:jc w:val="both"/>
      </w:pPr>
      <w:r w:rsidRPr="008821C9">
        <w:t>заходів програми «</w:t>
      </w:r>
      <w:proofErr w:type="gramStart"/>
      <w:r w:rsidRPr="008821C9">
        <w:t>П</w:t>
      </w:r>
      <w:proofErr w:type="gramEnd"/>
      <w:r w:rsidRPr="008821C9">
        <w:t>ідтримки Збройних сил України» в сумі 900,4 тис. грн з них : 564,4 тис. грн за загальним фондом і 336,0 тис. грн за спеціальним фондом;</w:t>
      </w:r>
    </w:p>
    <w:p w:rsidR="006C5495" w:rsidRPr="008821C9" w:rsidRDefault="006C5495" w:rsidP="006C5495">
      <w:pPr>
        <w:pStyle w:val="a6"/>
        <w:numPr>
          <w:ilvl w:val="0"/>
          <w:numId w:val="6"/>
        </w:numPr>
        <w:ind w:left="0" w:firstLine="709"/>
        <w:jc w:val="both"/>
        <w:rPr>
          <w:shd w:val="clear" w:color="auto" w:fill="FFFFFF"/>
        </w:rPr>
      </w:pPr>
      <w:r w:rsidRPr="008821C9">
        <w:rPr>
          <w:shd w:val="clear" w:color="auto" w:fill="FFFFFF"/>
        </w:rPr>
        <w:t xml:space="preserve"> Заходи у сфері засобів масової інформації – 1 424,0 тис. грн на виконання заходів  Програми </w:t>
      </w:r>
      <w:proofErr w:type="gramStart"/>
      <w:r w:rsidRPr="008821C9">
        <w:t>п</w:t>
      </w:r>
      <w:proofErr w:type="gramEnd"/>
      <w:r w:rsidRPr="008821C9">
        <w:t>ідтримки засобів масової інформації Верховинської селищної ради на 2024 рік (Верховинське комунальне радіо "Гуцульська столиця "Верховинської селищної ради - 1 324,0 тис. грн, редакція журналу (видавництва) "Гуцульщина" – 100,0 тис. грн)</w:t>
      </w:r>
      <w:r w:rsidRPr="008821C9">
        <w:rPr>
          <w:shd w:val="clear" w:color="auto" w:fill="FFFFFF"/>
        </w:rPr>
        <w:t>.</w:t>
      </w:r>
    </w:p>
    <w:p w:rsidR="006C5495" w:rsidRPr="008821C9" w:rsidRDefault="006C5495" w:rsidP="006C5495">
      <w:pPr>
        <w:rPr>
          <w:b/>
          <w:color w:val="FF0000"/>
          <w:shd w:val="clear" w:color="auto" w:fill="FFFFFF"/>
          <w:lang w:val="uk-UA" w:eastAsia="uk-UA"/>
        </w:rPr>
      </w:pPr>
    </w:p>
    <w:p w:rsidR="006C5495" w:rsidRPr="00F67FCC" w:rsidRDefault="006C5495" w:rsidP="006C5495">
      <w:pPr>
        <w:pStyle w:val="a6"/>
        <w:ind w:left="0"/>
        <w:jc w:val="center"/>
        <w:rPr>
          <w:b/>
          <w:shd w:val="clear" w:color="auto" w:fill="FFFFFF"/>
          <w:lang w:val="uk-UA"/>
        </w:rPr>
      </w:pPr>
      <w:r w:rsidRPr="004842B4">
        <w:rPr>
          <w:b/>
          <w:shd w:val="clear" w:color="auto" w:fill="FFFFFF"/>
          <w:lang w:val="uk-UA"/>
        </w:rPr>
        <w:t>Резервний фонд</w:t>
      </w:r>
    </w:p>
    <w:p w:rsidR="006C5495" w:rsidRPr="004842B4" w:rsidRDefault="006C5495" w:rsidP="006C5495">
      <w:pPr>
        <w:pStyle w:val="a6"/>
        <w:ind w:left="0" w:firstLine="709"/>
        <w:jc w:val="both"/>
        <w:rPr>
          <w:lang w:val="uk-UA"/>
        </w:rPr>
      </w:pPr>
      <w:r w:rsidRPr="004842B4">
        <w:rPr>
          <w:lang w:val="uk-UA"/>
        </w:rPr>
        <w:t xml:space="preserve">Плановий обсяг резервного фонду бюджету Верховинської селищної територіальної громади в сумі 101,0 тис. грн передбачений для здійснення видатків, що не мають постійного характеру, а саме заходів з усунення наслідків стихійного лиха, надзвичайних ситуацій, та інших непередбачених видатків, відповідно до статті 24 Бюджетного кодексу України. </w:t>
      </w:r>
    </w:p>
    <w:p w:rsidR="006C5495" w:rsidRPr="004842B4" w:rsidRDefault="006C5495" w:rsidP="006C5495">
      <w:pPr>
        <w:pStyle w:val="a6"/>
        <w:ind w:left="0" w:firstLine="709"/>
        <w:jc w:val="both"/>
        <w:rPr>
          <w:lang w:val="uk-UA"/>
        </w:rPr>
      </w:pPr>
      <w:r w:rsidRPr="004842B4">
        <w:rPr>
          <w:lang w:val="uk-UA"/>
        </w:rPr>
        <w:t>Касові видатки по резервному фонду за 2024 рік складають 101,0 тис. грн на надання д</w:t>
      </w:r>
      <w:r w:rsidRPr="004842B4">
        <w:rPr>
          <w:shd w:val="clear" w:color="auto" w:fill="FFFFFF"/>
          <w:lang w:val="uk-UA"/>
        </w:rPr>
        <w:t>опомоги населенню та суб’єктам господарювання, що постраждали внаслідок надзвичайної ситуації або стихійного лиха, а саме:</w:t>
      </w:r>
      <w:r w:rsidRPr="004842B4">
        <w:rPr>
          <w:lang w:val="uk-UA"/>
        </w:rPr>
        <w:t xml:space="preserve"> 15,00 тис. грн Микитейчук М.В., 5,00 тис. грн для Спаської Л.В., 15</w:t>
      </w:r>
      <w:r w:rsidRPr="008821C9">
        <w:t> </w:t>
      </w:r>
      <w:r w:rsidRPr="004842B4">
        <w:rPr>
          <w:lang w:val="uk-UA"/>
        </w:rPr>
        <w:t>,00 тис. грн для Кермощук Д.М., 3,00 тис. грн для Пірогової М.Ю., 10,00 тис. грн для Димидюк М.Ю., 15,00 тис. грн для Бойчук Л.Я.,10</w:t>
      </w:r>
      <w:r w:rsidRPr="008821C9">
        <w:t> </w:t>
      </w:r>
      <w:r w:rsidRPr="004842B4">
        <w:rPr>
          <w:lang w:val="uk-UA"/>
        </w:rPr>
        <w:t>,00 тис. грн для Цвілинюк М.І., 5</w:t>
      </w:r>
      <w:r w:rsidRPr="008821C9">
        <w:t> </w:t>
      </w:r>
      <w:r w:rsidRPr="004842B4">
        <w:rPr>
          <w:lang w:val="uk-UA"/>
        </w:rPr>
        <w:t>,00 тис. грн для Савчук В.М., 5,00 тис. грн для Харінчук В., 8</w:t>
      </w:r>
      <w:r w:rsidRPr="008821C9">
        <w:t> </w:t>
      </w:r>
      <w:r w:rsidRPr="004842B4">
        <w:rPr>
          <w:lang w:val="uk-UA"/>
        </w:rPr>
        <w:t xml:space="preserve">,00 тис. грн для Юряк </w:t>
      </w:r>
      <w:r w:rsidRPr="004842B4">
        <w:rPr>
          <w:lang w:val="uk-UA"/>
        </w:rPr>
        <w:lastRenderedPageBreak/>
        <w:t>Г.М., 2</w:t>
      </w:r>
      <w:r w:rsidRPr="008821C9">
        <w:t> </w:t>
      </w:r>
      <w:r w:rsidRPr="004842B4">
        <w:rPr>
          <w:lang w:val="uk-UA"/>
        </w:rPr>
        <w:t xml:space="preserve">,00 тис. грн для Ватуйчак О.Д., 2,00 тис. грн для Шкібляк В.В., 3,00 тис. грн, для Дутчак Г.І., 3,00 тис. грн для Магнич Л.Д. </w:t>
      </w:r>
    </w:p>
    <w:p w:rsidR="006C5495" w:rsidRPr="004842B4" w:rsidRDefault="006C5495" w:rsidP="006C5495">
      <w:pPr>
        <w:pStyle w:val="a6"/>
        <w:ind w:left="0" w:firstLine="709"/>
        <w:jc w:val="both"/>
        <w:rPr>
          <w:lang w:val="uk-UA"/>
        </w:rPr>
      </w:pPr>
    </w:p>
    <w:p w:rsidR="006C5495" w:rsidRPr="004842B4" w:rsidRDefault="006C5495" w:rsidP="006C5495">
      <w:pPr>
        <w:pStyle w:val="a6"/>
        <w:ind w:left="0"/>
        <w:jc w:val="center"/>
        <w:rPr>
          <w:shd w:val="clear" w:color="auto" w:fill="FFFFFF"/>
          <w:lang w:val="uk-UA"/>
        </w:rPr>
      </w:pPr>
      <w:r w:rsidRPr="004842B4">
        <w:rPr>
          <w:b/>
          <w:shd w:val="clear" w:color="auto" w:fill="FFFFFF"/>
          <w:lang w:val="uk-UA"/>
        </w:rPr>
        <w:t>Цільовий фонд</w:t>
      </w:r>
    </w:p>
    <w:p w:rsidR="006C5495" w:rsidRPr="008821C9" w:rsidRDefault="006C5495" w:rsidP="006C5495">
      <w:pPr>
        <w:ind w:firstLine="709"/>
        <w:jc w:val="both"/>
        <w:rPr>
          <w:lang w:val="uk-UA"/>
        </w:rPr>
      </w:pPr>
      <w:r w:rsidRPr="008821C9">
        <w:rPr>
          <w:lang w:val="uk-UA"/>
        </w:rPr>
        <w:t xml:space="preserve">Згідно з рішенням селищної  ради від 17.06.2021р.№125-7/2021 Верховинською селищною радою було створено </w:t>
      </w:r>
      <w:r w:rsidRPr="008821C9">
        <w:rPr>
          <w:b/>
          <w:lang w:val="uk-UA"/>
        </w:rPr>
        <w:t>цільовий фонд</w:t>
      </w:r>
      <w:r w:rsidRPr="008821C9">
        <w:rPr>
          <w:lang w:val="uk-UA"/>
        </w:rPr>
        <w:t xml:space="preserve"> та затверджено Положення, де вказано основне завдання  цільового фонду - фінансування заходів, спрямованих на вирішення питань в інтересах територіальної громади. Цільовий фонд формується за рахунок: благодійних внесків, цільових внесків та інших надходжень. </w:t>
      </w:r>
    </w:p>
    <w:p w:rsidR="006C5495" w:rsidRPr="008821C9" w:rsidRDefault="006C5495" w:rsidP="006C5495">
      <w:pPr>
        <w:ind w:firstLine="709"/>
        <w:jc w:val="both"/>
        <w:rPr>
          <w:lang w:val="uk-UA"/>
        </w:rPr>
      </w:pPr>
      <w:r w:rsidRPr="008821C9">
        <w:rPr>
          <w:lang w:val="uk-UA"/>
        </w:rPr>
        <w:t xml:space="preserve">В 2024 році касові видатки з цільового фонду бюджету селищної територіальної громади складають 565,2 тис. грн на виконання заходів по програмі «Підтримки Збройних сил України» (придбання квадрокоптерів </w:t>
      </w:r>
      <w:r w:rsidRPr="008821C9">
        <w:t>DJI</w:t>
      </w:r>
      <w:r w:rsidRPr="008821C9">
        <w:rPr>
          <w:lang w:val="uk-UA"/>
        </w:rPr>
        <w:t xml:space="preserve"> «</w:t>
      </w:r>
      <w:r w:rsidRPr="008821C9">
        <w:rPr>
          <w:lang w:val="en-US"/>
        </w:rPr>
        <w:t>Mavic</w:t>
      </w:r>
      <w:r w:rsidRPr="008821C9">
        <w:rPr>
          <w:lang w:val="uk-UA"/>
        </w:rPr>
        <w:t xml:space="preserve">» 3 - 4 шт. в сумі 296,2 тис. грн,  </w:t>
      </w:r>
      <w:r w:rsidRPr="008821C9">
        <w:t>DJI</w:t>
      </w:r>
      <w:r w:rsidRPr="008821C9">
        <w:rPr>
          <w:lang w:val="uk-UA"/>
        </w:rPr>
        <w:t xml:space="preserve"> «</w:t>
      </w:r>
      <w:r w:rsidRPr="008821C9">
        <w:rPr>
          <w:lang w:val="en-US"/>
        </w:rPr>
        <w:t>Mavic</w:t>
      </w:r>
      <w:r w:rsidRPr="008821C9">
        <w:rPr>
          <w:lang w:val="uk-UA"/>
        </w:rPr>
        <w:t xml:space="preserve">» 3 </w:t>
      </w:r>
      <w:r w:rsidRPr="008821C9">
        <w:t>PRO</w:t>
      </w:r>
      <w:r w:rsidRPr="008821C9">
        <w:rPr>
          <w:lang w:val="uk-UA"/>
        </w:rPr>
        <w:t xml:space="preserve"> - 3 шт. в сумі 218,9 тис. грн, 1000 літрів дизпалива на суму 50,0 тис .грн).</w:t>
      </w:r>
    </w:p>
    <w:p w:rsidR="006C5495" w:rsidRPr="004842B4" w:rsidRDefault="006C5495" w:rsidP="006C5495">
      <w:pPr>
        <w:pStyle w:val="a6"/>
        <w:ind w:left="0" w:firstLine="709"/>
        <w:jc w:val="both"/>
        <w:rPr>
          <w:lang w:val="uk-UA"/>
        </w:rPr>
      </w:pPr>
    </w:p>
    <w:p w:rsidR="006C5495" w:rsidRPr="008821C9" w:rsidRDefault="006C5495" w:rsidP="006C5495">
      <w:pPr>
        <w:jc w:val="center"/>
        <w:rPr>
          <w:b/>
          <w:lang w:val="uk-UA"/>
        </w:rPr>
      </w:pPr>
      <w:r w:rsidRPr="008821C9">
        <w:rPr>
          <w:b/>
          <w:lang w:val="uk-UA"/>
        </w:rPr>
        <w:t>Кредитування</w:t>
      </w:r>
    </w:p>
    <w:p w:rsidR="006C5495" w:rsidRPr="008821C9" w:rsidRDefault="006C5495" w:rsidP="006C5495">
      <w:pPr>
        <w:tabs>
          <w:tab w:val="num" w:pos="0"/>
        </w:tabs>
        <w:ind w:right="84" w:firstLine="709"/>
        <w:jc w:val="both"/>
        <w:rPr>
          <w:b/>
          <w:i/>
        </w:rPr>
      </w:pPr>
      <w:r w:rsidRPr="008821C9">
        <w:rPr>
          <w:lang w:val="uk-UA"/>
        </w:rPr>
        <w:t>У</w:t>
      </w:r>
      <w:r w:rsidRPr="008821C9">
        <w:t xml:space="preserve"> звітн</w:t>
      </w:r>
      <w:r w:rsidRPr="008821C9">
        <w:rPr>
          <w:lang w:val="uk-UA"/>
        </w:rPr>
        <w:t>ому</w:t>
      </w:r>
      <w:r w:rsidRPr="008821C9">
        <w:t xml:space="preserve"> період</w:t>
      </w:r>
      <w:r w:rsidRPr="008821C9">
        <w:rPr>
          <w:lang w:val="uk-UA"/>
        </w:rPr>
        <w:t>і</w:t>
      </w:r>
      <w:r w:rsidRPr="008821C9">
        <w:t xml:space="preserve"> надання та повернення кредитів не було. </w:t>
      </w:r>
    </w:p>
    <w:p w:rsidR="006C5495" w:rsidRPr="008821C9" w:rsidRDefault="006C5495" w:rsidP="006C5495">
      <w:pPr>
        <w:rPr>
          <w:b/>
          <w:color w:val="FF0000"/>
          <w:shd w:val="clear" w:color="auto" w:fill="FFFFFF"/>
          <w:lang w:eastAsia="uk-UA"/>
        </w:rPr>
      </w:pPr>
    </w:p>
    <w:p w:rsidR="006C5495" w:rsidRPr="008821C9" w:rsidRDefault="006C5495" w:rsidP="006C5495">
      <w:pPr>
        <w:pStyle w:val="a6"/>
        <w:ind w:left="360" w:firstLine="851"/>
        <w:jc w:val="center"/>
        <w:rPr>
          <w:b/>
          <w:shd w:val="clear" w:color="auto" w:fill="FFFFFF"/>
        </w:rPr>
      </w:pPr>
      <w:r w:rsidRPr="008821C9">
        <w:rPr>
          <w:b/>
          <w:shd w:val="clear" w:color="auto" w:fill="FFFFFF"/>
        </w:rPr>
        <w:t>Міжбюджетні трансферти (9000)</w:t>
      </w:r>
    </w:p>
    <w:p w:rsidR="006C5495" w:rsidRPr="00F67FCC" w:rsidRDefault="006C5495" w:rsidP="006C5495">
      <w:pPr>
        <w:ind w:firstLine="709"/>
        <w:jc w:val="both"/>
        <w:rPr>
          <w:lang w:val="uk-UA"/>
        </w:rPr>
      </w:pPr>
      <w:r w:rsidRPr="008821C9">
        <w:t xml:space="preserve">Всього офіційних трансфертів до бюджету Верховинської селищної територіальної громади за 2024 </w:t>
      </w:r>
      <w:proofErr w:type="gramStart"/>
      <w:r w:rsidRPr="008821C9">
        <w:t>р</w:t>
      </w:r>
      <w:proofErr w:type="gramEnd"/>
      <w:r w:rsidRPr="008821C9">
        <w:t>ік  надійшло в сумі 189 311,0 тис. грн.</w:t>
      </w:r>
    </w:p>
    <w:p w:rsidR="006C5495" w:rsidRPr="008821C9" w:rsidRDefault="006C5495" w:rsidP="006C5495">
      <w:pPr>
        <w:ind w:firstLine="709"/>
        <w:jc w:val="both"/>
      </w:pPr>
      <w:r w:rsidRPr="008821C9">
        <w:t xml:space="preserve">Обсяг міжбюджетних трансфертів отриманих з державного бюджету за 2024 </w:t>
      </w:r>
      <w:proofErr w:type="gramStart"/>
      <w:r w:rsidRPr="008821C9">
        <w:t>р</w:t>
      </w:r>
      <w:proofErr w:type="gramEnd"/>
      <w:r w:rsidRPr="008821C9">
        <w:t xml:space="preserve">ік становить 179 175,5 тис. грн. </w:t>
      </w:r>
    </w:p>
    <w:p w:rsidR="006C5495" w:rsidRPr="008821C9" w:rsidRDefault="006C5495" w:rsidP="006C5495">
      <w:pPr>
        <w:ind w:firstLine="709"/>
        <w:jc w:val="both"/>
      </w:pPr>
      <w:r w:rsidRPr="008821C9">
        <w:t>Повернено до державного бюджету невикористані кошти субвенції з державного бюджету місцевим бюджетам на забезпечення харчуванням учнів початкових класів закладів загальної середньої освіти в сумі 1230,1 тис</w:t>
      </w:r>
      <w:proofErr w:type="gramStart"/>
      <w:r w:rsidRPr="008821C9">
        <w:t>.</w:t>
      </w:r>
      <w:proofErr w:type="gramEnd"/>
      <w:r w:rsidRPr="008821C9">
        <w:t xml:space="preserve"> </w:t>
      </w:r>
      <w:proofErr w:type="gramStart"/>
      <w:r w:rsidRPr="008821C9">
        <w:t>г</w:t>
      </w:r>
      <w:proofErr w:type="gramEnd"/>
      <w:r w:rsidRPr="008821C9">
        <w:t>рн у зв’язку із відсутністю кредиторської заборгованості.</w:t>
      </w:r>
    </w:p>
    <w:p w:rsidR="006C5495" w:rsidRPr="008821C9" w:rsidRDefault="006C5495" w:rsidP="006C5495">
      <w:pPr>
        <w:ind w:firstLine="709"/>
        <w:jc w:val="both"/>
      </w:pPr>
      <w:r w:rsidRPr="008821C9">
        <w:t xml:space="preserve">Трансфертів з </w:t>
      </w:r>
      <w:proofErr w:type="gramStart"/>
      <w:r w:rsidRPr="008821C9">
        <w:t>державного</w:t>
      </w:r>
      <w:proofErr w:type="gramEnd"/>
      <w:r w:rsidRPr="008821C9">
        <w:t xml:space="preserve"> бюджету на здійснення заходів, пов'язаних з військовою агресією російської федерації проти України протягом звітного періоду не надходило.</w:t>
      </w:r>
    </w:p>
    <w:p w:rsidR="006C5495" w:rsidRPr="008821C9" w:rsidRDefault="006C5495" w:rsidP="006C5495">
      <w:pPr>
        <w:ind w:firstLine="709"/>
        <w:jc w:val="both"/>
      </w:pPr>
    </w:p>
    <w:p w:rsidR="006C5495" w:rsidRPr="008821C9" w:rsidRDefault="006C5495" w:rsidP="006C5495">
      <w:pPr>
        <w:ind w:firstLine="709"/>
        <w:jc w:val="both"/>
      </w:pPr>
      <w:r w:rsidRPr="008821C9">
        <w:t xml:space="preserve">Обсяг міжбюджетних трансфертів, отриманих з місцевих бюджетів за звітний </w:t>
      </w:r>
      <w:proofErr w:type="gramStart"/>
      <w:r w:rsidRPr="008821C9">
        <w:t>р</w:t>
      </w:r>
      <w:proofErr w:type="gramEnd"/>
      <w:r w:rsidRPr="008821C9">
        <w:t>ік становить 10 135,5 тис. грн., а саме з обласного бюджету - 9 181,7 тис. грн, та з бюджетів інших територіальних громад - 953,8 тис.грн.</w:t>
      </w:r>
    </w:p>
    <w:p w:rsidR="006C5495" w:rsidRPr="00F67FCC" w:rsidRDefault="006C5495" w:rsidP="006C5495">
      <w:pPr>
        <w:ind w:firstLine="709"/>
        <w:jc w:val="both"/>
        <w:rPr>
          <w:lang w:val="uk-UA"/>
        </w:rPr>
      </w:pPr>
      <w:r w:rsidRPr="008821C9">
        <w:t xml:space="preserve">Повернення невикористаних коштів по наданих трансфертах з обласного бюджету за 2024 </w:t>
      </w:r>
      <w:proofErr w:type="gramStart"/>
      <w:r w:rsidRPr="008821C9">
        <w:t>р</w:t>
      </w:r>
      <w:proofErr w:type="gramEnd"/>
      <w:r w:rsidRPr="008821C9">
        <w:t>ік не було.</w:t>
      </w:r>
    </w:p>
    <w:p w:rsidR="006C5495" w:rsidRPr="008821C9" w:rsidRDefault="006C5495" w:rsidP="006C5495">
      <w:pPr>
        <w:ind w:firstLine="709"/>
        <w:jc w:val="both"/>
      </w:pPr>
      <w:r w:rsidRPr="008821C9">
        <w:t>Іншу субвенцію із інших територіальних громад спрямовано на наступні цілі:</w:t>
      </w:r>
    </w:p>
    <w:p w:rsidR="006C5495" w:rsidRPr="008821C9" w:rsidRDefault="006C5495" w:rsidP="006C5495">
      <w:pPr>
        <w:numPr>
          <w:ilvl w:val="0"/>
          <w:numId w:val="7"/>
        </w:numPr>
        <w:overflowPunct w:val="0"/>
        <w:autoSpaceDE w:val="0"/>
        <w:autoSpaceDN w:val="0"/>
        <w:adjustRightInd w:val="0"/>
        <w:ind w:left="0" w:firstLine="709"/>
        <w:jc w:val="both"/>
        <w:textAlignment w:val="baseline"/>
      </w:pPr>
      <w:r w:rsidRPr="008821C9">
        <w:t>оплата праці з нарахуваннями працівникам стаціонару Верховинського територіаного центру (</w:t>
      </w:r>
      <w:proofErr w:type="gramStart"/>
      <w:r w:rsidRPr="008821C9">
        <w:t>соц</w:t>
      </w:r>
      <w:proofErr w:type="gramEnd"/>
      <w:r w:rsidRPr="008821C9">
        <w:t>іального обслуговування) селищної ради – 527,5 тис. грн;</w:t>
      </w:r>
    </w:p>
    <w:p w:rsidR="006C5495" w:rsidRPr="008821C9" w:rsidRDefault="006C5495" w:rsidP="006C5495">
      <w:pPr>
        <w:numPr>
          <w:ilvl w:val="0"/>
          <w:numId w:val="7"/>
        </w:numPr>
        <w:overflowPunct w:val="0"/>
        <w:autoSpaceDE w:val="0"/>
        <w:autoSpaceDN w:val="0"/>
        <w:adjustRightInd w:val="0"/>
        <w:ind w:left="0" w:firstLine="709"/>
        <w:jc w:val="both"/>
        <w:textAlignment w:val="baseline"/>
      </w:pPr>
      <w:r w:rsidRPr="008821C9">
        <w:t xml:space="preserve">оплата праці з нарахуваннями працівнику трудового </w:t>
      </w:r>
      <w:proofErr w:type="gramStart"/>
      <w:r w:rsidRPr="008821C9">
        <w:t>арх</w:t>
      </w:r>
      <w:proofErr w:type="gramEnd"/>
      <w:r w:rsidRPr="008821C9">
        <w:t>іву селищної ради – 22,0 тис. грн;</w:t>
      </w:r>
    </w:p>
    <w:p w:rsidR="006C5495" w:rsidRPr="008821C9" w:rsidRDefault="006C5495" w:rsidP="006C5495">
      <w:pPr>
        <w:numPr>
          <w:ilvl w:val="0"/>
          <w:numId w:val="7"/>
        </w:numPr>
        <w:overflowPunct w:val="0"/>
        <w:autoSpaceDE w:val="0"/>
        <w:autoSpaceDN w:val="0"/>
        <w:adjustRightInd w:val="0"/>
        <w:ind w:left="0" w:firstLine="709"/>
        <w:jc w:val="both"/>
        <w:textAlignment w:val="baseline"/>
      </w:pPr>
      <w:r w:rsidRPr="008821C9">
        <w:t>оплата праці з нарахуваннями працівникам дитячої школи мистецтв селищної ради – 95,0 тис</w:t>
      </w:r>
      <w:proofErr w:type="gramStart"/>
      <w:r w:rsidRPr="008821C9">
        <w:t>.</w:t>
      </w:r>
      <w:proofErr w:type="gramEnd"/>
      <w:r w:rsidRPr="008821C9">
        <w:t xml:space="preserve"> </w:t>
      </w:r>
      <w:proofErr w:type="gramStart"/>
      <w:r w:rsidRPr="008821C9">
        <w:t>г</w:t>
      </w:r>
      <w:proofErr w:type="gramEnd"/>
      <w:r w:rsidRPr="008821C9">
        <w:t>рн;</w:t>
      </w:r>
    </w:p>
    <w:p w:rsidR="006C5495" w:rsidRPr="008821C9" w:rsidRDefault="006C5495" w:rsidP="006C5495">
      <w:pPr>
        <w:numPr>
          <w:ilvl w:val="0"/>
          <w:numId w:val="7"/>
        </w:numPr>
        <w:overflowPunct w:val="0"/>
        <w:autoSpaceDE w:val="0"/>
        <w:autoSpaceDN w:val="0"/>
        <w:adjustRightInd w:val="0"/>
        <w:ind w:left="0" w:firstLine="709"/>
        <w:jc w:val="both"/>
        <w:textAlignment w:val="baseline"/>
      </w:pPr>
      <w:r w:rsidRPr="008821C9">
        <w:t>придбання спортивного iнвентаря призерам вiдкритої спартакiади для Iльцiвського ліцею - 100,0 тис</w:t>
      </w:r>
      <w:proofErr w:type="gramStart"/>
      <w:r w:rsidRPr="008821C9">
        <w:t>.</w:t>
      </w:r>
      <w:proofErr w:type="gramEnd"/>
      <w:r w:rsidRPr="008821C9">
        <w:t xml:space="preserve"> </w:t>
      </w:r>
      <w:proofErr w:type="gramStart"/>
      <w:r w:rsidRPr="008821C9">
        <w:t>г</w:t>
      </w:r>
      <w:proofErr w:type="gramEnd"/>
      <w:r w:rsidRPr="008821C9">
        <w:t>рн;</w:t>
      </w:r>
    </w:p>
    <w:p w:rsidR="006C5495" w:rsidRPr="008821C9" w:rsidRDefault="006C5495" w:rsidP="006C5495">
      <w:pPr>
        <w:numPr>
          <w:ilvl w:val="0"/>
          <w:numId w:val="7"/>
        </w:numPr>
        <w:overflowPunct w:val="0"/>
        <w:autoSpaceDE w:val="0"/>
        <w:autoSpaceDN w:val="0"/>
        <w:adjustRightInd w:val="0"/>
        <w:ind w:left="0" w:firstLine="709"/>
        <w:jc w:val="both"/>
        <w:textAlignment w:val="baseline"/>
      </w:pPr>
      <w:r w:rsidRPr="008821C9">
        <w:t>оплата за енергоносії для КНП «ЦПМСД» селищної ради - 89,3 тис</w:t>
      </w:r>
      <w:proofErr w:type="gramStart"/>
      <w:r w:rsidRPr="008821C9">
        <w:t>.</w:t>
      </w:r>
      <w:proofErr w:type="gramEnd"/>
      <w:r w:rsidRPr="008821C9">
        <w:t xml:space="preserve"> </w:t>
      </w:r>
      <w:proofErr w:type="gramStart"/>
      <w:r w:rsidRPr="008821C9">
        <w:t>г</w:t>
      </w:r>
      <w:proofErr w:type="gramEnd"/>
      <w:r w:rsidRPr="008821C9">
        <w:t>рн;</w:t>
      </w:r>
    </w:p>
    <w:p w:rsidR="006C5495" w:rsidRPr="008821C9" w:rsidRDefault="006C5495" w:rsidP="006C5495">
      <w:pPr>
        <w:numPr>
          <w:ilvl w:val="0"/>
          <w:numId w:val="7"/>
        </w:numPr>
        <w:overflowPunct w:val="0"/>
        <w:autoSpaceDE w:val="0"/>
        <w:autoSpaceDN w:val="0"/>
        <w:adjustRightInd w:val="0"/>
        <w:ind w:left="0" w:firstLine="709"/>
        <w:jc w:val="both"/>
        <w:textAlignment w:val="baseline"/>
      </w:pPr>
      <w:r w:rsidRPr="008821C9">
        <w:t>на придбання матеріалів для Комунальної установи "Інклюзивно-ресурсний центр - 60,0 тис</w:t>
      </w:r>
      <w:proofErr w:type="gramStart"/>
      <w:r w:rsidRPr="008821C9">
        <w:t>.</w:t>
      </w:r>
      <w:proofErr w:type="gramEnd"/>
      <w:r w:rsidRPr="008821C9">
        <w:t xml:space="preserve"> </w:t>
      </w:r>
      <w:proofErr w:type="gramStart"/>
      <w:r w:rsidRPr="008821C9">
        <w:t>г</w:t>
      </w:r>
      <w:proofErr w:type="gramEnd"/>
      <w:r w:rsidRPr="008821C9">
        <w:t>рн;</w:t>
      </w:r>
    </w:p>
    <w:p w:rsidR="006C5495" w:rsidRPr="008821C9" w:rsidRDefault="006C5495" w:rsidP="006C5495">
      <w:pPr>
        <w:numPr>
          <w:ilvl w:val="0"/>
          <w:numId w:val="7"/>
        </w:numPr>
        <w:overflowPunct w:val="0"/>
        <w:autoSpaceDE w:val="0"/>
        <w:autoSpaceDN w:val="0"/>
        <w:adjustRightInd w:val="0"/>
        <w:ind w:left="0" w:firstLine="709"/>
        <w:jc w:val="both"/>
        <w:textAlignment w:val="baseline"/>
      </w:pPr>
      <w:r w:rsidRPr="008821C9">
        <w:t xml:space="preserve">оплата праці з нарахуваннями </w:t>
      </w:r>
      <w:proofErr w:type="gramStart"/>
      <w:r w:rsidRPr="008821C9">
        <w:t>соц</w:t>
      </w:r>
      <w:proofErr w:type="gramEnd"/>
      <w:r w:rsidRPr="008821C9">
        <w:t>іальним працівникам соціального центру соціальних служб селищної ради -  60,0 тис. грн.</w:t>
      </w:r>
    </w:p>
    <w:p w:rsidR="006C5495" w:rsidRPr="008821C9" w:rsidRDefault="006C5495" w:rsidP="006C5495">
      <w:pPr>
        <w:ind w:firstLine="709"/>
        <w:jc w:val="both"/>
      </w:pPr>
    </w:p>
    <w:p w:rsidR="006C5495" w:rsidRPr="008821C9" w:rsidRDefault="006C5495" w:rsidP="006C5495">
      <w:pPr>
        <w:ind w:firstLine="709"/>
        <w:jc w:val="both"/>
        <w:rPr>
          <w:b/>
        </w:rPr>
      </w:pPr>
      <w:r w:rsidRPr="008821C9">
        <w:t>Обсяг міжбюджетних трансфертів спрямованих з селищного бюджету складає 2 955,9 тис</w:t>
      </w:r>
      <w:proofErr w:type="gramStart"/>
      <w:r w:rsidRPr="008821C9">
        <w:t>.</w:t>
      </w:r>
      <w:proofErr w:type="gramEnd"/>
      <w:r w:rsidRPr="008821C9">
        <w:t xml:space="preserve"> </w:t>
      </w:r>
      <w:proofErr w:type="gramStart"/>
      <w:r w:rsidRPr="008821C9">
        <w:t>г</w:t>
      </w:r>
      <w:proofErr w:type="gramEnd"/>
      <w:r w:rsidRPr="008821C9">
        <w:t>рн.</w:t>
      </w:r>
    </w:p>
    <w:p w:rsidR="006C5495" w:rsidRPr="008821C9" w:rsidRDefault="006C5495" w:rsidP="006C5495">
      <w:pPr>
        <w:ind w:firstLine="709"/>
        <w:jc w:val="both"/>
      </w:pPr>
      <w:r w:rsidRPr="008821C9">
        <w:t>Обсяг спрямованої Іншої субвенції обласному бюджету становить 802,5 тис</w:t>
      </w:r>
      <w:proofErr w:type="gramStart"/>
      <w:r w:rsidRPr="008821C9">
        <w:t>.</w:t>
      </w:r>
      <w:proofErr w:type="gramEnd"/>
      <w:r w:rsidRPr="008821C9">
        <w:t xml:space="preserve"> </w:t>
      </w:r>
      <w:proofErr w:type="gramStart"/>
      <w:r w:rsidRPr="008821C9">
        <w:t>г</w:t>
      </w:r>
      <w:proofErr w:type="gramEnd"/>
      <w:r w:rsidRPr="008821C9">
        <w:t>рн, яких:</w:t>
      </w:r>
    </w:p>
    <w:p w:rsidR="006C5495" w:rsidRPr="008821C9" w:rsidRDefault="006C5495" w:rsidP="006C5495">
      <w:pPr>
        <w:numPr>
          <w:ilvl w:val="0"/>
          <w:numId w:val="19"/>
        </w:numPr>
        <w:overflowPunct w:val="0"/>
        <w:autoSpaceDE w:val="0"/>
        <w:autoSpaceDN w:val="0"/>
        <w:adjustRightInd w:val="0"/>
        <w:ind w:left="0" w:firstLine="709"/>
        <w:jc w:val="both"/>
        <w:textAlignment w:val="baseline"/>
      </w:pPr>
      <w:r w:rsidRPr="008821C9">
        <w:lastRenderedPageBreak/>
        <w:t xml:space="preserve">по загальному фонду 429,8 тис. грн для Комунального некомерційного </w:t>
      </w:r>
      <w:proofErr w:type="gramStart"/>
      <w:r w:rsidRPr="008821C9">
        <w:t>п</w:t>
      </w:r>
      <w:proofErr w:type="gramEnd"/>
      <w:r w:rsidRPr="008821C9">
        <w:t>ідприємства «Обласний центр екстреної медичної допомоги та медицини катастроф Івано-Франківської обласної ради» на виконання заходів Програми підтримки системи екстреної медичної допомоги на території Верховинської селищної територіальної громади на 2024-2025 роки;</w:t>
      </w:r>
    </w:p>
    <w:p w:rsidR="006C5495" w:rsidRPr="008821C9" w:rsidRDefault="006C5495" w:rsidP="006C5495">
      <w:pPr>
        <w:numPr>
          <w:ilvl w:val="0"/>
          <w:numId w:val="19"/>
        </w:numPr>
        <w:overflowPunct w:val="0"/>
        <w:autoSpaceDE w:val="0"/>
        <w:autoSpaceDN w:val="0"/>
        <w:adjustRightInd w:val="0"/>
        <w:ind w:left="0" w:firstLine="709"/>
        <w:jc w:val="both"/>
        <w:textAlignment w:val="baseline"/>
      </w:pPr>
      <w:r w:rsidRPr="008821C9">
        <w:t>по спеціальному фонду 372,7 тис</w:t>
      </w:r>
      <w:proofErr w:type="gramStart"/>
      <w:r w:rsidRPr="008821C9">
        <w:t>.</w:t>
      </w:r>
      <w:proofErr w:type="gramEnd"/>
      <w:r w:rsidRPr="008821C9">
        <w:t xml:space="preserve"> </w:t>
      </w:r>
      <w:proofErr w:type="gramStart"/>
      <w:r w:rsidRPr="008821C9">
        <w:t>г</w:t>
      </w:r>
      <w:proofErr w:type="gramEnd"/>
      <w:r w:rsidRPr="008821C9">
        <w:t>рн, а саме на співфінансування:</w:t>
      </w:r>
    </w:p>
    <w:p w:rsidR="006C5495" w:rsidRPr="008821C9" w:rsidRDefault="006C5495" w:rsidP="006C5495">
      <w:pPr>
        <w:numPr>
          <w:ilvl w:val="0"/>
          <w:numId w:val="7"/>
        </w:numPr>
        <w:overflowPunct w:val="0"/>
        <w:autoSpaceDE w:val="0"/>
        <w:autoSpaceDN w:val="0"/>
        <w:adjustRightInd w:val="0"/>
        <w:ind w:left="0" w:firstLine="709"/>
        <w:jc w:val="both"/>
        <w:textAlignment w:val="baseline"/>
      </w:pPr>
      <w:r w:rsidRPr="008821C9">
        <w:t>для придбання мультимедійного обладнання для навчальних кабінетів закладів загальної середньої освіти Верховинської територіальної громади в рамках заходів Програми "Розвиток освіти на теренах Верховинської територіальної громади на 2023-2025 роки - 63,5 тис</w:t>
      </w:r>
      <w:proofErr w:type="gramStart"/>
      <w:r w:rsidRPr="008821C9">
        <w:t>.</w:t>
      </w:r>
      <w:proofErr w:type="gramEnd"/>
      <w:r w:rsidRPr="008821C9">
        <w:t xml:space="preserve"> </w:t>
      </w:r>
      <w:proofErr w:type="gramStart"/>
      <w:r w:rsidRPr="008821C9">
        <w:t>г</w:t>
      </w:r>
      <w:proofErr w:type="gramEnd"/>
      <w:r w:rsidRPr="008821C9">
        <w:t>рн;</w:t>
      </w:r>
    </w:p>
    <w:p w:rsidR="006C5495" w:rsidRPr="008821C9" w:rsidRDefault="006C5495" w:rsidP="006C5495">
      <w:pPr>
        <w:numPr>
          <w:ilvl w:val="0"/>
          <w:numId w:val="7"/>
        </w:numPr>
        <w:overflowPunct w:val="0"/>
        <w:autoSpaceDE w:val="0"/>
        <w:autoSpaceDN w:val="0"/>
        <w:adjustRightInd w:val="0"/>
        <w:ind w:left="0" w:firstLine="709"/>
        <w:jc w:val="both"/>
        <w:textAlignment w:val="baseline"/>
      </w:pPr>
      <w:r w:rsidRPr="008821C9">
        <w:t>для централізованої закупі</w:t>
      </w:r>
      <w:proofErr w:type="gramStart"/>
      <w:r w:rsidRPr="008821C9">
        <w:t>вл</w:t>
      </w:r>
      <w:proofErr w:type="gramEnd"/>
      <w:r w:rsidRPr="008821C9">
        <w:t>і шкільного автобуса в рамках заходів Програми "Розвиток освіти на теренах Верховинської територіальної громади на 2023-2025 роки» - 170,0 тис. грн</w:t>
      </w:r>
    </w:p>
    <w:p w:rsidR="006C5495" w:rsidRPr="008821C9" w:rsidRDefault="006C5495" w:rsidP="006C5495">
      <w:pPr>
        <w:numPr>
          <w:ilvl w:val="0"/>
          <w:numId w:val="7"/>
        </w:numPr>
        <w:overflowPunct w:val="0"/>
        <w:autoSpaceDE w:val="0"/>
        <w:autoSpaceDN w:val="0"/>
        <w:adjustRightInd w:val="0"/>
        <w:ind w:left="0" w:firstLine="709"/>
        <w:jc w:val="both"/>
        <w:textAlignment w:val="baseline"/>
      </w:pPr>
      <w:r w:rsidRPr="008821C9">
        <w:t>для централізованої закупі</w:t>
      </w:r>
      <w:proofErr w:type="gramStart"/>
      <w:r w:rsidRPr="008821C9">
        <w:t>вл</w:t>
      </w:r>
      <w:proofErr w:type="gramEnd"/>
      <w:r w:rsidRPr="008821C9">
        <w:t>і засобів навчання та комп’ютерного обладнання для оснащення осередків викладання предмета «Захист України» - 73,5 тис. грн</w:t>
      </w:r>
    </w:p>
    <w:p w:rsidR="006C5495" w:rsidRPr="008821C9" w:rsidRDefault="006C5495" w:rsidP="006C5495">
      <w:pPr>
        <w:numPr>
          <w:ilvl w:val="0"/>
          <w:numId w:val="7"/>
        </w:numPr>
        <w:overflowPunct w:val="0"/>
        <w:autoSpaceDE w:val="0"/>
        <w:autoSpaceDN w:val="0"/>
        <w:adjustRightInd w:val="0"/>
        <w:ind w:left="0" w:firstLine="709"/>
        <w:jc w:val="both"/>
        <w:textAlignment w:val="baseline"/>
      </w:pPr>
      <w:r w:rsidRPr="008821C9">
        <w:t>на забезпечення якісної, сучасної та доступної загальної середньої освіти «Нова українська школа» у 2024 році - 65,7 тис</w:t>
      </w:r>
      <w:proofErr w:type="gramStart"/>
      <w:r w:rsidRPr="008821C9">
        <w:t>.г</w:t>
      </w:r>
      <w:proofErr w:type="gramEnd"/>
      <w:r w:rsidRPr="008821C9">
        <w:t>рн.</w:t>
      </w:r>
    </w:p>
    <w:p w:rsidR="006C5495" w:rsidRPr="008821C9" w:rsidRDefault="006C5495" w:rsidP="006C5495">
      <w:pPr>
        <w:ind w:left="1353" w:firstLine="709"/>
        <w:jc w:val="both"/>
      </w:pPr>
    </w:p>
    <w:p w:rsidR="006C5495" w:rsidRPr="008821C9" w:rsidRDefault="006C5495" w:rsidP="006C5495">
      <w:pPr>
        <w:ind w:firstLine="709"/>
        <w:jc w:val="both"/>
      </w:pPr>
      <w:r w:rsidRPr="008821C9">
        <w:t xml:space="preserve">Спрямовано Іншої субвенції районному бюджету в сумі 2 153,4тис. грн. на виконання заходів </w:t>
      </w:r>
      <w:r w:rsidRPr="008821C9">
        <w:rPr>
          <w:color w:val="000000"/>
          <w:lang w:eastAsia="uk-UA"/>
        </w:rPr>
        <w:t>Комплексної Програми поводження з побутовими відходами та енергетичним господарством Верховинської селищної ради на 2022-2025 роки</w:t>
      </w:r>
      <w:proofErr w:type="gramStart"/>
      <w:r w:rsidRPr="008821C9">
        <w:t xml:space="preserve"> .</w:t>
      </w:r>
      <w:proofErr w:type="gramEnd"/>
    </w:p>
    <w:p w:rsidR="006C5495" w:rsidRPr="008821C9" w:rsidRDefault="006C5495" w:rsidP="006C5495">
      <w:pPr>
        <w:pStyle w:val="a6"/>
        <w:ind w:left="0" w:firstLine="709"/>
        <w:jc w:val="both"/>
      </w:pPr>
      <w:r w:rsidRPr="008821C9">
        <w:t xml:space="preserve">На виконання заходів Програми </w:t>
      </w:r>
      <w:proofErr w:type="gramStart"/>
      <w:r w:rsidRPr="008821C9">
        <w:t>п</w:t>
      </w:r>
      <w:proofErr w:type="gramEnd"/>
      <w:r w:rsidRPr="008821C9">
        <w:t>ідвищення ефективності системи державного управління та надання адміністративних послуг у Верховинському районі на 2024 рік спрямовано кошти 30 ,0 тис.грн і на здійснення заходів «</w:t>
      </w:r>
      <w:r w:rsidRPr="008821C9">
        <w:rPr>
          <w:color w:val="000000"/>
        </w:rPr>
        <w:t>Цільової програми сприяння обороноздатності України на 2024 рік</w:t>
      </w:r>
      <w:r w:rsidRPr="008821C9">
        <w:t>» спрямовано кошти  185,9 тис.грн.</w:t>
      </w:r>
    </w:p>
    <w:p w:rsidR="006C5495" w:rsidRPr="008821C9" w:rsidRDefault="006C5495" w:rsidP="006C5495">
      <w:pPr>
        <w:pStyle w:val="a6"/>
        <w:ind w:left="0" w:firstLine="709"/>
        <w:jc w:val="both"/>
        <w:rPr>
          <w:color w:val="FF0000"/>
          <w:shd w:val="clear" w:color="auto" w:fill="FFFFFF"/>
        </w:rPr>
      </w:pPr>
    </w:p>
    <w:p w:rsidR="006C5495" w:rsidRPr="00F67FCC" w:rsidRDefault="006C5495" w:rsidP="006C5495">
      <w:pPr>
        <w:jc w:val="center"/>
        <w:rPr>
          <w:b/>
          <w:bCs/>
          <w:lang w:val="uk-UA"/>
        </w:rPr>
      </w:pPr>
      <w:r w:rsidRPr="008821C9">
        <w:rPr>
          <w:b/>
          <w:bCs/>
          <w:lang w:val="uk-UA"/>
        </w:rPr>
        <w:t>Заборгованість бюджетних установ</w:t>
      </w:r>
    </w:p>
    <w:p w:rsidR="006C5495" w:rsidRPr="008821C9" w:rsidRDefault="006C5495" w:rsidP="006C5495">
      <w:pPr>
        <w:shd w:val="clear" w:color="auto" w:fill="FFFFFF"/>
        <w:ind w:right="5" w:firstLine="709"/>
        <w:jc w:val="both"/>
        <w:rPr>
          <w:spacing w:val="-6"/>
          <w:lang w:val="uk-UA"/>
        </w:rPr>
      </w:pPr>
      <w:r w:rsidRPr="008821C9">
        <w:rPr>
          <w:spacing w:val="-4"/>
          <w:lang w:val="uk-UA"/>
        </w:rPr>
        <w:t xml:space="preserve">Фінансовим управлінням селищної ради здійснюється </w:t>
      </w:r>
      <w:r w:rsidRPr="008821C9">
        <w:rPr>
          <w:spacing w:val="1"/>
          <w:lang w:val="uk-UA"/>
        </w:rPr>
        <w:t xml:space="preserve">постійний контроль та моніторинг стану </w:t>
      </w:r>
      <w:r w:rsidRPr="008821C9">
        <w:rPr>
          <w:spacing w:val="-6"/>
          <w:lang w:val="uk-UA"/>
        </w:rPr>
        <w:t>дебіторської та кредиторської заборгованості.</w:t>
      </w:r>
    </w:p>
    <w:p w:rsidR="006C5495" w:rsidRPr="008821C9" w:rsidRDefault="006C5495" w:rsidP="006C5495">
      <w:pPr>
        <w:ind w:firstLine="709"/>
        <w:jc w:val="both"/>
      </w:pPr>
      <w:r w:rsidRPr="008821C9">
        <w:t>Згідно з даними казначейського звіту, кредиторська заборгованість загального фонду по установах територіальної громади станом на 01.01.2025 року становить 3 279,1 тис</w:t>
      </w:r>
      <w:proofErr w:type="gramStart"/>
      <w:r w:rsidRPr="008821C9">
        <w:t>.</w:t>
      </w:r>
      <w:proofErr w:type="gramEnd"/>
      <w:r w:rsidRPr="008821C9">
        <w:t xml:space="preserve"> </w:t>
      </w:r>
      <w:proofErr w:type="gramStart"/>
      <w:r w:rsidRPr="008821C9">
        <w:t>г</w:t>
      </w:r>
      <w:proofErr w:type="gramEnd"/>
      <w:r w:rsidRPr="008821C9">
        <w:t xml:space="preserve">рн, яка утворилася по : </w:t>
      </w:r>
    </w:p>
    <w:p w:rsidR="006C5495" w:rsidRPr="008821C9" w:rsidRDefault="006C5495" w:rsidP="006C5495">
      <w:pPr>
        <w:pStyle w:val="a6"/>
        <w:numPr>
          <w:ilvl w:val="0"/>
          <w:numId w:val="7"/>
        </w:numPr>
        <w:shd w:val="clear" w:color="auto" w:fill="FFFFFF"/>
        <w:tabs>
          <w:tab w:val="left" w:pos="1095"/>
          <w:tab w:val="left" w:pos="9355"/>
        </w:tabs>
        <w:ind w:left="0" w:right="-5" w:firstLine="709"/>
        <w:jc w:val="both"/>
      </w:pPr>
      <w:r w:rsidRPr="008821C9">
        <w:t>Верховинській селищній раді – 16,1 тис</w:t>
      </w:r>
      <w:proofErr w:type="gramStart"/>
      <w:r w:rsidRPr="008821C9">
        <w:t>.</w:t>
      </w:r>
      <w:proofErr w:type="gramEnd"/>
      <w:r w:rsidRPr="008821C9">
        <w:t xml:space="preserve"> </w:t>
      </w:r>
      <w:proofErr w:type="gramStart"/>
      <w:r w:rsidRPr="008821C9">
        <w:t>г</w:t>
      </w:r>
      <w:proofErr w:type="gramEnd"/>
      <w:r w:rsidRPr="008821C9">
        <w:t>рн (оплата за електроенергію);</w:t>
      </w:r>
    </w:p>
    <w:p w:rsidR="006C5495" w:rsidRPr="008821C9" w:rsidRDefault="006C5495" w:rsidP="006C5495">
      <w:pPr>
        <w:pStyle w:val="a6"/>
        <w:numPr>
          <w:ilvl w:val="0"/>
          <w:numId w:val="7"/>
        </w:numPr>
        <w:shd w:val="clear" w:color="auto" w:fill="FFFFFF"/>
        <w:tabs>
          <w:tab w:val="left" w:pos="1095"/>
          <w:tab w:val="left" w:pos="9355"/>
        </w:tabs>
        <w:ind w:left="0" w:right="-5" w:firstLine="709"/>
        <w:jc w:val="both"/>
      </w:pPr>
      <w:r w:rsidRPr="008821C9">
        <w:t xml:space="preserve">територіальному центру </w:t>
      </w:r>
      <w:proofErr w:type="gramStart"/>
      <w:r w:rsidRPr="008821C9">
        <w:t>соц</w:t>
      </w:r>
      <w:proofErr w:type="gramEnd"/>
      <w:r w:rsidRPr="008821C9">
        <w:t>іального обслуговування (надання соціальних послуг) – 10,7 тис. грн (8,9 тис. грн –офісне приладдя, 1,8тис. грн – послуги інтернету, пожежна сигналізація);</w:t>
      </w:r>
    </w:p>
    <w:p w:rsidR="006C5495" w:rsidRPr="008821C9" w:rsidRDefault="006C5495" w:rsidP="006C5495">
      <w:pPr>
        <w:pStyle w:val="a6"/>
        <w:numPr>
          <w:ilvl w:val="0"/>
          <w:numId w:val="7"/>
        </w:numPr>
        <w:shd w:val="clear" w:color="auto" w:fill="FFFFFF"/>
        <w:tabs>
          <w:tab w:val="left" w:pos="1095"/>
          <w:tab w:val="left" w:pos="9355"/>
        </w:tabs>
        <w:ind w:left="0" w:right="-5" w:firstLine="709"/>
        <w:jc w:val="both"/>
      </w:pPr>
      <w:r w:rsidRPr="008821C9">
        <w:t xml:space="preserve">по Верховинському селищному центру </w:t>
      </w:r>
      <w:proofErr w:type="gramStart"/>
      <w:r w:rsidRPr="008821C9">
        <w:t>соц</w:t>
      </w:r>
      <w:proofErr w:type="gramEnd"/>
      <w:r w:rsidRPr="008821C9">
        <w:t>іальних служб – 4,3 тис. грн (1,3 тис. грн – послуги телефонного зв’язку, 3,0 тис. грн – оплата за цифрові ключі);</w:t>
      </w:r>
    </w:p>
    <w:p w:rsidR="006C5495" w:rsidRPr="008821C9" w:rsidRDefault="006C5495" w:rsidP="006C5495">
      <w:pPr>
        <w:pStyle w:val="a6"/>
        <w:numPr>
          <w:ilvl w:val="0"/>
          <w:numId w:val="7"/>
        </w:numPr>
        <w:shd w:val="clear" w:color="auto" w:fill="FFFFFF"/>
        <w:tabs>
          <w:tab w:val="left" w:pos="1095"/>
          <w:tab w:val="left" w:pos="9355"/>
        </w:tabs>
        <w:ind w:left="0" w:firstLine="709"/>
        <w:jc w:val="both"/>
      </w:pPr>
      <w:r w:rsidRPr="008821C9">
        <w:t xml:space="preserve">відділу освіти, молоді та спорту – 2 854,5 тис. грн ( 714,7 тис. грн </w:t>
      </w:r>
      <w:proofErr w:type="gramStart"/>
      <w:r w:rsidRPr="008821C9">
        <w:t>–з</w:t>
      </w:r>
      <w:proofErr w:type="gramEnd"/>
      <w:r w:rsidRPr="008821C9">
        <w:t xml:space="preserve">а дрова паливні, 806,0 тис. грн – енергоносії, 597,9 тис. грн - продукти харчування, 71,8 тис. грн  - послуги інтернету, 37,5 тис. грн – відрядження, 187,8 тис. грн –пальне, 74,6 тис. грн - матеріали по ремонту, 90,7 тис. грн - послуги з обслуговування лічильників, водогрійних котлів, перезарядка вогнегасників і лабораторне </w:t>
      </w:r>
      <w:proofErr w:type="gramStart"/>
      <w:r w:rsidRPr="008821C9">
        <w:t>досл</w:t>
      </w:r>
      <w:proofErr w:type="gramEnd"/>
      <w:r w:rsidRPr="008821C9">
        <w:t>ідження води, 47,4 тис. грн - відео спостереження, 43,4 тис. грн – програмне забезпечення, 57,2 тис. грн  - автозапчастини, 52,7 тис. грн - доставка підручників, 13,0 тис. грн - послуги за вивіз сміття, 8,0 тис. грн - страхування шкільних автобусів, 51,8 тис. грн – господарські видатки );</w:t>
      </w:r>
    </w:p>
    <w:p w:rsidR="006C5495" w:rsidRPr="008821C9" w:rsidRDefault="006C5495" w:rsidP="006C5495">
      <w:pPr>
        <w:pStyle w:val="a6"/>
        <w:numPr>
          <w:ilvl w:val="0"/>
          <w:numId w:val="7"/>
        </w:numPr>
        <w:shd w:val="clear" w:color="auto" w:fill="FFFFFF"/>
        <w:tabs>
          <w:tab w:val="left" w:pos="1095"/>
          <w:tab w:val="left" w:pos="9355"/>
        </w:tabs>
        <w:ind w:left="0" w:firstLine="709"/>
        <w:jc w:val="both"/>
      </w:pPr>
      <w:r w:rsidRPr="008821C9">
        <w:t>відділу культури – 95,5 тис</w:t>
      </w:r>
      <w:proofErr w:type="gramStart"/>
      <w:r w:rsidRPr="008821C9">
        <w:t>.</w:t>
      </w:r>
      <w:proofErr w:type="gramEnd"/>
      <w:r w:rsidRPr="008821C9">
        <w:t xml:space="preserve"> </w:t>
      </w:r>
      <w:proofErr w:type="gramStart"/>
      <w:r w:rsidRPr="008821C9">
        <w:t>г</w:t>
      </w:r>
      <w:proofErr w:type="gramEnd"/>
      <w:r w:rsidRPr="008821C9">
        <w:t>рн (42,6 тис. грн – придбання товарів та матеріалів для проведення культурно-мистецьких заходів, 49,9 тис. грн – оплата послуг на виконання культурно-мистецьких заходів);</w:t>
      </w:r>
    </w:p>
    <w:p w:rsidR="006C5495" w:rsidRPr="008821C9" w:rsidRDefault="006C5495" w:rsidP="006C5495">
      <w:pPr>
        <w:pStyle w:val="a6"/>
        <w:numPr>
          <w:ilvl w:val="0"/>
          <w:numId w:val="7"/>
        </w:numPr>
        <w:shd w:val="clear" w:color="auto" w:fill="FFFFFF"/>
        <w:tabs>
          <w:tab w:val="left" w:pos="1095"/>
          <w:tab w:val="left" w:pos="9355"/>
        </w:tabs>
        <w:ind w:left="0" w:firstLine="709"/>
        <w:jc w:val="both"/>
      </w:pPr>
      <w:r w:rsidRPr="008821C9">
        <w:t>дитячо - юнацькій спортивній школі – 6,8 тис</w:t>
      </w:r>
      <w:proofErr w:type="gramStart"/>
      <w:r w:rsidRPr="008821C9">
        <w:t>.</w:t>
      </w:r>
      <w:proofErr w:type="gramEnd"/>
      <w:r w:rsidRPr="008821C9">
        <w:t xml:space="preserve"> </w:t>
      </w:r>
      <w:proofErr w:type="gramStart"/>
      <w:r w:rsidRPr="008821C9">
        <w:t>г</w:t>
      </w:r>
      <w:proofErr w:type="gramEnd"/>
      <w:r w:rsidRPr="008821C9">
        <w:t>рн – оплата за дрова;</w:t>
      </w:r>
    </w:p>
    <w:p w:rsidR="006C5495" w:rsidRPr="008821C9" w:rsidRDefault="006C5495" w:rsidP="006C5495">
      <w:pPr>
        <w:pStyle w:val="a6"/>
        <w:numPr>
          <w:ilvl w:val="0"/>
          <w:numId w:val="7"/>
        </w:numPr>
        <w:shd w:val="clear" w:color="auto" w:fill="FFFFFF"/>
        <w:tabs>
          <w:tab w:val="left" w:pos="1095"/>
          <w:tab w:val="left" w:pos="9355"/>
        </w:tabs>
        <w:ind w:left="0" w:firstLine="709"/>
        <w:jc w:val="both"/>
      </w:pPr>
      <w:r w:rsidRPr="008821C9">
        <w:t>економічній діяльності – 116,9 тис</w:t>
      </w:r>
      <w:proofErr w:type="gramStart"/>
      <w:r w:rsidRPr="008821C9">
        <w:t>.</w:t>
      </w:r>
      <w:proofErr w:type="gramEnd"/>
      <w:r w:rsidRPr="008821C9">
        <w:t xml:space="preserve"> </w:t>
      </w:r>
      <w:proofErr w:type="gramStart"/>
      <w:r w:rsidRPr="008821C9">
        <w:t>г</w:t>
      </w:r>
      <w:proofErr w:type="gramEnd"/>
      <w:r w:rsidRPr="008821C9">
        <w:t>рн  на утримання та розвиток автомобільних доріг (99,9 тис. грн – ремонт дороги пр. Синиці, 17,0 тис</w:t>
      </w:r>
      <w:proofErr w:type="gramStart"/>
      <w:r w:rsidRPr="008821C9">
        <w:t>.</w:t>
      </w:r>
      <w:proofErr w:type="gramEnd"/>
      <w:r w:rsidRPr="008821C9">
        <w:t xml:space="preserve"> </w:t>
      </w:r>
      <w:proofErr w:type="gramStart"/>
      <w:r w:rsidRPr="008821C9">
        <w:t>г</w:t>
      </w:r>
      <w:proofErr w:type="gramEnd"/>
      <w:r w:rsidRPr="008821C9">
        <w:t xml:space="preserve">рн – ремонт дороги по вул. </w:t>
      </w:r>
      <w:proofErr w:type="gramStart"/>
      <w:r w:rsidRPr="008821C9">
        <w:t>Стуса).</w:t>
      </w:r>
      <w:proofErr w:type="gramEnd"/>
    </w:p>
    <w:p w:rsidR="006C5495" w:rsidRPr="008821C9" w:rsidRDefault="006C5495" w:rsidP="006C5495">
      <w:pPr>
        <w:ind w:firstLine="709"/>
        <w:jc w:val="both"/>
      </w:pPr>
      <w:r w:rsidRPr="008821C9">
        <w:t>За спеціальним фондом станом на 01.01.2025 року сума заборгованості 1,0 тис</w:t>
      </w:r>
      <w:proofErr w:type="gramStart"/>
      <w:r w:rsidRPr="008821C9">
        <w:t>.</w:t>
      </w:r>
      <w:proofErr w:type="gramEnd"/>
      <w:r w:rsidRPr="008821C9">
        <w:t xml:space="preserve"> </w:t>
      </w:r>
      <w:proofErr w:type="gramStart"/>
      <w:r w:rsidRPr="008821C9">
        <w:t>г</w:t>
      </w:r>
      <w:proofErr w:type="gramEnd"/>
      <w:r w:rsidRPr="008821C9">
        <w:t xml:space="preserve">рн по відділу освіти (надання дошкільної освіти - продукти харчування). </w:t>
      </w:r>
    </w:p>
    <w:p w:rsidR="006C5495" w:rsidRPr="008821C9" w:rsidRDefault="006C5495" w:rsidP="006C5495">
      <w:pPr>
        <w:ind w:firstLine="709"/>
        <w:jc w:val="both"/>
      </w:pPr>
      <w:r w:rsidRPr="008821C9">
        <w:rPr>
          <w:shd w:val="clear" w:color="auto" w:fill="FFFFFF"/>
        </w:rPr>
        <w:lastRenderedPageBreak/>
        <w:t xml:space="preserve">Дебіторської заборгованість за видатками станом на 01.01.2025 року по загальному та </w:t>
      </w:r>
      <w:proofErr w:type="gramStart"/>
      <w:r w:rsidRPr="008821C9">
        <w:rPr>
          <w:shd w:val="clear" w:color="auto" w:fill="FFFFFF"/>
        </w:rPr>
        <w:t>спец</w:t>
      </w:r>
      <w:proofErr w:type="gramEnd"/>
      <w:r w:rsidRPr="008821C9">
        <w:rPr>
          <w:shd w:val="clear" w:color="auto" w:fill="FFFFFF"/>
        </w:rPr>
        <w:t>іальному фондах відсутня.</w:t>
      </w:r>
      <w:r w:rsidRPr="008821C9">
        <w:t xml:space="preserve">  </w:t>
      </w:r>
    </w:p>
    <w:p w:rsidR="006C5495" w:rsidRPr="008821C9" w:rsidRDefault="006C5495" w:rsidP="006C5495">
      <w:pPr>
        <w:ind w:firstLine="709"/>
        <w:jc w:val="both"/>
      </w:pPr>
      <w:r w:rsidRPr="008821C9">
        <w:rPr>
          <w:bdr w:val="none" w:sz="0" w:space="0" w:color="auto" w:frame="1"/>
          <w:lang w:eastAsia="uk-UA"/>
        </w:rPr>
        <w:t>Кредиторська заборгованість з виплати заробітної плати працівникам 342,7</w:t>
      </w:r>
      <w:r w:rsidRPr="008821C9">
        <w:t xml:space="preserve"> тис. грн, а саме з оплати енергоносії</w:t>
      </w:r>
      <w:proofErr w:type="gramStart"/>
      <w:r w:rsidRPr="008821C9">
        <w:t>в(</w:t>
      </w:r>
      <w:proofErr w:type="gramEnd"/>
      <w:r w:rsidRPr="008821C9">
        <w:t xml:space="preserve">дрова) – 154,4 тис. грн, оплати послуг крім комунальних – 113,1 тис. грн, за продукти харчування – 52,4 тис. грн, придбання предметів, матеріалів та обладнання – 22,8 тис. грн. </w:t>
      </w:r>
    </w:p>
    <w:p w:rsidR="006C5495" w:rsidRPr="008821C9" w:rsidRDefault="006C5495" w:rsidP="006C5495">
      <w:pPr>
        <w:ind w:firstLine="709"/>
        <w:jc w:val="both"/>
      </w:pPr>
      <w:proofErr w:type="gramStart"/>
      <w:r w:rsidRPr="008821C9">
        <w:t>З</w:t>
      </w:r>
      <w:proofErr w:type="gramEnd"/>
      <w:r w:rsidRPr="008821C9">
        <w:t xml:space="preserve"> метою ефективного та раціонального використання бюджетних коштів прийнято розпорядження селищної ради від 29.01.2024 року № 21-д «Про заходи  щодо наповнення селищного бюджету, ефективного та раціонального використання бюджетних коштів і посилення фінансово-бюджетної дисципліни на 2024 рік». </w:t>
      </w:r>
    </w:p>
    <w:p w:rsidR="006C5495" w:rsidRPr="008821C9" w:rsidRDefault="006C5495" w:rsidP="006C5495">
      <w:pPr>
        <w:ind w:firstLine="709"/>
        <w:jc w:val="both"/>
      </w:pPr>
      <w:r w:rsidRPr="008821C9">
        <w:t xml:space="preserve">На виконання зазначеного розпорядження розпорядниками бюджетних коштів розроблено заходи з економного та ефективного використання коштів на 2024 </w:t>
      </w:r>
      <w:proofErr w:type="gramStart"/>
      <w:r w:rsidRPr="008821C9">
        <w:t>р</w:t>
      </w:r>
      <w:proofErr w:type="gramEnd"/>
      <w:r w:rsidRPr="008821C9">
        <w:t xml:space="preserve">ік на загальну суму 9 115,7 тис. грн. Фактична сума економії за 2024 </w:t>
      </w:r>
      <w:proofErr w:type="gramStart"/>
      <w:r w:rsidRPr="008821C9">
        <w:t>р</w:t>
      </w:r>
      <w:proofErr w:type="gramEnd"/>
      <w:r w:rsidRPr="008821C9">
        <w:t xml:space="preserve">ік склала – 10 925,9 тис. грн. Освітніми установами за звітний період план заходів виконано в сумі 4 207,3 тис. грн, в тому числі перепланування з не першочергових видатків – 702,0 тис. грн, установами культури – 3 289,6 тис. грн. (224,0 тис. грн – перепланування), установами </w:t>
      </w:r>
      <w:proofErr w:type="gramStart"/>
      <w:r w:rsidRPr="008821C9">
        <w:t>соц</w:t>
      </w:r>
      <w:proofErr w:type="gramEnd"/>
      <w:r w:rsidRPr="008821C9">
        <w:t>іального захисту та молодіжної політики – 1 556,6 тис. грн. (187,8 тис. грн - перепланування), органами самоврядування – 1 872,2 тис</w:t>
      </w:r>
      <w:proofErr w:type="gramStart"/>
      <w:r w:rsidRPr="008821C9">
        <w:t>.</w:t>
      </w:r>
      <w:proofErr w:type="gramEnd"/>
      <w:r w:rsidRPr="008821C9">
        <w:t xml:space="preserve"> </w:t>
      </w:r>
      <w:proofErr w:type="gramStart"/>
      <w:r w:rsidRPr="008821C9">
        <w:t>г</w:t>
      </w:r>
      <w:proofErr w:type="gramEnd"/>
      <w:r w:rsidRPr="008821C9">
        <w:t xml:space="preserve">рн (727,3 тис. грн - перепланування). </w:t>
      </w:r>
    </w:p>
    <w:p w:rsidR="006C5495" w:rsidRPr="00F67FCC" w:rsidRDefault="006C5495" w:rsidP="006C5495">
      <w:pPr>
        <w:pStyle w:val="a6"/>
        <w:ind w:left="0"/>
        <w:jc w:val="both"/>
        <w:rPr>
          <w:color w:val="FF0000"/>
          <w:shd w:val="clear" w:color="auto" w:fill="FFFFFF"/>
          <w:lang w:val="uk-UA"/>
        </w:rPr>
      </w:pPr>
    </w:p>
    <w:p w:rsidR="006C5495" w:rsidRPr="008821C9" w:rsidRDefault="006C5495" w:rsidP="006C5495">
      <w:pPr>
        <w:autoSpaceDE w:val="0"/>
        <w:autoSpaceDN w:val="0"/>
        <w:adjustRightInd w:val="0"/>
        <w:jc w:val="center"/>
        <w:rPr>
          <w:b/>
          <w:bCs/>
          <w:lang w:val="uk-UA"/>
        </w:rPr>
      </w:pPr>
      <w:r w:rsidRPr="008821C9">
        <w:rPr>
          <w:b/>
          <w:bCs/>
          <w:lang w:val="uk-UA"/>
        </w:rPr>
        <w:t>ОРГАНІЗАЦІЙНА РОБОТА ПО ВИКОНАННЮ БЮДЖЕТУ</w:t>
      </w:r>
    </w:p>
    <w:p w:rsidR="006C5495" w:rsidRPr="008821C9" w:rsidRDefault="006C5495" w:rsidP="006C5495">
      <w:pPr>
        <w:shd w:val="clear" w:color="auto" w:fill="FFFFFF"/>
        <w:tabs>
          <w:tab w:val="num" w:pos="0"/>
        </w:tabs>
        <w:ind w:firstLine="709"/>
        <w:jc w:val="both"/>
        <w:rPr>
          <w:spacing w:val="-4"/>
          <w:lang w:val="uk-UA"/>
        </w:rPr>
      </w:pPr>
      <w:r w:rsidRPr="008821C9">
        <w:rPr>
          <w:spacing w:val="-4"/>
          <w:lang w:val="uk-UA"/>
        </w:rPr>
        <w:t xml:space="preserve">З метою ефективного використання бюджетних коштів, недопущення </w:t>
      </w:r>
      <w:r w:rsidRPr="008821C9">
        <w:rPr>
          <w:spacing w:val="-5"/>
          <w:lang w:val="uk-UA"/>
        </w:rPr>
        <w:t xml:space="preserve">кредиторської та дебіторської заборгованості фінансовим управлінням щоквартально </w:t>
      </w:r>
      <w:r w:rsidRPr="008821C9">
        <w:rPr>
          <w:spacing w:val="-6"/>
          <w:lang w:val="uk-UA"/>
        </w:rPr>
        <w:t>проводились семінари — наради із головними розпорядниками бюджетних коштів селищної рад</w:t>
      </w:r>
      <w:r w:rsidRPr="008821C9">
        <w:rPr>
          <w:spacing w:val="-4"/>
          <w:lang w:val="uk-UA"/>
        </w:rPr>
        <w:t>. П</w:t>
      </w:r>
      <w:r w:rsidRPr="008821C9">
        <w:rPr>
          <w:bCs/>
          <w:lang w:val="uk-UA"/>
        </w:rPr>
        <w:t xml:space="preserve">роводились наради-семінари з бухгалтерами бюджетних установ з питань застосування положень Бюджетного кодексу, формування і складання бюджету, дотримання кошторисних призначень, виконання видаткової частини, стану погашення заборгованості по заробітній платі та недопущення взяття бюджетних зобов’язань понад бюджетні асигнування. </w:t>
      </w:r>
    </w:p>
    <w:p w:rsidR="006C5495" w:rsidRPr="008821C9" w:rsidRDefault="006C5495" w:rsidP="006C5495">
      <w:pPr>
        <w:tabs>
          <w:tab w:val="num" w:pos="0"/>
        </w:tabs>
        <w:ind w:firstLine="709"/>
        <w:jc w:val="both"/>
        <w:rPr>
          <w:spacing w:val="-4"/>
        </w:rPr>
      </w:pPr>
      <w:proofErr w:type="gramStart"/>
      <w:r w:rsidRPr="008821C9">
        <w:rPr>
          <w:spacing w:val="-4"/>
        </w:rPr>
        <w:t>Велика</w:t>
      </w:r>
      <w:proofErr w:type="gramEnd"/>
      <w:r w:rsidRPr="008821C9">
        <w:rPr>
          <w:spacing w:val="-4"/>
        </w:rPr>
        <w:t xml:space="preserve"> увага приділяється попередньому контролю. При формуванні бюджету Верховинської селищної територіальної громади ретельно </w:t>
      </w:r>
      <w:proofErr w:type="gramStart"/>
      <w:r w:rsidRPr="008821C9">
        <w:rPr>
          <w:spacing w:val="-4"/>
        </w:rPr>
        <w:t>перев</w:t>
      </w:r>
      <w:proofErr w:type="gramEnd"/>
      <w:r w:rsidRPr="008821C9">
        <w:rPr>
          <w:spacing w:val="-4"/>
        </w:rPr>
        <w:t xml:space="preserve">іряються бюджетні запити, проекти кошторисів бюджетних установ та їх штатні розписи. </w:t>
      </w:r>
    </w:p>
    <w:p w:rsidR="006C5495" w:rsidRPr="008821C9" w:rsidRDefault="006C5495" w:rsidP="006C5495">
      <w:pPr>
        <w:tabs>
          <w:tab w:val="num" w:pos="0"/>
        </w:tabs>
        <w:ind w:firstLine="709"/>
        <w:jc w:val="both"/>
        <w:rPr>
          <w:bCs/>
        </w:rPr>
      </w:pPr>
      <w:proofErr w:type="gramStart"/>
      <w:r w:rsidRPr="008821C9">
        <w:t>Кошториси, плани асигнувань і штатні розписи затверджені головними розпорядниками коштів, в установлені терміни і відповідними формами.</w:t>
      </w:r>
      <w:proofErr w:type="gramEnd"/>
      <w:r w:rsidRPr="008821C9">
        <w:t xml:space="preserve"> Відповідно до п.22 постанови Кабінету Міні</w:t>
      </w:r>
      <w:proofErr w:type="gramStart"/>
      <w:r w:rsidRPr="008821C9">
        <w:t>стр</w:t>
      </w:r>
      <w:proofErr w:type="gramEnd"/>
      <w:r w:rsidRPr="008821C9">
        <w:t>ів України від 28.02.2002р. № 228 в кошторисах наявні детальні розрахунки за всіма кодами економічної класифікації.</w:t>
      </w:r>
    </w:p>
    <w:p w:rsidR="006C5495" w:rsidRPr="008821C9" w:rsidRDefault="006C5495" w:rsidP="006C5495">
      <w:pPr>
        <w:tabs>
          <w:tab w:val="num" w:pos="0"/>
        </w:tabs>
        <w:ind w:firstLine="709"/>
        <w:jc w:val="both"/>
      </w:pPr>
      <w:r w:rsidRPr="008821C9">
        <w:t xml:space="preserve">Постійно проводиться робота щодо контролю за погашенням заборгованості бюджетних установ. Станом на 1-е число кожного місяця складаються оперативні дані про заборгованість бюджетних установ щодо </w:t>
      </w:r>
      <w:proofErr w:type="gramStart"/>
      <w:r w:rsidRPr="008821C9">
        <w:t>соц</w:t>
      </w:r>
      <w:proofErr w:type="gramEnd"/>
      <w:r w:rsidRPr="008821C9">
        <w:t xml:space="preserve">іальних виплат із місцевих бюджетів та інформація про стан нарахування заробітної плати працівників бюджетної сфери. </w:t>
      </w:r>
    </w:p>
    <w:p w:rsidR="006C5495" w:rsidRPr="008821C9" w:rsidRDefault="006C5495" w:rsidP="006C5495">
      <w:pPr>
        <w:tabs>
          <w:tab w:val="num" w:pos="0"/>
        </w:tabs>
        <w:ind w:firstLine="709"/>
        <w:jc w:val="both"/>
      </w:pPr>
      <w:r w:rsidRPr="008821C9">
        <w:t xml:space="preserve">Фінансове управління відповідно до покладених на нього завдань забезпечує захист фінансових інтересів громади та здійснює </w:t>
      </w:r>
      <w:proofErr w:type="gramStart"/>
      <w:r w:rsidRPr="008821C9">
        <w:t>у</w:t>
      </w:r>
      <w:proofErr w:type="gramEnd"/>
      <w:r w:rsidRPr="008821C9">
        <w:t xml:space="preserve"> межах своєї компетенції контроль за виконанням актів законодавства з фінансово-бюджетних питань.</w:t>
      </w:r>
    </w:p>
    <w:p w:rsidR="006C5495" w:rsidRPr="008821C9" w:rsidRDefault="006C5495" w:rsidP="006C5495">
      <w:pPr>
        <w:ind w:left="142"/>
        <w:jc w:val="both"/>
      </w:pPr>
      <w:r w:rsidRPr="008821C9">
        <w:rPr>
          <w:lang w:val="uk-UA"/>
        </w:rPr>
        <w:t xml:space="preserve">       </w:t>
      </w:r>
      <w:proofErr w:type="gramStart"/>
      <w:r w:rsidRPr="008821C9">
        <w:t>З</w:t>
      </w:r>
      <w:proofErr w:type="gramEnd"/>
      <w:r w:rsidRPr="008821C9">
        <w:t xml:space="preserve"> метою ліквідації заборгованості фінансовим управлінням неодноразово надсилались листи головним розпорядникам бюджетних коштів, подавались доповідні записки голові селищної ради. Дане питання щоквартально розглядалося на засіданнях виконавчого комітету селищної </w:t>
      </w:r>
      <w:proofErr w:type="gramStart"/>
      <w:r w:rsidRPr="008821C9">
        <w:t>ради</w:t>
      </w:r>
      <w:proofErr w:type="gramEnd"/>
      <w:r w:rsidRPr="008821C9">
        <w:t xml:space="preserve">. </w:t>
      </w:r>
    </w:p>
    <w:p w:rsidR="006C5495" w:rsidRPr="008821C9" w:rsidRDefault="006C5495" w:rsidP="006C5495">
      <w:pPr>
        <w:tabs>
          <w:tab w:val="num" w:pos="0"/>
        </w:tabs>
        <w:ind w:firstLine="709"/>
        <w:jc w:val="both"/>
        <w:rPr>
          <w:bdr w:val="none" w:sz="0" w:space="0" w:color="auto" w:frame="1"/>
        </w:rPr>
      </w:pPr>
      <w:r w:rsidRPr="008821C9">
        <w:rPr>
          <w:bdr w:val="none" w:sz="0" w:space="0" w:color="auto" w:frame="1"/>
        </w:rPr>
        <w:t xml:space="preserve">Фінансовим управлінням спільно з працівниками апарату селищної </w:t>
      </w:r>
      <w:proofErr w:type="gramStart"/>
      <w:r w:rsidRPr="008821C9">
        <w:rPr>
          <w:bdr w:val="none" w:sz="0" w:space="0" w:color="auto" w:frame="1"/>
        </w:rPr>
        <w:t>ради</w:t>
      </w:r>
      <w:proofErr w:type="gramEnd"/>
      <w:r w:rsidRPr="008821C9">
        <w:rPr>
          <w:bdr w:val="none" w:sz="0" w:space="0" w:color="auto" w:frame="1"/>
        </w:rPr>
        <w:t xml:space="preserve"> </w:t>
      </w:r>
      <w:proofErr w:type="gramStart"/>
      <w:r w:rsidRPr="008821C9">
        <w:rPr>
          <w:bdr w:val="none" w:sz="0" w:space="0" w:color="auto" w:frame="1"/>
        </w:rPr>
        <w:t>та</w:t>
      </w:r>
      <w:proofErr w:type="gramEnd"/>
      <w:r w:rsidRPr="008821C9">
        <w:rPr>
          <w:bdr w:val="none" w:sz="0" w:space="0" w:color="auto" w:frame="1"/>
        </w:rPr>
        <w:t xml:space="preserve"> старостинських округів щомісячно здійснюється опрацювання бази даних боржників з метою зменшення податкового боргу.</w:t>
      </w:r>
    </w:p>
    <w:p w:rsidR="006C5495" w:rsidRPr="00F67FCC" w:rsidRDefault="006C5495" w:rsidP="006C5495">
      <w:pPr>
        <w:jc w:val="both"/>
        <w:rPr>
          <w:color w:val="FF0000"/>
          <w:shd w:val="clear" w:color="auto" w:fill="FFFFFF"/>
          <w:lang w:val="uk-UA"/>
        </w:rPr>
      </w:pPr>
    </w:p>
    <w:p w:rsidR="006C5495" w:rsidRPr="008821C9" w:rsidRDefault="006C5495" w:rsidP="006C5495">
      <w:pPr>
        <w:rPr>
          <w:b/>
          <w:lang w:val="uk-UA"/>
        </w:rPr>
      </w:pPr>
      <w:r w:rsidRPr="008821C9">
        <w:rPr>
          <w:b/>
          <w:lang w:val="uk-UA"/>
        </w:rPr>
        <w:t xml:space="preserve">Начальник </w:t>
      </w:r>
    </w:p>
    <w:p w:rsidR="006C5495" w:rsidRPr="008821C9" w:rsidRDefault="006C5495" w:rsidP="006C5495">
      <w:pPr>
        <w:rPr>
          <w:color w:val="FF0000"/>
          <w:lang w:val="uk-UA"/>
        </w:rPr>
      </w:pPr>
      <w:r w:rsidRPr="008821C9">
        <w:rPr>
          <w:b/>
          <w:lang w:val="uk-UA"/>
        </w:rPr>
        <w:t>фінансового управління</w:t>
      </w:r>
      <w:r w:rsidRPr="008821C9">
        <w:rPr>
          <w:b/>
          <w:lang w:val="uk-UA"/>
        </w:rPr>
        <w:tab/>
      </w:r>
      <w:r w:rsidRPr="008821C9">
        <w:rPr>
          <w:b/>
          <w:lang w:val="uk-UA"/>
        </w:rPr>
        <w:tab/>
        <w:t xml:space="preserve">             </w:t>
      </w:r>
      <w:r w:rsidRPr="008821C9">
        <w:rPr>
          <w:b/>
          <w:lang w:val="uk-UA"/>
        </w:rPr>
        <w:tab/>
        <w:t xml:space="preserve"> </w:t>
      </w:r>
      <w:r>
        <w:rPr>
          <w:b/>
          <w:lang w:val="uk-UA"/>
        </w:rPr>
        <w:t xml:space="preserve">              </w:t>
      </w:r>
      <w:r w:rsidRPr="008821C9">
        <w:rPr>
          <w:b/>
          <w:lang w:val="uk-UA"/>
        </w:rPr>
        <w:t xml:space="preserve">                    Світлана БЛИЩУК</w:t>
      </w:r>
    </w:p>
    <w:p w:rsidR="006C5495" w:rsidRPr="008821C9" w:rsidRDefault="006C5495" w:rsidP="006C5495">
      <w:pPr>
        <w:rPr>
          <w:color w:val="FF0000"/>
          <w:lang w:val="uk-UA"/>
        </w:rPr>
      </w:pPr>
    </w:p>
    <w:p w:rsidR="003E02AC" w:rsidRDefault="003E02AC"/>
    <w:sectPr w:rsidR="003E02AC" w:rsidSect="003E02A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UkrainianPeterburg">
    <w:altName w:val="Courier New"/>
    <w:panose1 w:val="00000000000000000000"/>
    <w:charset w:val="00"/>
    <w:family w:val="roman"/>
    <w:notTrueType/>
    <w:pitch w:val="variable"/>
    <w:sig w:usb0="00000003" w:usb1="00000000" w:usb2="00000000" w:usb3="00000000" w:csb0="00000001" w:csb1="00000000"/>
  </w:font>
  <w:font w:name="Antiqu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A3AA8"/>
    <w:multiLevelType w:val="hybridMultilevel"/>
    <w:tmpl w:val="CD00FFC8"/>
    <w:lvl w:ilvl="0" w:tplc="C5109DA8">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0EC41F89"/>
    <w:multiLevelType w:val="hybridMultilevel"/>
    <w:tmpl w:val="7D9EAD22"/>
    <w:lvl w:ilvl="0" w:tplc="9C1C6C0C">
      <w:start w:val="5"/>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02C137C"/>
    <w:multiLevelType w:val="hybridMultilevel"/>
    <w:tmpl w:val="FD3A1FAC"/>
    <w:lvl w:ilvl="0" w:tplc="7BCA7070">
      <w:start w:val="7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05D018D"/>
    <w:multiLevelType w:val="hybridMultilevel"/>
    <w:tmpl w:val="B590CA66"/>
    <w:lvl w:ilvl="0" w:tplc="BF4C758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nsid w:val="18F76537"/>
    <w:multiLevelType w:val="hybridMultilevel"/>
    <w:tmpl w:val="96A6F41A"/>
    <w:lvl w:ilvl="0" w:tplc="04220009">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20AD3976"/>
    <w:multiLevelType w:val="hybridMultilevel"/>
    <w:tmpl w:val="222E8F4C"/>
    <w:lvl w:ilvl="0" w:tplc="287EBA30">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1CF277C"/>
    <w:multiLevelType w:val="hybridMultilevel"/>
    <w:tmpl w:val="D234C7A6"/>
    <w:lvl w:ilvl="0" w:tplc="30D6D254">
      <w:start w:val="443"/>
      <w:numFmt w:val="bullet"/>
      <w:lvlText w:val="-"/>
      <w:lvlJc w:val="left"/>
      <w:pPr>
        <w:ind w:left="1353" w:hanging="360"/>
      </w:pPr>
      <w:rPr>
        <w:rFonts w:ascii="Times New Roman" w:eastAsia="Times New Roman" w:hAnsi="Times New Roman" w:cs="Times New Roman"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7">
    <w:nsid w:val="29130839"/>
    <w:multiLevelType w:val="hybridMultilevel"/>
    <w:tmpl w:val="22FA33DC"/>
    <w:lvl w:ilvl="0" w:tplc="04220009">
      <w:start w:val="1"/>
      <w:numFmt w:val="bullet"/>
      <w:lvlText w:val=""/>
      <w:lvlJc w:val="left"/>
      <w:pPr>
        <w:ind w:left="1211" w:hanging="360"/>
      </w:pPr>
      <w:rPr>
        <w:rFonts w:ascii="Wingdings" w:hAnsi="Wingdings" w:hint="default"/>
        <w:color w:val="auto"/>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2D1663A8"/>
    <w:multiLevelType w:val="hybridMultilevel"/>
    <w:tmpl w:val="C104495A"/>
    <w:lvl w:ilvl="0" w:tplc="287EBA30">
      <w:start w:val="1"/>
      <w:numFmt w:val="bullet"/>
      <w:lvlText w:val=""/>
      <w:lvlJc w:val="left"/>
      <w:pPr>
        <w:ind w:left="2204" w:hanging="360"/>
      </w:pPr>
      <w:rPr>
        <w:rFonts w:ascii="Wingdings" w:hAnsi="Wingdings" w:hint="default"/>
        <w:color w:val="auto"/>
      </w:rPr>
    </w:lvl>
    <w:lvl w:ilvl="1" w:tplc="04220003" w:tentative="1">
      <w:start w:val="1"/>
      <w:numFmt w:val="bullet"/>
      <w:lvlText w:val="o"/>
      <w:lvlJc w:val="left"/>
      <w:pPr>
        <w:ind w:left="2924" w:hanging="360"/>
      </w:pPr>
      <w:rPr>
        <w:rFonts w:ascii="Courier New" w:hAnsi="Courier New" w:cs="Courier New" w:hint="default"/>
      </w:rPr>
    </w:lvl>
    <w:lvl w:ilvl="2" w:tplc="04220005" w:tentative="1">
      <w:start w:val="1"/>
      <w:numFmt w:val="bullet"/>
      <w:lvlText w:val=""/>
      <w:lvlJc w:val="left"/>
      <w:pPr>
        <w:ind w:left="3644" w:hanging="360"/>
      </w:pPr>
      <w:rPr>
        <w:rFonts w:ascii="Wingdings" w:hAnsi="Wingdings" w:hint="default"/>
      </w:rPr>
    </w:lvl>
    <w:lvl w:ilvl="3" w:tplc="04220001" w:tentative="1">
      <w:start w:val="1"/>
      <w:numFmt w:val="bullet"/>
      <w:lvlText w:val=""/>
      <w:lvlJc w:val="left"/>
      <w:pPr>
        <w:ind w:left="4364" w:hanging="360"/>
      </w:pPr>
      <w:rPr>
        <w:rFonts w:ascii="Symbol" w:hAnsi="Symbol" w:hint="default"/>
      </w:rPr>
    </w:lvl>
    <w:lvl w:ilvl="4" w:tplc="04220003" w:tentative="1">
      <w:start w:val="1"/>
      <w:numFmt w:val="bullet"/>
      <w:lvlText w:val="o"/>
      <w:lvlJc w:val="left"/>
      <w:pPr>
        <w:ind w:left="5084" w:hanging="360"/>
      </w:pPr>
      <w:rPr>
        <w:rFonts w:ascii="Courier New" w:hAnsi="Courier New" w:cs="Courier New" w:hint="default"/>
      </w:rPr>
    </w:lvl>
    <w:lvl w:ilvl="5" w:tplc="04220005" w:tentative="1">
      <w:start w:val="1"/>
      <w:numFmt w:val="bullet"/>
      <w:lvlText w:val=""/>
      <w:lvlJc w:val="left"/>
      <w:pPr>
        <w:ind w:left="5804" w:hanging="360"/>
      </w:pPr>
      <w:rPr>
        <w:rFonts w:ascii="Wingdings" w:hAnsi="Wingdings" w:hint="default"/>
      </w:rPr>
    </w:lvl>
    <w:lvl w:ilvl="6" w:tplc="04220001" w:tentative="1">
      <w:start w:val="1"/>
      <w:numFmt w:val="bullet"/>
      <w:lvlText w:val=""/>
      <w:lvlJc w:val="left"/>
      <w:pPr>
        <w:ind w:left="6524" w:hanging="360"/>
      </w:pPr>
      <w:rPr>
        <w:rFonts w:ascii="Symbol" w:hAnsi="Symbol" w:hint="default"/>
      </w:rPr>
    </w:lvl>
    <w:lvl w:ilvl="7" w:tplc="04220003" w:tentative="1">
      <w:start w:val="1"/>
      <w:numFmt w:val="bullet"/>
      <w:lvlText w:val="o"/>
      <w:lvlJc w:val="left"/>
      <w:pPr>
        <w:ind w:left="7244" w:hanging="360"/>
      </w:pPr>
      <w:rPr>
        <w:rFonts w:ascii="Courier New" w:hAnsi="Courier New" w:cs="Courier New" w:hint="default"/>
      </w:rPr>
    </w:lvl>
    <w:lvl w:ilvl="8" w:tplc="04220005" w:tentative="1">
      <w:start w:val="1"/>
      <w:numFmt w:val="bullet"/>
      <w:lvlText w:val=""/>
      <w:lvlJc w:val="left"/>
      <w:pPr>
        <w:ind w:left="7964" w:hanging="360"/>
      </w:pPr>
      <w:rPr>
        <w:rFonts w:ascii="Wingdings" w:hAnsi="Wingdings" w:hint="default"/>
      </w:rPr>
    </w:lvl>
  </w:abstractNum>
  <w:abstractNum w:abstractNumId="9">
    <w:nsid w:val="2E634A61"/>
    <w:multiLevelType w:val="hybridMultilevel"/>
    <w:tmpl w:val="496C4256"/>
    <w:lvl w:ilvl="0" w:tplc="4A8080F6">
      <w:start w:val="1"/>
      <w:numFmt w:val="decimal"/>
      <w:lvlText w:val="%1."/>
      <w:lvlJc w:val="left"/>
      <w:pPr>
        <w:ind w:left="720"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
    <w:nsid w:val="3ED41771"/>
    <w:multiLevelType w:val="hybridMultilevel"/>
    <w:tmpl w:val="F25A0694"/>
    <w:lvl w:ilvl="0" w:tplc="04220005">
      <w:start w:val="1"/>
      <w:numFmt w:val="bullet"/>
      <w:lvlText w:val=""/>
      <w:lvlJc w:val="left"/>
      <w:pPr>
        <w:ind w:left="1500" w:hanging="360"/>
      </w:pPr>
      <w:rPr>
        <w:rFonts w:ascii="Wingdings" w:hAnsi="Wingdings" w:hint="default"/>
      </w:rPr>
    </w:lvl>
    <w:lvl w:ilvl="1" w:tplc="04220003" w:tentative="1">
      <w:start w:val="1"/>
      <w:numFmt w:val="bullet"/>
      <w:lvlText w:val="o"/>
      <w:lvlJc w:val="left"/>
      <w:pPr>
        <w:ind w:left="2220" w:hanging="360"/>
      </w:pPr>
      <w:rPr>
        <w:rFonts w:ascii="Courier New" w:hAnsi="Courier New" w:cs="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11">
    <w:nsid w:val="400B2A96"/>
    <w:multiLevelType w:val="hybridMultilevel"/>
    <w:tmpl w:val="3B1AB9CA"/>
    <w:lvl w:ilvl="0" w:tplc="0422000B">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2">
    <w:nsid w:val="470668B2"/>
    <w:multiLevelType w:val="hybridMultilevel"/>
    <w:tmpl w:val="623CED20"/>
    <w:lvl w:ilvl="0" w:tplc="287EBA30">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477753A5"/>
    <w:multiLevelType w:val="hybridMultilevel"/>
    <w:tmpl w:val="055CE564"/>
    <w:lvl w:ilvl="0" w:tplc="04220009">
      <w:start w:val="1"/>
      <w:numFmt w:val="bullet"/>
      <w:lvlText w:val=""/>
      <w:lvlJc w:val="left"/>
      <w:pPr>
        <w:ind w:left="643"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4AB36B0A"/>
    <w:multiLevelType w:val="hybridMultilevel"/>
    <w:tmpl w:val="48AE8E00"/>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nsid w:val="53E012E7"/>
    <w:multiLevelType w:val="hybridMultilevel"/>
    <w:tmpl w:val="A770EB62"/>
    <w:lvl w:ilvl="0" w:tplc="04220009">
      <w:start w:val="1"/>
      <w:numFmt w:val="bullet"/>
      <w:lvlText w:val=""/>
      <w:lvlJc w:val="left"/>
      <w:pPr>
        <w:ind w:left="3336" w:hanging="360"/>
      </w:pPr>
      <w:rPr>
        <w:rFonts w:ascii="Wingdings" w:hAnsi="Wingdings" w:hint="default"/>
      </w:rPr>
    </w:lvl>
    <w:lvl w:ilvl="1" w:tplc="04220003" w:tentative="1">
      <w:start w:val="1"/>
      <w:numFmt w:val="bullet"/>
      <w:lvlText w:val="o"/>
      <w:lvlJc w:val="left"/>
      <w:pPr>
        <w:ind w:left="4056" w:hanging="360"/>
      </w:pPr>
      <w:rPr>
        <w:rFonts w:ascii="Courier New" w:hAnsi="Courier New" w:cs="Courier New" w:hint="default"/>
      </w:rPr>
    </w:lvl>
    <w:lvl w:ilvl="2" w:tplc="04220005" w:tentative="1">
      <w:start w:val="1"/>
      <w:numFmt w:val="bullet"/>
      <w:lvlText w:val=""/>
      <w:lvlJc w:val="left"/>
      <w:pPr>
        <w:ind w:left="4776" w:hanging="360"/>
      </w:pPr>
      <w:rPr>
        <w:rFonts w:ascii="Wingdings" w:hAnsi="Wingdings" w:hint="default"/>
      </w:rPr>
    </w:lvl>
    <w:lvl w:ilvl="3" w:tplc="04220001" w:tentative="1">
      <w:start w:val="1"/>
      <w:numFmt w:val="bullet"/>
      <w:lvlText w:val=""/>
      <w:lvlJc w:val="left"/>
      <w:pPr>
        <w:ind w:left="5496" w:hanging="360"/>
      </w:pPr>
      <w:rPr>
        <w:rFonts w:ascii="Symbol" w:hAnsi="Symbol" w:hint="default"/>
      </w:rPr>
    </w:lvl>
    <w:lvl w:ilvl="4" w:tplc="04220003" w:tentative="1">
      <w:start w:val="1"/>
      <w:numFmt w:val="bullet"/>
      <w:lvlText w:val="o"/>
      <w:lvlJc w:val="left"/>
      <w:pPr>
        <w:ind w:left="6216" w:hanging="360"/>
      </w:pPr>
      <w:rPr>
        <w:rFonts w:ascii="Courier New" w:hAnsi="Courier New" w:cs="Courier New" w:hint="default"/>
      </w:rPr>
    </w:lvl>
    <w:lvl w:ilvl="5" w:tplc="04220005" w:tentative="1">
      <w:start w:val="1"/>
      <w:numFmt w:val="bullet"/>
      <w:lvlText w:val=""/>
      <w:lvlJc w:val="left"/>
      <w:pPr>
        <w:ind w:left="6936" w:hanging="360"/>
      </w:pPr>
      <w:rPr>
        <w:rFonts w:ascii="Wingdings" w:hAnsi="Wingdings" w:hint="default"/>
      </w:rPr>
    </w:lvl>
    <w:lvl w:ilvl="6" w:tplc="04220001" w:tentative="1">
      <w:start w:val="1"/>
      <w:numFmt w:val="bullet"/>
      <w:lvlText w:val=""/>
      <w:lvlJc w:val="left"/>
      <w:pPr>
        <w:ind w:left="7656" w:hanging="360"/>
      </w:pPr>
      <w:rPr>
        <w:rFonts w:ascii="Symbol" w:hAnsi="Symbol" w:hint="default"/>
      </w:rPr>
    </w:lvl>
    <w:lvl w:ilvl="7" w:tplc="04220003" w:tentative="1">
      <w:start w:val="1"/>
      <w:numFmt w:val="bullet"/>
      <w:lvlText w:val="o"/>
      <w:lvlJc w:val="left"/>
      <w:pPr>
        <w:ind w:left="8376" w:hanging="360"/>
      </w:pPr>
      <w:rPr>
        <w:rFonts w:ascii="Courier New" w:hAnsi="Courier New" w:cs="Courier New" w:hint="default"/>
      </w:rPr>
    </w:lvl>
    <w:lvl w:ilvl="8" w:tplc="04220005" w:tentative="1">
      <w:start w:val="1"/>
      <w:numFmt w:val="bullet"/>
      <w:lvlText w:val=""/>
      <w:lvlJc w:val="left"/>
      <w:pPr>
        <w:ind w:left="9096" w:hanging="360"/>
      </w:pPr>
      <w:rPr>
        <w:rFonts w:ascii="Wingdings" w:hAnsi="Wingdings" w:hint="default"/>
      </w:rPr>
    </w:lvl>
  </w:abstractNum>
  <w:abstractNum w:abstractNumId="16">
    <w:nsid w:val="62B50015"/>
    <w:multiLevelType w:val="hybridMultilevel"/>
    <w:tmpl w:val="96B886A2"/>
    <w:lvl w:ilvl="0" w:tplc="EC342112">
      <w:start w:val="1"/>
      <w:numFmt w:val="bullet"/>
      <w:lvlText w:val=""/>
      <w:lvlJc w:val="left"/>
      <w:pPr>
        <w:tabs>
          <w:tab w:val="num" w:pos="1440"/>
        </w:tabs>
        <w:ind w:left="144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nsid w:val="72EF1108"/>
    <w:multiLevelType w:val="hybridMultilevel"/>
    <w:tmpl w:val="3B64D100"/>
    <w:lvl w:ilvl="0" w:tplc="9C248E7C">
      <w:start w:val="1"/>
      <w:numFmt w:val="bullet"/>
      <w:lvlText w:val=""/>
      <w:lvlJc w:val="left"/>
      <w:pPr>
        <w:ind w:left="1356" w:hanging="360"/>
      </w:pPr>
      <w:rPr>
        <w:rFonts w:ascii="Wingdings" w:hAnsi="Wingdings" w:hint="default"/>
        <w:lang w:val="uk-UA"/>
      </w:rPr>
    </w:lvl>
    <w:lvl w:ilvl="1" w:tplc="04190003">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8">
    <w:nsid w:val="73D46041"/>
    <w:multiLevelType w:val="hybridMultilevel"/>
    <w:tmpl w:val="06AC73B0"/>
    <w:lvl w:ilvl="0" w:tplc="0422000D">
      <w:start w:val="1"/>
      <w:numFmt w:val="bullet"/>
      <w:lvlText w:val=""/>
      <w:lvlJc w:val="left"/>
      <w:pPr>
        <w:ind w:left="1069" w:hanging="360"/>
      </w:pPr>
      <w:rPr>
        <w:rFonts w:ascii="Wingdings" w:hAnsi="Wingding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nsid w:val="75FC1065"/>
    <w:multiLevelType w:val="hybridMultilevel"/>
    <w:tmpl w:val="6E30B364"/>
    <w:lvl w:ilvl="0" w:tplc="04220009">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nsid w:val="7CCE325F"/>
    <w:multiLevelType w:val="hybridMultilevel"/>
    <w:tmpl w:val="222E80AC"/>
    <w:lvl w:ilvl="0" w:tplc="287EBA30">
      <w:start w:val="1"/>
      <w:numFmt w:val="bullet"/>
      <w:lvlText w:val=""/>
      <w:lvlJc w:val="left"/>
      <w:pPr>
        <w:ind w:left="1211" w:hanging="360"/>
      </w:pPr>
      <w:rPr>
        <w:rFonts w:ascii="Wingdings" w:hAnsi="Wingdings" w:hint="default"/>
        <w:color w:val="auto"/>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21">
    <w:nsid w:val="7D876A54"/>
    <w:multiLevelType w:val="hybridMultilevel"/>
    <w:tmpl w:val="CBA4002E"/>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2"/>
  </w:num>
  <w:num w:numId="2">
    <w:abstractNumId w:val="13"/>
  </w:num>
  <w:num w:numId="3">
    <w:abstractNumId w:val="3"/>
  </w:num>
  <w:num w:numId="4">
    <w:abstractNumId w:val="17"/>
  </w:num>
  <w:num w:numId="5">
    <w:abstractNumId w:val="15"/>
  </w:num>
  <w:num w:numId="6">
    <w:abstractNumId w:val="7"/>
  </w:num>
  <w:num w:numId="7">
    <w:abstractNumId w:val="6"/>
  </w:num>
  <w:num w:numId="8">
    <w:abstractNumId w:val="11"/>
  </w:num>
  <w:num w:numId="9">
    <w:abstractNumId w:val="18"/>
  </w:num>
  <w:num w:numId="10">
    <w:abstractNumId w:val="21"/>
  </w:num>
  <w:num w:numId="11">
    <w:abstractNumId w:val="0"/>
  </w:num>
  <w:num w:numId="12">
    <w:abstractNumId w:val="10"/>
  </w:num>
  <w:num w:numId="13">
    <w:abstractNumId w:val="4"/>
  </w:num>
  <w:num w:numId="14">
    <w:abstractNumId w:val="19"/>
  </w:num>
  <w:num w:numId="15">
    <w:abstractNumId w:val="20"/>
  </w:num>
  <w:num w:numId="16">
    <w:abstractNumId w:val="5"/>
  </w:num>
  <w:num w:numId="17">
    <w:abstractNumId w:val="8"/>
  </w:num>
  <w:num w:numId="18">
    <w:abstractNumId w:val="12"/>
  </w:num>
  <w:num w:numId="19">
    <w:abstractNumId w:val="14"/>
  </w:num>
  <w:num w:numId="20">
    <w:abstractNumId w:val="16"/>
  </w:num>
  <w:num w:numId="21">
    <w:abstractNumId w:val="1"/>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compat/>
  <w:rsids>
    <w:rsidRoot w:val="006C5495"/>
    <w:rsid w:val="003E02AC"/>
    <w:rsid w:val="006C5495"/>
    <w:rsid w:val="00AE64C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495"/>
    <w:pPr>
      <w:spacing w:after="0" w:line="240" w:lineRule="auto"/>
    </w:pPr>
    <w:rPr>
      <w:rFonts w:ascii="Times New Roman" w:eastAsia="Calibri" w:hAnsi="Times New Roman" w:cs="Times New Roman"/>
      <w:sz w:val="24"/>
      <w:szCs w:val="24"/>
      <w:lang w:val="ru-RU" w:eastAsia="ru-RU"/>
    </w:rPr>
  </w:style>
  <w:style w:type="paragraph" w:styleId="2">
    <w:name w:val="heading 2"/>
    <w:basedOn w:val="a"/>
    <w:link w:val="20"/>
    <w:uiPriority w:val="9"/>
    <w:qFormat/>
    <w:rsid w:val="006C5495"/>
    <w:pPr>
      <w:spacing w:before="100" w:beforeAutospacing="1" w:after="100" w:afterAutospacing="1"/>
      <w:outlineLvl w:val="1"/>
    </w:pPr>
    <w:rPr>
      <w:rFonts w:eastAsia="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C5495"/>
    <w:rPr>
      <w:rFonts w:ascii="Times New Roman" w:eastAsia="Times New Roman" w:hAnsi="Times New Roman" w:cs="Times New Roman"/>
      <w:b/>
      <w:bCs/>
      <w:sz w:val="36"/>
      <w:szCs w:val="36"/>
      <w:lang w:eastAsia="uk-UA"/>
    </w:rPr>
  </w:style>
  <w:style w:type="paragraph" w:styleId="a3">
    <w:name w:val="Balloon Text"/>
    <w:basedOn w:val="a"/>
    <w:link w:val="a4"/>
    <w:uiPriority w:val="99"/>
    <w:semiHidden/>
    <w:unhideWhenUsed/>
    <w:rsid w:val="006C5495"/>
    <w:rPr>
      <w:rFonts w:ascii="Tahoma" w:hAnsi="Tahoma" w:cs="Tahoma"/>
      <w:sz w:val="16"/>
      <w:szCs w:val="16"/>
    </w:rPr>
  </w:style>
  <w:style w:type="character" w:customStyle="1" w:styleId="a4">
    <w:name w:val="Текст выноски Знак"/>
    <w:basedOn w:val="a0"/>
    <w:link w:val="a3"/>
    <w:uiPriority w:val="99"/>
    <w:semiHidden/>
    <w:rsid w:val="006C5495"/>
    <w:rPr>
      <w:rFonts w:ascii="Tahoma" w:eastAsia="Calibri" w:hAnsi="Tahoma" w:cs="Tahoma"/>
      <w:sz w:val="16"/>
      <w:szCs w:val="16"/>
      <w:lang w:val="ru-RU" w:eastAsia="ru-RU"/>
    </w:rPr>
  </w:style>
  <w:style w:type="paragraph" w:customStyle="1" w:styleId="a5">
    <w:name w:val="Нормальный"/>
    <w:rsid w:val="006C5495"/>
    <w:pPr>
      <w:autoSpaceDE w:val="0"/>
      <w:autoSpaceDN w:val="0"/>
      <w:spacing w:after="0" w:line="240" w:lineRule="auto"/>
    </w:pPr>
    <w:rPr>
      <w:rFonts w:ascii="UkrainianPeterburg" w:eastAsia="Times New Roman" w:hAnsi="UkrainianPeterburg" w:cs="Times New Roman"/>
      <w:sz w:val="28"/>
      <w:szCs w:val="28"/>
      <w:lang w:eastAsia="ru-RU"/>
    </w:rPr>
  </w:style>
  <w:style w:type="paragraph" w:styleId="a6">
    <w:name w:val="List Paragraph"/>
    <w:basedOn w:val="a"/>
    <w:link w:val="a7"/>
    <w:uiPriority w:val="34"/>
    <w:qFormat/>
    <w:rsid w:val="006C5495"/>
    <w:pPr>
      <w:ind w:left="720"/>
      <w:contextualSpacing/>
    </w:pPr>
  </w:style>
  <w:style w:type="character" w:customStyle="1" w:styleId="a7">
    <w:name w:val="Абзац списка Знак"/>
    <w:link w:val="a6"/>
    <w:uiPriority w:val="34"/>
    <w:locked/>
    <w:rsid w:val="006C5495"/>
    <w:rPr>
      <w:rFonts w:ascii="Times New Roman" w:eastAsia="Calibri" w:hAnsi="Times New Roman" w:cs="Times New Roman"/>
      <w:sz w:val="24"/>
      <w:szCs w:val="24"/>
      <w:lang w:val="ru-RU" w:eastAsia="ru-RU"/>
    </w:rPr>
  </w:style>
  <w:style w:type="paragraph" w:customStyle="1" w:styleId="1">
    <w:name w:val="Обычный (Интернет)1"/>
    <w:aliases w:val="Знак"/>
    <w:basedOn w:val="a"/>
    <w:link w:val="a8"/>
    <w:rsid w:val="006C5495"/>
    <w:pPr>
      <w:spacing w:before="100" w:beforeAutospacing="1" w:after="100" w:afterAutospacing="1"/>
    </w:pPr>
    <w:rPr>
      <w:rFonts w:eastAsia="Times New Roman"/>
    </w:rPr>
  </w:style>
  <w:style w:type="character" w:customStyle="1" w:styleId="a8">
    <w:name w:val="Обычный (веб) Знак"/>
    <w:aliases w:val="Знак Знак1,Знак Знак,Обычный (Web)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
    <w:link w:val="1"/>
    <w:locked/>
    <w:rsid w:val="006C5495"/>
    <w:rPr>
      <w:rFonts w:ascii="Times New Roman" w:eastAsia="Times New Roman" w:hAnsi="Times New Roman" w:cs="Times New Roman"/>
      <w:sz w:val="24"/>
      <w:szCs w:val="24"/>
      <w:lang w:val="ru-RU" w:eastAsia="ru-RU"/>
    </w:rPr>
  </w:style>
  <w:style w:type="character" w:styleId="a9">
    <w:name w:val="Hyperlink"/>
    <w:uiPriority w:val="99"/>
    <w:rsid w:val="006C5495"/>
    <w:rPr>
      <w:color w:val="0000FF"/>
      <w:u w:val="single"/>
    </w:rPr>
  </w:style>
  <w:style w:type="paragraph" w:customStyle="1" w:styleId="10">
    <w:name w:val="Обычный1"/>
    <w:rsid w:val="006C5495"/>
    <w:pPr>
      <w:snapToGrid w:val="0"/>
      <w:spacing w:after="0" w:line="240" w:lineRule="auto"/>
      <w:ind w:left="680"/>
    </w:pPr>
    <w:rPr>
      <w:rFonts w:ascii="Times New Roman" w:eastAsia="Times New Roman" w:hAnsi="Times New Roman" w:cs="Times New Roman"/>
      <w:sz w:val="28"/>
      <w:szCs w:val="20"/>
      <w:lang w:eastAsia="ru-RU"/>
    </w:rPr>
  </w:style>
  <w:style w:type="paragraph" w:styleId="aa">
    <w:name w:val="header"/>
    <w:basedOn w:val="a"/>
    <w:link w:val="ab"/>
    <w:uiPriority w:val="99"/>
    <w:unhideWhenUsed/>
    <w:rsid w:val="006C5495"/>
    <w:pPr>
      <w:tabs>
        <w:tab w:val="center" w:pos="4819"/>
        <w:tab w:val="right" w:pos="9639"/>
      </w:tabs>
    </w:pPr>
    <w:rPr>
      <w:rFonts w:eastAsia="Times New Roman"/>
      <w:sz w:val="20"/>
      <w:szCs w:val="20"/>
    </w:rPr>
  </w:style>
  <w:style w:type="character" w:customStyle="1" w:styleId="ab">
    <w:name w:val="Верхний колонтитул Знак"/>
    <w:basedOn w:val="a0"/>
    <w:link w:val="aa"/>
    <w:uiPriority w:val="99"/>
    <w:rsid w:val="006C5495"/>
    <w:rPr>
      <w:rFonts w:ascii="Times New Roman" w:eastAsia="Times New Roman" w:hAnsi="Times New Roman" w:cs="Times New Roman"/>
      <w:sz w:val="20"/>
      <w:szCs w:val="20"/>
      <w:lang w:val="ru-RU" w:eastAsia="ru-RU"/>
    </w:rPr>
  </w:style>
  <w:style w:type="paragraph" w:styleId="ac">
    <w:name w:val="footer"/>
    <w:basedOn w:val="a"/>
    <w:link w:val="ad"/>
    <w:uiPriority w:val="99"/>
    <w:unhideWhenUsed/>
    <w:rsid w:val="006C5495"/>
    <w:pPr>
      <w:tabs>
        <w:tab w:val="center" w:pos="4819"/>
        <w:tab w:val="right" w:pos="9639"/>
      </w:tabs>
    </w:pPr>
    <w:rPr>
      <w:rFonts w:eastAsia="Times New Roman"/>
      <w:sz w:val="20"/>
      <w:szCs w:val="20"/>
    </w:rPr>
  </w:style>
  <w:style w:type="character" w:customStyle="1" w:styleId="ad">
    <w:name w:val="Нижний колонтитул Знак"/>
    <w:basedOn w:val="a0"/>
    <w:link w:val="ac"/>
    <w:uiPriority w:val="99"/>
    <w:rsid w:val="006C5495"/>
    <w:rPr>
      <w:rFonts w:ascii="Times New Roman" w:eastAsia="Times New Roman" w:hAnsi="Times New Roman" w:cs="Times New Roman"/>
      <w:sz w:val="20"/>
      <w:szCs w:val="20"/>
      <w:lang w:val="ru-RU" w:eastAsia="ru-RU"/>
    </w:rPr>
  </w:style>
  <w:style w:type="paragraph" w:styleId="ae">
    <w:name w:val="Body Text Indent"/>
    <w:basedOn w:val="a"/>
    <w:link w:val="af"/>
    <w:rsid w:val="006C5495"/>
    <w:pPr>
      <w:ind w:hanging="142"/>
    </w:pPr>
    <w:rPr>
      <w:rFonts w:eastAsia="Times New Roman"/>
      <w:sz w:val="20"/>
      <w:szCs w:val="20"/>
    </w:rPr>
  </w:style>
  <w:style w:type="character" w:customStyle="1" w:styleId="af">
    <w:name w:val="Основной текст с отступом Знак"/>
    <w:basedOn w:val="a0"/>
    <w:link w:val="ae"/>
    <w:rsid w:val="006C5495"/>
    <w:rPr>
      <w:rFonts w:ascii="Times New Roman" w:eastAsia="Times New Roman" w:hAnsi="Times New Roman" w:cs="Times New Roman"/>
      <w:sz w:val="20"/>
      <w:szCs w:val="20"/>
      <w:lang w:val="ru-RU" w:eastAsia="ru-RU"/>
    </w:rPr>
  </w:style>
  <w:style w:type="paragraph" w:customStyle="1" w:styleId="11">
    <w:name w:val="1"/>
    <w:basedOn w:val="a"/>
    <w:next w:val="1"/>
    <w:rsid w:val="006C5495"/>
    <w:pPr>
      <w:spacing w:before="100" w:beforeAutospacing="1" w:after="100" w:afterAutospacing="1"/>
    </w:pPr>
    <w:rPr>
      <w:rFonts w:eastAsia="Times New Roman"/>
    </w:rPr>
  </w:style>
  <w:style w:type="paragraph" w:styleId="af0">
    <w:name w:val="caption"/>
    <w:basedOn w:val="a"/>
    <w:next w:val="a"/>
    <w:qFormat/>
    <w:rsid w:val="006C5495"/>
    <w:pPr>
      <w:jc w:val="center"/>
    </w:pPr>
    <w:rPr>
      <w:rFonts w:eastAsia="Times New Roman"/>
      <w:b/>
      <w:bCs/>
      <w:sz w:val="28"/>
      <w:lang w:val="uk-UA" w:eastAsia="uk-UA"/>
    </w:rPr>
  </w:style>
  <w:style w:type="paragraph" w:customStyle="1" w:styleId="af1">
    <w:name w:val="Нормальний текст"/>
    <w:basedOn w:val="a"/>
    <w:rsid w:val="006C5495"/>
    <w:pPr>
      <w:spacing w:before="120"/>
      <w:ind w:firstLine="567"/>
    </w:pPr>
    <w:rPr>
      <w:rFonts w:ascii="Antiqua" w:eastAsia="Times New Roman" w:hAnsi="Antiqua"/>
      <w:sz w:val="26"/>
      <w:szCs w:val="20"/>
      <w:lang w:val="uk-UA"/>
    </w:rPr>
  </w:style>
  <w:style w:type="paragraph" w:customStyle="1" w:styleId="af2">
    <w:name w:val="Абзац списку"/>
    <w:basedOn w:val="a"/>
    <w:qFormat/>
    <w:rsid w:val="006C5495"/>
    <w:pPr>
      <w:spacing w:before="120" w:after="120"/>
      <w:ind w:left="720" w:firstLine="709"/>
      <w:contextualSpacing/>
      <w:jc w:val="both"/>
    </w:pPr>
    <w:rPr>
      <w:lang w:val="uk-UA"/>
    </w:rPr>
  </w:style>
  <w:style w:type="paragraph" w:styleId="af3">
    <w:name w:val="Title"/>
    <w:basedOn w:val="a"/>
    <w:link w:val="af4"/>
    <w:qFormat/>
    <w:rsid w:val="006C5495"/>
    <w:pPr>
      <w:jc w:val="center"/>
    </w:pPr>
    <w:rPr>
      <w:rFonts w:eastAsia="Times New Roman"/>
    </w:rPr>
  </w:style>
  <w:style w:type="character" w:customStyle="1" w:styleId="af4">
    <w:name w:val="Название Знак"/>
    <w:basedOn w:val="a0"/>
    <w:link w:val="af3"/>
    <w:rsid w:val="006C5495"/>
    <w:rPr>
      <w:rFonts w:ascii="Times New Roman" w:eastAsia="Times New Roman" w:hAnsi="Times New Roman" w:cs="Times New Roman"/>
      <w:sz w:val="24"/>
      <w:szCs w:val="24"/>
      <w:lang w:val="ru-RU" w:eastAsia="ru-RU"/>
    </w:rPr>
  </w:style>
  <w:style w:type="character" w:customStyle="1" w:styleId="af5">
    <w:name w:val="Текст примечания Знак"/>
    <w:basedOn w:val="a0"/>
    <w:link w:val="af6"/>
    <w:uiPriority w:val="99"/>
    <w:semiHidden/>
    <w:rsid w:val="006C5495"/>
    <w:rPr>
      <w:rFonts w:ascii="Times New Roman" w:eastAsia="Times New Roman" w:hAnsi="Times New Roman" w:cs="Times New Roman"/>
      <w:sz w:val="20"/>
      <w:szCs w:val="20"/>
      <w:lang w:val="ru-RU" w:eastAsia="ru-RU"/>
    </w:rPr>
  </w:style>
  <w:style w:type="paragraph" w:styleId="af6">
    <w:name w:val="annotation text"/>
    <w:basedOn w:val="a"/>
    <w:link w:val="af5"/>
    <w:uiPriority w:val="99"/>
    <w:semiHidden/>
    <w:unhideWhenUsed/>
    <w:rsid w:val="006C5495"/>
    <w:rPr>
      <w:rFonts w:eastAsia="Times New Roman"/>
      <w:sz w:val="20"/>
      <w:szCs w:val="20"/>
    </w:rPr>
  </w:style>
  <w:style w:type="character" w:customStyle="1" w:styleId="12">
    <w:name w:val="Текст примечания Знак1"/>
    <w:basedOn w:val="a0"/>
    <w:link w:val="af6"/>
    <w:uiPriority w:val="99"/>
    <w:semiHidden/>
    <w:rsid w:val="006C5495"/>
    <w:rPr>
      <w:rFonts w:ascii="Times New Roman" w:eastAsia="Calibri" w:hAnsi="Times New Roman" w:cs="Times New Roman"/>
      <w:sz w:val="20"/>
      <w:szCs w:val="20"/>
      <w:lang w:val="ru-RU" w:eastAsia="ru-RU"/>
    </w:rPr>
  </w:style>
  <w:style w:type="character" w:customStyle="1" w:styleId="af7">
    <w:name w:val="Тема примечания Знак"/>
    <w:basedOn w:val="af5"/>
    <w:link w:val="af8"/>
    <w:uiPriority w:val="99"/>
    <w:semiHidden/>
    <w:rsid w:val="006C5495"/>
    <w:rPr>
      <w:b/>
      <w:bCs/>
    </w:rPr>
  </w:style>
  <w:style w:type="paragraph" w:styleId="af8">
    <w:name w:val="annotation subject"/>
    <w:basedOn w:val="af6"/>
    <w:next w:val="af6"/>
    <w:link w:val="af7"/>
    <w:uiPriority w:val="99"/>
    <w:semiHidden/>
    <w:unhideWhenUsed/>
    <w:rsid w:val="006C5495"/>
    <w:rPr>
      <w:b/>
      <w:bCs/>
    </w:rPr>
  </w:style>
  <w:style w:type="character" w:customStyle="1" w:styleId="13">
    <w:name w:val="Тема примечания Знак1"/>
    <w:basedOn w:val="12"/>
    <w:link w:val="af8"/>
    <w:uiPriority w:val="99"/>
    <w:semiHidden/>
    <w:rsid w:val="006C5495"/>
    <w:rPr>
      <w:b/>
      <w:bCs/>
    </w:rPr>
  </w:style>
  <w:style w:type="paragraph" w:styleId="af9">
    <w:name w:val="No Spacing"/>
    <w:uiPriority w:val="1"/>
    <w:qFormat/>
    <w:rsid w:val="006C5495"/>
    <w:pPr>
      <w:spacing w:after="0" w:line="240" w:lineRule="auto"/>
    </w:pPr>
    <w:rPr>
      <w:rFonts w:ascii="Calibri" w:eastAsia="Calibri" w:hAnsi="Calibri" w:cs="Times New Roman"/>
    </w:rPr>
  </w:style>
  <w:style w:type="paragraph" w:customStyle="1" w:styleId="afa">
    <w:name w:val="Знак Знак Знак Знак Знак Знак Знак Знак Знак Знак Знак Знак"/>
    <w:basedOn w:val="a"/>
    <w:rsid w:val="006C5495"/>
    <w:rPr>
      <w:rFonts w:ascii="Verdana" w:eastAsia="Times New Roman" w:hAnsi="Verdana" w:cs="Verdana"/>
      <w:sz w:val="20"/>
      <w:szCs w:val="20"/>
      <w:lang w:val="en-US" w:eastAsia="en-US"/>
    </w:rPr>
  </w:style>
  <w:style w:type="paragraph" w:styleId="afb">
    <w:name w:val="Normal (Web)"/>
    <w:aliases w:val="Обычный (Web),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iPriority w:val="99"/>
    <w:qFormat/>
    <w:rsid w:val="006C5495"/>
    <w:pPr>
      <w:spacing w:before="100" w:beforeAutospacing="1" w:after="100" w:afterAutospacing="1"/>
    </w:pPr>
    <w:rPr>
      <w:rFonts w:ascii="Calibri" w:hAnsi="Calibri" w:cs="Calibri"/>
    </w:rPr>
  </w:style>
  <w:style w:type="character" w:customStyle="1" w:styleId="3">
    <w:name w:val="Основной текст (3)_"/>
    <w:basedOn w:val="a0"/>
    <w:link w:val="30"/>
    <w:rsid w:val="006C5495"/>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6C5495"/>
    <w:pPr>
      <w:widowControl w:val="0"/>
      <w:shd w:val="clear" w:color="auto" w:fill="FFFFFF"/>
      <w:spacing w:after="300" w:line="365" w:lineRule="exact"/>
    </w:pPr>
    <w:rPr>
      <w:rFonts w:eastAsia="Times New Roman"/>
      <w:b/>
      <w:bCs/>
      <w:sz w:val="28"/>
      <w:szCs w:val="28"/>
      <w:lang w:val="uk-UA" w:eastAsia="en-US"/>
    </w:rPr>
  </w:style>
  <w:style w:type="character" w:customStyle="1" w:styleId="21">
    <w:name w:val="Основной текст (2)_"/>
    <w:basedOn w:val="a0"/>
    <w:link w:val="22"/>
    <w:rsid w:val="006C5495"/>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6C5495"/>
    <w:pPr>
      <w:widowControl w:val="0"/>
      <w:shd w:val="clear" w:color="auto" w:fill="FFFFFF"/>
      <w:spacing w:before="300" w:line="365" w:lineRule="exact"/>
      <w:ind w:hanging="340"/>
    </w:pPr>
    <w:rPr>
      <w:rFonts w:eastAsia="Times New Roman"/>
      <w:sz w:val="26"/>
      <w:szCs w:val="26"/>
      <w:lang w:val="uk-UA" w:eastAsia="en-US"/>
    </w:rPr>
  </w:style>
  <w:style w:type="paragraph" w:customStyle="1" w:styleId="NoSpacing1">
    <w:name w:val="No Spacing1"/>
    <w:rsid w:val="006C5495"/>
    <w:pPr>
      <w:spacing w:after="0" w:line="240" w:lineRule="auto"/>
    </w:pPr>
    <w:rPr>
      <w:rFonts w:ascii="Calibri" w:eastAsia="Calibri" w:hAnsi="Calibri" w:cs="Times New Roman"/>
      <w:lang w:val="ru-RU"/>
    </w:rPr>
  </w:style>
  <w:style w:type="paragraph" w:customStyle="1" w:styleId="ListParagraph1">
    <w:name w:val="List Paragraph1"/>
    <w:basedOn w:val="a"/>
    <w:rsid w:val="006C5495"/>
    <w:pPr>
      <w:ind w:left="720"/>
      <w:contextualSpacing/>
    </w:pPr>
    <w:rPr>
      <w:rFonts w:eastAsia="Times New Roman"/>
    </w:rPr>
  </w:style>
  <w:style w:type="paragraph" w:customStyle="1" w:styleId="gmail-standard1">
    <w:name w:val="gmail-standard1"/>
    <w:basedOn w:val="a"/>
    <w:uiPriority w:val="99"/>
    <w:rsid w:val="006C5495"/>
    <w:pPr>
      <w:spacing w:before="100" w:beforeAutospacing="1" w:after="100" w:afterAutospacing="1"/>
    </w:pPr>
    <w:rPr>
      <w:rFonts w:eastAsia="Times New Roman"/>
      <w:lang w:val="uk-UA" w:eastAsia="uk-UA"/>
    </w:rPr>
  </w:style>
  <w:style w:type="paragraph" w:customStyle="1" w:styleId="14">
    <w:name w:val="Абзац списка1"/>
    <w:basedOn w:val="a"/>
    <w:qFormat/>
    <w:rsid w:val="006C5495"/>
    <w:pPr>
      <w:spacing w:after="200" w:line="276" w:lineRule="auto"/>
      <w:ind w:left="720"/>
      <w:contextualSpacing/>
    </w:pPr>
    <w:rPr>
      <w:rFonts w:ascii="Calibri" w:eastAsia="Times New Roman" w:hAnsi="Calibri"/>
      <w:sz w:val="22"/>
      <w:szCs w:val="22"/>
    </w:rPr>
  </w:style>
  <w:style w:type="paragraph" w:styleId="23">
    <w:name w:val="Quote"/>
    <w:basedOn w:val="a"/>
    <w:next w:val="a"/>
    <w:link w:val="24"/>
    <w:uiPriority w:val="29"/>
    <w:qFormat/>
    <w:rsid w:val="006C5495"/>
    <w:pPr>
      <w:spacing w:before="200" w:after="160" w:line="276" w:lineRule="auto"/>
      <w:ind w:left="864" w:right="864"/>
      <w:jc w:val="center"/>
    </w:pPr>
    <w:rPr>
      <w:rFonts w:asciiTheme="minorHAnsi" w:eastAsiaTheme="minorEastAsia" w:hAnsiTheme="minorHAnsi" w:cstheme="minorBidi"/>
      <w:i/>
      <w:iCs/>
      <w:color w:val="404040" w:themeColor="text1" w:themeTint="BF"/>
      <w:sz w:val="22"/>
      <w:szCs w:val="22"/>
      <w:lang w:val="uk-UA" w:eastAsia="uk-UA"/>
    </w:rPr>
  </w:style>
  <w:style w:type="character" w:customStyle="1" w:styleId="24">
    <w:name w:val="Цитата 2 Знак"/>
    <w:basedOn w:val="a0"/>
    <w:link w:val="23"/>
    <w:uiPriority w:val="29"/>
    <w:rsid w:val="006C5495"/>
    <w:rPr>
      <w:rFonts w:eastAsiaTheme="minorEastAsia"/>
      <w:i/>
      <w:iCs/>
      <w:color w:val="404040" w:themeColor="text1" w:themeTint="BF"/>
      <w:lang w:eastAsia="uk-UA"/>
    </w:rPr>
  </w:style>
  <w:style w:type="character" w:styleId="afc">
    <w:name w:val="Strong"/>
    <w:basedOn w:val="a0"/>
    <w:uiPriority w:val="22"/>
    <w:qFormat/>
    <w:rsid w:val="006C549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chart" Target="charts/chart13.xml"/><Relationship Id="rId3" Type="http://schemas.openxmlformats.org/officeDocument/2006/relationships/settings" Target="settings.xml"/><Relationship Id="rId21" Type="http://schemas.openxmlformats.org/officeDocument/2006/relationships/chart" Target="charts/chart16.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 Type="http://schemas.openxmlformats.org/officeDocument/2006/relationships/styles" Target="styles.xml"/><Relationship Id="rId16" Type="http://schemas.openxmlformats.org/officeDocument/2006/relationships/chart" Target="charts/chart11.xml"/><Relationship Id="rId20" Type="http://schemas.openxmlformats.org/officeDocument/2006/relationships/chart" Target="charts/chart15.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image" Target="media/image1.png"/><Relationship Id="rId15" Type="http://schemas.openxmlformats.org/officeDocument/2006/relationships/chart" Target="charts/chart10.xml"/><Relationship Id="rId23" Type="http://schemas.openxmlformats.org/officeDocument/2006/relationships/theme" Target="theme/theme1.xml"/><Relationship Id="rId10" Type="http://schemas.openxmlformats.org/officeDocument/2006/relationships/chart" Target="charts/chart5.xml"/><Relationship Id="rId19" Type="http://schemas.openxmlformats.org/officeDocument/2006/relationships/chart" Target="charts/chart14.xml"/><Relationship Id="rId4" Type="http://schemas.openxmlformats.org/officeDocument/2006/relationships/webSettings" Target="webSetting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Office_Excel10.xlsx"/><Relationship Id="rId1" Type="http://schemas.openxmlformats.org/officeDocument/2006/relationships/themeOverride" Target="../theme/themeOverride3.xml"/></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2.xml"/></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style val="26"/>
  <c:chart>
    <c:autoTitleDeleted val="1"/>
    <c:view3D>
      <c:rotX val="30"/>
      <c:perspective val="30"/>
    </c:view3D>
    <c:plotArea>
      <c:layout>
        <c:manualLayout>
          <c:layoutTarget val="inner"/>
          <c:xMode val="edge"/>
          <c:yMode val="edge"/>
          <c:x val="1.0363808690580739E-2"/>
          <c:y val="6.9444444444445993E-3"/>
          <c:w val="0.71453977107028288"/>
          <c:h val="0.99305555555555569"/>
        </c:manualLayout>
      </c:layout>
      <c:pie3DChart>
        <c:varyColors val="1"/>
        <c:ser>
          <c:idx val="0"/>
          <c:order val="0"/>
          <c:tx>
            <c:strRef>
              <c:f>Лист1!$B$1</c:f>
              <c:strCache>
                <c:ptCount val="1"/>
                <c:pt idx="0">
                  <c:v>Продажи</c:v>
                </c:pt>
              </c:strCache>
            </c:strRef>
          </c:tx>
          <c:dLbls>
            <c:dLbl>
              <c:idx val="0"/>
              <c:layout>
                <c:manualLayout>
                  <c:x val="0.11385134149898012"/>
                  <c:y val="-1.0769591301087723E-2"/>
                </c:manualLayout>
              </c:layout>
              <c:showVal val="1"/>
              <c:showCatName val="1"/>
              <c:extLst xmlns:c16r2="http://schemas.microsoft.com/office/drawing/2015/06/chart">
                <c:ext xmlns:c16="http://schemas.microsoft.com/office/drawing/2014/chart" uri="{C3380CC4-5D6E-409C-BE32-E72D297353CC}">
                  <c16:uniqueId val="{00000000-662D-4FD2-8A29-BA7EFAE3496E}"/>
                </c:ext>
                <c:ext xmlns:c15="http://schemas.microsoft.com/office/drawing/2012/chart" uri="{CE6537A1-D6FC-4f65-9D91-7224C49458BB}">
                  <c15:layout/>
                </c:ext>
              </c:extLst>
            </c:dLbl>
            <c:dLbl>
              <c:idx val="1"/>
              <c:layout>
                <c:manualLayout>
                  <c:x val="4.2480679498397012E-2"/>
                  <c:y val="6.3183352080989866E-2"/>
                </c:manualLayout>
              </c:layout>
              <c:showVal val="1"/>
              <c:showCatName val="1"/>
              <c:extLst xmlns:c16r2="http://schemas.microsoft.com/office/drawing/2015/06/chart">
                <c:ext xmlns:c16="http://schemas.microsoft.com/office/drawing/2014/chart" uri="{C3380CC4-5D6E-409C-BE32-E72D297353CC}">
                  <c16:uniqueId val="{00000001-662D-4FD2-8A29-BA7EFAE3496E}"/>
                </c:ext>
                <c:ext xmlns:c15="http://schemas.microsoft.com/office/drawing/2012/chart" uri="{CE6537A1-D6FC-4f65-9D91-7224C49458BB}">
                  <c15:layout/>
                </c:ext>
              </c:extLst>
            </c:dLbl>
            <c:dLbl>
              <c:idx val="2"/>
              <c:layout>
                <c:manualLayout>
                  <c:x val="0.15468157626130066"/>
                  <c:y val="-0.34293275840519616"/>
                </c:manualLayout>
              </c:layout>
              <c:showVal val="1"/>
              <c:showCatName val="1"/>
              <c:extLst xmlns:c16r2="http://schemas.microsoft.com/office/drawing/2015/06/chart">
                <c:ext xmlns:c16="http://schemas.microsoft.com/office/drawing/2014/chart" uri="{C3380CC4-5D6E-409C-BE32-E72D297353CC}">
                  <c16:uniqueId val="{00000002-662D-4FD2-8A29-BA7EFAE3496E}"/>
                </c:ext>
                <c:ext xmlns:c15="http://schemas.microsoft.com/office/drawing/2012/chart" uri="{CE6537A1-D6FC-4f65-9D91-7224C49458BB}">
                  <c15:layout/>
                </c:ext>
              </c:extLst>
            </c:dLbl>
            <c:spPr>
              <a:noFill/>
              <a:ln>
                <a:noFill/>
              </a:ln>
              <a:effectLst/>
            </c:spPr>
            <c:txPr>
              <a:bodyPr/>
              <a:lstStyle/>
              <a:p>
                <a:pPr>
                  <a:defRPr lang="ru-RU" sz="1400" b="1">
                    <a:latin typeface="Times New Roman" pitchFamily="18" charset="0"/>
                    <a:cs typeface="Times New Roman" pitchFamily="18" charset="0"/>
                  </a:defRPr>
                </a:pPr>
                <a:endParaRPr lang="uk-UA"/>
              </a:p>
            </c:txPr>
            <c:showVal val="1"/>
            <c:showCatName val="1"/>
            <c:showLeaderLines val="1"/>
            <c:extLst xmlns:c16r2="http://schemas.microsoft.com/office/drawing/2015/06/chart">
              <c:ext xmlns:c15="http://schemas.microsoft.com/office/drawing/2012/chart" uri="{CE6537A1-D6FC-4f65-9D91-7224C49458BB}"/>
            </c:extLst>
          </c:dLbls>
          <c:cat>
            <c:strRef>
              <c:f>Лист1!$A$2:$A$4</c:f>
              <c:strCache>
                <c:ptCount val="3"/>
                <c:pt idx="0">
                  <c:v>Податкові надходження</c:v>
                </c:pt>
                <c:pt idx="1">
                  <c:v>Неподаткові надходження</c:v>
                </c:pt>
                <c:pt idx="2">
                  <c:v>Офіційні трансферти</c:v>
                </c:pt>
              </c:strCache>
            </c:strRef>
          </c:cat>
          <c:val>
            <c:numRef>
              <c:f>Лист1!$B$2:$B$4</c:f>
              <c:numCache>
                <c:formatCode>General</c:formatCode>
                <c:ptCount val="3"/>
                <c:pt idx="0" formatCode="0.0">
                  <c:v>79761.7</c:v>
                </c:pt>
                <c:pt idx="1">
                  <c:v>1603.9</c:v>
                </c:pt>
                <c:pt idx="2">
                  <c:v>183230.8</c:v>
                </c:pt>
              </c:numCache>
            </c:numRef>
          </c:val>
          <c:extLst xmlns:c16r2="http://schemas.microsoft.com/office/drawing/2015/06/chart">
            <c:ext xmlns:c16="http://schemas.microsoft.com/office/drawing/2014/chart" uri="{C3380CC4-5D6E-409C-BE32-E72D297353CC}">
              <c16:uniqueId val="{00000003-662D-4FD2-8A29-BA7EFAE3496E}"/>
            </c:ext>
          </c:extLst>
        </c:ser>
      </c:pie3DChart>
    </c:plotArea>
    <c:plotVisOnly val="1"/>
    <c:dispBlanksAs val="zero"/>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uk-UA"/>
  <c:clrMapOvr bg1="lt1" tx1="dk1" bg2="lt2" tx2="dk2" accent1="accent1" accent2="accent2" accent3="accent3" accent4="accent4" accent5="accent5" accent6="accent6" hlink="hlink" folHlink="folHlink"/>
  <c:chart>
    <c:autoTitleDeleted val="1"/>
    <c:view3D>
      <c:rotX val="11"/>
      <c:hPercent val="85"/>
      <c:rotY val="20"/>
      <c:perspective val="0"/>
    </c:view3D>
    <c:plotArea>
      <c:layout>
        <c:manualLayout>
          <c:layoutTarget val="inner"/>
          <c:xMode val="edge"/>
          <c:yMode val="edge"/>
          <c:x val="8.9117519786144025E-4"/>
          <c:y val="0.28191908770024854"/>
          <c:w val="0.99910877233711881"/>
          <c:h val="0.55313852813852815"/>
        </c:manualLayout>
      </c:layout>
      <c:pie3DChart>
        <c:varyColors val="1"/>
        <c:ser>
          <c:idx val="0"/>
          <c:order val="0"/>
          <c:tx>
            <c:strRef>
              <c:f>Sheet1!$A$2</c:f>
              <c:strCache>
                <c:ptCount val="1"/>
                <c:pt idx="0">
                  <c:v>Восток</c:v>
                </c:pt>
              </c:strCache>
            </c:strRef>
          </c:tx>
          <c:spPr>
            <a:solidFill>
              <a:srgbClr val="9999FF"/>
            </a:solidFill>
            <a:ln w="12685">
              <a:solidFill>
                <a:srgbClr val="000000"/>
              </a:solidFill>
              <a:prstDash val="solid"/>
            </a:ln>
          </c:spPr>
          <c:explosion val="25"/>
          <c:dPt>
            <c:idx val="1"/>
            <c:spPr>
              <a:solidFill>
                <a:srgbClr val="993366"/>
              </a:solidFill>
              <a:ln w="12685">
                <a:solidFill>
                  <a:srgbClr val="000000"/>
                </a:solidFill>
                <a:prstDash val="solid"/>
              </a:ln>
            </c:spPr>
            <c:extLst xmlns:c16r2="http://schemas.microsoft.com/office/drawing/2015/06/chart">
              <c:ext xmlns:c16="http://schemas.microsoft.com/office/drawing/2014/chart" uri="{C3380CC4-5D6E-409C-BE32-E72D297353CC}">
                <c16:uniqueId val="{00000000-5FAB-434C-94B8-7F9F67BA171E}"/>
              </c:ext>
            </c:extLst>
          </c:dPt>
          <c:dLbls>
            <c:dLbl>
              <c:idx val="0"/>
              <c:layout>
                <c:manualLayout>
                  <c:x val="-0.29230271485710324"/>
                  <c:y val="-0.42238690751891983"/>
                </c:manualLayout>
              </c:layout>
              <c:tx>
                <c:rich>
                  <a:bodyPr/>
                  <a:lstStyle/>
                  <a:p>
                    <a:pPr>
                      <a:defRPr lang="ru-RU" sz="1400" b="1" i="0" u="none" strike="noStrike" baseline="0">
                        <a:solidFill>
                          <a:srgbClr val="000000"/>
                        </a:solidFill>
                        <a:latin typeface="Times New Roman" pitchFamily="18" charset="0"/>
                        <a:ea typeface="Times New Roman"/>
                        <a:cs typeface="Times New Roman" pitchFamily="18" charset="0"/>
                      </a:defRPr>
                    </a:pPr>
                    <a:r>
                      <a:rPr lang="en-US" sz="1400">
                        <a:latin typeface="Times New Roman" pitchFamily="18" charset="0"/>
                        <a:cs typeface="Times New Roman" pitchFamily="18" charset="0"/>
                      </a:rPr>
                      <a:t>264 543,2; 94%
</a:t>
                    </a:r>
                  </a:p>
                </c:rich>
              </c:tx>
              <c:spPr>
                <a:noFill/>
                <a:ln w="25370">
                  <a:noFill/>
                </a:ln>
              </c:spPr>
              <c:dLblPos val="bestFit"/>
              <c:showLegendKey val="1"/>
              <c:extLst xmlns:c16r2="http://schemas.microsoft.com/office/drawing/2015/06/chart">
                <c:ext xmlns:c16="http://schemas.microsoft.com/office/drawing/2014/chart" uri="{C3380CC4-5D6E-409C-BE32-E72D297353CC}">
                  <c16:uniqueId val="{00000001-5FAB-434C-94B8-7F9F67BA171E}"/>
                </c:ext>
                <c:ext xmlns:c15="http://schemas.microsoft.com/office/drawing/2012/chart" uri="{CE6537A1-D6FC-4f65-9D91-7224C49458BB}">
                  <c15:layout/>
                </c:ext>
              </c:extLst>
            </c:dLbl>
            <c:dLbl>
              <c:idx val="1"/>
              <c:layout>
                <c:manualLayout>
                  <c:x val="-7.1139689973267944E-2"/>
                  <c:y val="0"/>
                </c:manualLayout>
              </c:layout>
              <c:tx>
                <c:rich>
                  <a:bodyPr/>
                  <a:lstStyle/>
                  <a:p>
                    <a:pPr>
                      <a:defRPr lang="ru-RU" sz="1400" b="1" i="0" u="none" strike="noStrike" baseline="0">
                        <a:solidFill>
                          <a:srgbClr val="000000"/>
                        </a:solidFill>
                        <a:latin typeface="Times New Roman" pitchFamily="18" charset="0"/>
                        <a:ea typeface="Times New Roman"/>
                        <a:cs typeface="Times New Roman" pitchFamily="18" charset="0"/>
                      </a:defRPr>
                    </a:pPr>
                    <a:r>
                      <a:rPr lang="en-US"/>
                      <a:t>16 798,4; </a:t>
                    </a:r>
                  </a:p>
                  <a:p>
                    <a:pPr>
                      <a:defRPr lang="ru-RU" sz="1400" b="1" i="0" u="none" strike="noStrike" baseline="0">
                        <a:solidFill>
                          <a:srgbClr val="000000"/>
                        </a:solidFill>
                        <a:latin typeface="Times New Roman" pitchFamily="18" charset="0"/>
                        <a:ea typeface="Times New Roman"/>
                        <a:cs typeface="Times New Roman" pitchFamily="18" charset="0"/>
                      </a:defRPr>
                    </a:pPr>
                    <a:r>
                      <a:rPr lang="en-US"/>
                      <a:t>6%</a:t>
                    </a:r>
                  </a:p>
                </c:rich>
              </c:tx>
              <c:numFmt formatCode="0%" sourceLinked="0"/>
              <c:spPr>
                <a:noFill/>
                <a:ln w="25370">
                  <a:noFill/>
                </a:ln>
              </c:spPr>
              <c:showLegendKey val="1"/>
              <c:showVal val="1"/>
              <c:showPercent val="1"/>
              <c:extLst xmlns:c16r2="http://schemas.microsoft.com/office/drawing/2015/06/chart">
                <c:ext xmlns:c16="http://schemas.microsoft.com/office/drawing/2014/chart" uri="{C3380CC4-5D6E-409C-BE32-E72D297353CC}">
                  <c16:uniqueId val="{00000000-5FAB-434C-94B8-7F9F67BA171E}"/>
                </c:ext>
                <c:ext xmlns:c15="http://schemas.microsoft.com/office/drawing/2012/chart" uri="{CE6537A1-D6FC-4f65-9D91-7224C49458BB}">
                  <c15:layout/>
                </c:ext>
              </c:extLst>
            </c:dLbl>
            <c:numFmt formatCode="0%" sourceLinked="0"/>
            <c:spPr>
              <a:noFill/>
              <a:ln w="25370">
                <a:noFill/>
              </a:ln>
            </c:spPr>
            <c:txPr>
              <a:bodyPr/>
              <a:lstStyle/>
              <a:p>
                <a:pPr>
                  <a:defRPr lang="ru-RU" sz="1400" b="1" i="0" u="none" strike="noStrike" baseline="0">
                    <a:solidFill>
                      <a:srgbClr val="000000"/>
                    </a:solidFill>
                    <a:latin typeface="Times New Roman" pitchFamily="18" charset="0"/>
                    <a:ea typeface="Calibri"/>
                    <a:cs typeface="Times New Roman" pitchFamily="18" charset="0"/>
                  </a:defRPr>
                </a:pPr>
                <a:endParaRPr lang="uk-UA"/>
              </a:p>
            </c:txPr>
            <c:showLegendKey val="1"/>
            <c:showVal val="1"/>
            <c:showPercent val="1"/>
            <c:showLeaderLines val="1"/>
            <c:extLst xmlns:c16r2="http://schemas.microsoft.com/office/drawing/2015/06/chart">
              <c:ext xmlns:c15="http://schemas.microsoft.com/office/drawing/2012/chart" uri="{CE6537A1-D6FC-4f65-9D91-7224C49458BB}"/>
            </c:extLst>
          </c:dLbls>
          <c:cat>
            <c:strRef>
              <c:f>Sheet1!$B$1:$C$1</c:f>
              <c:strCache>
                <c:ptCount val="2"/>
                <c:pt idx="0">
                  <c:v>Загальний фонд</c:v>
                </c:pt>
                <c:pt idx="1">
                  <c:v>Спеціальний фонд</c:v>
                </c:pt>
              </c:strCache>
            </c:strRef>
          </c:cat>
          <c:val>
            <c:numRef>
              <c:f>Sheet1!$B$2:$C$2</c:f>
              <c:numCache>
                <c:formatCode>General</c:formatCode>
                <c:ptCount val="2"/>
                <c:pt idx="0">
                  <c:v>264543.2</c:v>
                </c:pt>
                <c:pt idx="1">
                  <c:v>16798.400000000001</c:v>
                </c:pt>
              </c:numCache>
            </c:numRef>
          </c:val>
          <c:extLst xmlns:c16r2="http://schemas.microsoft.com/office/drawing/2015/06/chart">
            <c:ext xmlns:c16="http://schemas.microsoft.com/office/drawing/2014/chart" uri="{C3380CC4-5D6E-409C-BE32-E72D297353CC}">
              <c16:uniqueId val="{00000002-5FAB-434C-94B8-7F9F67BA171E}"/>
            </c:ext>
          </c:extLst>
        </c:ser>
      </c:pie3DChart>
      <c:spPr>
        <a:solidFill>
          <a:srgbClr val="C0C0C0"/>
        </a:solidFill>
        <a:ln w="12685">
          <a:solidFill>
            <a:srgbClr val="808080"/>
          </a:solidFill>
          <a:prstDash val="solid"/>
        </a:ln>
      </c:spPr>
    </c:plotArea>
    <c:legend>
      <c:legendPos val="r"/>
      <c:layout>
        <c:manualLayout>
          <c:xMode val="edge"/>
          <c:yMode val="edge"/>
          <c:x val="9.1009370143228546E-2"/>
          <c:y val="0.82025599072843169"/>
          <c:w val="0.83100047076425032"/>
          <c:h val="0.10710592994057738"/>
        </c:manualLayout>
      </c:layout>
      <c:txPr>
        <a:bodyPr/>
        <a:lstStyle/>
        <a:p>
          <a:pPr>
            <a:defRPr lang="ru-RU" sz="1400">
              <a:latin typeface="Times New Roman" pitchFamily="18" charset="0"/>
              <a:cs typeface="Times New Roman" pitchFamily="18" charset="0"/>
            </a:defRPr>
          </a:pPr>
          <a:endParaRPr lang="uk-UA"/>
        </a:p>
      </c:txPr>
    </c:legend>
    <c:plotVisOnly val="1"/>
    <c:dispBlanksAs val="zero"/>
  </c:chart>
  <c:spPr>
    <a:pattFill prst="dkUpDiag">
      <a:fgClr>
        <a:srgbClr val="FFFF00"/>
      </a:fgClr>
      <a:bgClr>
        <a:srgbClr val="FFFFFF"/>
      </a:bgClr>
    </a:pattFill>
    <a:ln>
      <a:noFill/>
    </a:ln>
  </c:spPr>
  <c:txPr>
    <a:bodyPr/>
    <a:lstStyle/>
    <a:p>
      <a:pPr>
        <a:defRPr sz="1573" b="1" i="0" u="none" strike="noStrike" baseline="0">
          <a:solidFill>
            <a:srgbClr val="000000"/>
          </a:solidFill>
          <a:latin typeface="Calibri"/>
          <a:ea typeface="Calibri"/>
          <a:cs typeface="Calibri"/>
        </a:defRPr>
      </a:pPr>
      <a:endParaRPr lang="uk-UA"/>
    </a:p>
  </c:txPr>
  <c:externalData r:id="rId2"/>
  <c:userShapes r:id="rId3"/>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uk-UA"/>
  <c:style val="26"/>
  <c:chart>
    <c:autoTitleDeleted val="1"/>
    <c:plotArea>
      <c:layout>
        <c:manualLayout>
          <c:layoutTarget val="inner"/>
          <c:xMode val="edge"/>
          <c:yMode val="edge"/>
          <c:x val="0.23380452443444569"/>
          <c:y val="9.565244217890792E-2"/>
          <c:w val="0.58794650668666359"/>
          <c:h val="0.89308330129619851"/>
        </c:manualLayout>
      </c:layout>
      <c:pieChart>
        <c:varyColors val="1"/>
        <c:ser>
          <c:idx val="0"/>
          <c:order val="0"/>
          <c:tx>
            <c:strRef>
              <c:f>Sheet1!$A$2</c:f>
              <c:strCache>
                <c:ptCount val="1"/>
                <c:pt idx="0">
                  <c:v>Освіта</c:v>
                </c:pt>
              </c:strCache>
            </c:strRef>
          </c:tx>
          <c:explosion val="25"/>
          <c:dLbls>
            <c:dLbl>
              <c:idx val="0"/>
              <c:layout>
                <c:manualLayout>
                  <c:x val="-7.8144919385076866E-2"/>
                  <c:y val="-0.20831826401446993"/>
                </c:manualLayout>
              </c:layout>
              <c:tx>
                <c:rich>
                  <a:bodyPr/>
                  <a:lstStyle/>
                  <a:p>
                    <a:r>
                      <a:rPr lang="uk-UA"/>
                      <a:t>Освіта
82,4%</a:t>
                    </a:r>
                  </a:p>
                </c:rich>
              </c:tx>
              <c:showCatName val="1"/>
              <c:showPercent val="1"/>
              <c:extLst xmlns:c16r2="http://schemas.microsoft.com/office/drawing/2015/06/chart">
                <c:ext xmlns:c16="http://schemas.microsoft.com/office/drawing/2014/chart" uri="{C3380CC4-5D6E-409C-BE32-E72D297353CC}">
                  <c16:uniqueId val="{00000000-2E40-4163-A75B-52AA39D570E5}"/>
                </c:ext>
                <c:ext xmlns:c15="http://schemas.microsoft.com/office/drawing/2012/chart" uri="{CE6537A1-D6FC-4f65-9D91-7224C49458BB}">
                  <c15:layout/>
                </c:ext>
              </c:extLst>
            </c:dLbl>
            <c:dLbl>
              <c:idx val="1"/>
              <c:layout>
                <c:manualLayout>
                  <c:x val="-8.4552165354334005E-2"/>
                  <c:y val="0.323088806937118"/>
                </c:manualLayout>
              </c:layout>
              <c:tx>
                <c:rich>
                  <a:bodyPr/>
                  <a:lstStyle/>
                  <a:p>
                    <a:r>
                      <a:rPr lang="uk-UA"/>
                      <a:t>Органи місцевого самовряд.
7,3%</a:t>
                    </a:r>
                  </a:p>
                </c:rich>
              </c:tx>
              <c:showCatName val="1"/>
              <c:showPercent val="1"/>
              <c:extLst xmlns:c16r2="http://schemas.microsoft.com/office/drawing/2015/06/chart">
                <c:ext xmlns:c16="http://schemas.microsoft.com/office/drawing/2014/chart" uri="{C3380CC4-5D6E-409C-BE32-E72D297353CC}">
                  <c16:uniqueId val="{00000001-2E40-4163-A75B-52AA39D570E5}"/>
                </c:ext>
                <c:ext xmlns:c15="http://schemas.microsoft.com/office/drawing/2012/chart" uri="{CE6537A1-D6FC-4f65-9D91-7224C49458BB}">
                  <c15:layout/>
                </c:ext>
              </c:extLst>
            </c:dLbl>
            <c:dLbl>
              <c:idx val="2"/>
              <c:layout>
                <c:manualLayout>
                  <c:x val="-0.21158995750531479"/>
                  <c:y val="0.12206148282097649"/>
                </c:manualLayout>
              </c:layout>
              <c:tx>
                <c:rich>
                  <a:bodyPr/>
                  <a:lstStyle/>
                  <a:p>
                    <a:r>
                      <a:rPr lang="uk-UA"/>
                      <a:t>Охорона здоров'я
1,8%</a:t>
                    </a:r>
                  </a:p>
                </c:rich>
              </c:tx>
              <c:showCatName val="1"/>
              <c:showPercent val="1"/>
              <c:extLst xmlns:c16r2="http://schemas.microsoft.com/office/drawing/2015/06/chart">
                <c:ext xmlns:c16="http://schemas.microsoft.com/office/drawing/2014/chart" uri="{C3380CC4-5D6E-409C-BE32-E72D297353CC}">
                  <c16:uniqueId val="{00000002-2E40-4163-A75B-52AA39D570E5}"/>
                </c:ext>
                <c:ext xmlns:c15="http://schemas.microsoft.com/office/drawing/2012/chart" uri="{CE6537A1-D6FC-4f65-9D91-7224C49458BB}">
                  <c15:layout/>
                </c:ext>
              </c:extLst>
            </c:dLbl>
            <c:dLbl>
              <c:idx val="3"/>
              <c:layout>
                <c:manualLayout>
                  <c:x val="-8.9398825146859887E-2"/>
                  <c:y val="1.3465089015772052E-3"/>
                </c:manualLayout>
              </c:layout>
              <c:tx>
                <c:rich>
                  <a:bodyPr/>
                  <a:lstStyle/>
                  <a:p>
                    <a:r>
                      <a:rPr lang="uk-UA"/>
                      <a:t>Соц.захист
2,4%</a:t>
                    </a:r>
                  </a:p>
                </c:rich>
              </c:tx>
              <c:showCatName val="1"/>
              <c:showPercent val="1"/>
              <c:extLst xmlns:c16r2="http://schemas.microsoft.com/office/drawing/2015/06/chart">
                <c:ext xmlns:c16="http://schemas.microsoft.com/office/drawing/2014/chart" uri="{C3380CC4-5D6E-409C-BE32-E72D297353CC}">
                  <c16:uniqueId val="{00000003-2E40-4163-A75B-52AA39D570E5}"/>
                </c:ext>
                <c:ext xmlns:c15="http://schemas.microsoft.com/office/drawing/2012/chart" uri="{CE6537A1-D6FC-4f65-9D91-7224C49458BB}">
                  <c15:layout/>
                </c:ext>
              </c:extLst>
            </c:dLbl>
            <c:dLbl>
              <c:idx val="4"/>
              <c:tx>
                <c:rich>
                  <a:bodyPr/>
                  <a:lstStyle/>
                  <a:p>
                    <a:r>
                      <a:rPr lang="uk-UA"/>
                      <a:t>Культура
2,4%</a:t>
                    </a:r>
                  </a:p>
                </c:rich>
              </c:tx>
              <c:showCatName val="1"/>
              <c:showPercent val="1"/>
              <c:extLst xmlns:c16r2="http://schemas.microsoft.com/office/drawing/2015/06/chart">
                <c:ext xmlns:c16="http://schemas.microsoft.com/office/drawing/2014/chart" uri="{C3380CC4-5D6E-409C-BE32-E72D297353CC}">
                  <c16:uniqueId val="{00000000-ABAC-4DA4-A529-52C3F4ABB38D}"/>
                </c:ext>
                <c:ext xmlns:c15="http://schemas.microsoft.com/office/drawing/2012/chart" uri="{CE6537A1-D6FC-4f65-9D91-7224C49458BB}">
                  <c15:layout/>
                </c:ext>
              </c:extLst>
            </c:dLbl>
            <c:dLbl>
              <c:idx val="5"/>
              <c:layout>
                <c:manualLayout>
                  <c:x val="0.22529449443819924"/>
                  <c:y val="1.2055455093429777E-2"/>
                </c:manualLayout>
              </c:layout>
              <c:tx>
                <c:rich>
                  <a:bodyPr/>
                  <a:lstStyle/>
                  <a:p>
                    <a:r>
                      <a:rPr lang="uk-UA"/>
                      <a:t>Інші видатки
3,7%</a:t>
                    </a:r>
                  </a:p>
                </c:rich>
              </c:tx>
              <c:showCatName val="1"/>
              <c:showPercent val="1"/>
              <c:extLst xmlns:c16r2="http://schemas.microsoft.com/office/drawing/2015/06/chart">
                <c:ext xmlns:c16="http://schemas.microsoft.com/office/drawing/2014/chart" uri="{C3380CC4-5D6E-409C-BE32-E72D297353CC}">
                  <c16:uniqueId val="{00000004-2E40-4163-A75B-52AA39D570E5}"/>
                </c:ext>
                <c:ext xmlns:c15="http://schemas.microsoft.com/office/drawing/2012/chart" uri="{CE6537A1-D6FC-4f65-9D91-7224C49458BB}">
                  <c15:layout/>
                </c:ext>
              </c:extLst>
            </c:dLbl>
            <c:spPr>
              <a:noFill/>
              <a:ln>
                <a:noFill/>
              </a:ln>
              <a:effectLst/>
            </c:spPr>
            <c:txPr>
              <a:bodyPr/>
              <a:lstStyle/>
              <a:p>
                <a:pPr>
                  <a:defRPr lang="ru-RU" sz="1400" b="1">
                    <a:latin typeface="Times New Roman" pitchFamily="18" charset="0"/>
                    <a:cs typeface="Times New Roman" pitchFamily="18" charset="0"/>
                  </a:defRPr>
                </a:pPr>
                <a:endParaRPr lang="uk-UA"/>
              </a:p>
            </c:txPr>
            <c:showCatName val="1"/>
            <c:showPercent val="1"/>
            <c:showLeaderLines val="1"/>
            <c:extLst xmlns:c16r2="http://schemas.microsoft.com/office/drawing/2015/06/chart">
              <c:ext xmlns:c15="http://schemas.microsoft.com/office/drawing/2012/chart" uri="{CE6537A1-D6FC-4f65-9D91-7224C49458BB}"/>
            </c:extLst>
          </c:dLbls>
          <c:cat>
            <c:strRef>
              <c:f>Sheet1!$B$1:$G$1</c:f>
              <c:strCache>
                <c:ptCount val="6"/>
                <c:pt idx="0">
                  <c:v>Освіта</c:v>
                </c:pt>
                <c:pt idx="1">
                  <c:v>Органи місцевого самовряд.</c:v>
                </c:pt>
                <c:pt idx="2">
                  <c:v>Охорона здоров'я</c:v>
                </c:pt>
                <c:pt idx="3">
                  <c:v>Соц.захист</c:v>
                </c:pt>
                <c:pt idx="4">
                  <c:v>Культура</c:v>
                </c:pt>
                <c:pt idx="5">
                  <c:v>Інші видатки</c:v>
                </c:pt>
              </c:strCache>
            </c:strRef>
          </c:cat>
          <c:val>
            <c:numRef>
              <c:f>Sheet1!$B$2:$G$2</c:f>
              <c:numCache>
                <c:formatCode>0.0</c:formatCode>
                <c:ptCount val="6"/>
                <c:pt idx="0">
                  <c:v>80.2</c:v>
                </c:pt>
                <c:pt idx="1">
                  <c:v>7.8</c:v>
                </c:pt>
                <c:pt idx="2">
                  <c:v>2</c:v>
                </c:pt>
                <c:pt idx="3">
                  <c:v>2.9</c:v>
                </c:pt>
                <c:pt idx="4">
                  <c:v>2.2999999999999998</c:v>
                </c:pt>
                <c:pt idx="5">
                  <c:v>4.5999999999999996</c:v>
                </c:pt>
              </c:numCache>
            </c:numRef>
          </c:val>
          <c:extLst xmlns:c16r2="http://schemas.microsoft.com/office/drawing/2015/06/chart">
            <c:ext xmlns:c16="http://schemas.microsoft.com/office/drawing/2014/chart" uri="{C3380CC4-5D6E-409C-BE32-E72D297353CC}">
              <c16:uniqueId val="{00000005-2E40-4163-A75B-52AA39D570E5}"/>
            </c:ext>
          </c:extLst>
        </c:ser>
        <c:ser>
          <c:idx val="1"/>
          <c:order val="1"/>
          <c:tx>
            <c:strRef>
              <c:f>Sheet1!$A$3</c:f>
              <c:strCache>
                <c:ptCount val="1"/>
              </c:strCache>
            </c:strRef>
          </c:tx>
          <c:explosion val="25"/>
          <c:dLbls>
            <c:spPr>
              <a:noFill/>
              <a:ln>
                <a:noFill/>
              </a:ln>
              <a:effectLst/>
            </c:spPr>
            <c:txPr>
              <a:bodyPr/>
              <a:lstStyle/>
              <a:p>
                <a:pPr>
                  <a:defRPr lang="ru-RU"/>
                </a:pPr>
                <a:endParaRPr lang="uk-UA"/>
              </a:p>
            </c:txPr>
            <c:showCatName val="1"/>
            <c:showPercent val="1"/>
            <c:showLeaderLines val="1"/>
            <c:extLst xmlns:c16r2="http://schemas.microsoft.com/office/drawing/2015/06/chart">
              <c:ext xmlns:c15="http://schemas.microsoft.com/office/drawing/2012/chart" uri="{CE6537A1-D6FC-4f65-9D91-7224C49458BB}"/>
            </c:extLst>
          </c:dLbls>
          <c:cat>
            <c:strRef>
              <c:f>Sheet1!$B$1:$G$1</c:f>
              <c:strCache>
                <c:ptCount val="6"/>
                <c:pt idx="0">
                  <c:v>Освіта</c:v>
                </c:pt>
                <c:pt idx="1">
                  <c:v>Органи місцевого самовряд.</c:v>
                </c:pt>
                <c:pt idx="2">
                  <c:v>Охорона здоров'я</c:v>
                </c:pt>
                <c:pt idx="3">
                  <c:v>Соц.захист</c:v>
                </c:pt>
                <c:pt idx="4">
                  <c:v>Культура</c:v>
                </c:pt>
                <c:pt idx="5">
                  <c:v>Інші видатки</c:v>
                </c:pt>
              </c:strCache>
            </c:strRef>
          </c:cat>
          <c:val>
            <c:numRef>
              <c:f>Sheet1!$B$3:$G$3</c:f>
              <c:numCache>
                <c:formatCode>General</c:formatCode>
                <c:ptCount val="6"/>
              </c:numCache>
            </c:numRef>
          </c:val>
          <c:extLst xmlns:c16r2="http://schemas.microsoft.com/office/drawing/2015/06/chart">
            <c:ext xmlns:c16="http://schemas.microsoft.com/office/drawing/2014/chart" uri="{C3380CC4-5D6E-409C-BE32-E72D297353CC}">
              <c16:uniqueId val="{00000006-2E40-4163-A75B-52AA39D570E5}"/>
            </c:ext>
          </c:extLst>
        </c:ser>
        <c:ser>
          <c:idx val="2"/>
          <c:order val="2"/>
          <c:tx>
            <c:strRef>
              <c:f>Sheet1!$A$4</c:f>
              <c:strCache>
                <c:ptCount val="1"/>
              </c:strCache>
            </c:strRef>
          </c:tx>
          <c:explosion val="25"/>
          <c:dLbls>
            <c:spPr>
              <a:noFill/>
              <a:ln>
                <a:noFill/>
              </a:ln>
              <a:effectLst/>
            </c:spPr>
            <c:txPr>
              <a:bodyPr/>
              <a:lstStyle/>
              <a:p>
                <a:pPr>
                  <a:defRPr lang="ru-RU"/>
                </a:pPr>
                <a:endParaRPr lang="uk-UA"/>
              </a:p>
            </c:txPr>
            <c:showCatName val="1"/>
            <c:showPercent val="1"/>
            <c:showLeaderLines val="1"/>
            <c:extLst xmlns:c16r2="http://schemas.microsoft.com/office/drawing/2015/06/chart">
              <c:ext xmlns:c15="http://schemas.microsoft.com/office/drawing/2012/chart" uri="{CE6537A1-D6FC-4f65-9D91-7224C49458BB}"/>
            </c:extLst>
          </c:dLbls>
          <c:cat>
            <c:strRef>
              <c:f>Sheet1!$B$1:$G$1</c:f>
              <c:strCache>
                <c:ptCount val="6"/>
                <c:pt idx="0">
                  <c:v>Освіта</c:v>
                </c:pt>
                <c:pt idx="1">
                  <c:v>Органи місцевого самовряд.</c:v>
                </c:pt>
                <c:pt idx="2">
                  <c:v>Охорона здоров'я</c:v>
                </c:pt>
                <c:pt idx="3">
                  <c:v>Соц.захист</c:v>
                </c:pt>
                <c:pt idx="4">
                  <c:v>Культура</c:v>
                </c:pt>
                <c:pt idx="5">
                  <c:v>Інші видатки</c:v>
                </c:pt>
              </c:strCache>
            </c:strRef>
          </c:cat>
          <c:val>
            <c:numRef>
              <c:f>Sheet1!$B$4:$G$4</c:f>
              <c:numCache>
                <c:formatCode>General</c:formatCode>
                <c:ptCount val="6"/>
              </c:numCache>
            </c:numRef>
          </c:val>
          <c:extLst xmlns:c16r2="http://schemas.microsoft.com/office/drawing/2015/06/chart">
            <c:ext xmlns:c16="http://schemas.microsoft.com/office/drawing/2014/chart" uri="{C3380CC4-5D6E-409C-BE32-E72D297353CC}">
              <c16:uniqueId val="{00000007-2E40-4163-A75B-52AA39D570E5}"/>
            </c:ext>
          </c:extLst>
        </c:ser>
        <c:ser>
          <c:idx val="3"/>
          <c:order val="3"/>
          <c:tx>
            <c:strRef>
              <c:f>Sheet1!$A$5</c:f>
              <c:strCache>
                <c:ptCount val="1"/>
              </c:strCache>
            </c:strRef>
          </c:tx>
          <c:explosion val="25"/>
          <c:dLbls>
            <c:spPr>
              <a:noFill/>
              <a:ln>
                <a:noFill/>
              </a:ln>
              <a:effectLst/>
            </c:spPr>
            <c:txPr>
              <a:bodyPr/>
              <a:lstStyle/>
              <a:p>
                <a:pPr>
                  <a:defRPr lang="ru-RU"/>
                </a:pPr>
                <a:endParaRPr lang="uk-UA"/>
              </a:p>
            </c:txPr>
            <c:showCatName val="1"/>
            <c:showPercent val="1"/>
            <c:showLeaderLines val="1"/>
            <c:extLst xmlns:c16r2="http://schemas.microsoft.com/office/drawing/2015/06/chart">
              <c:ext xmlns:c15="http://schemas.microsoft.com/office/drawing/2012/chart" uri="{CE6537A1-D6FC-4f65-9D91-7224C49458BB}"/>
            </c:extLst>
          </c:dLbls>
          <c:cat>
            <c:strRef>
              <c:f>Sheet1!$B$1:$G$1</c:f>
              <c:strCache>
                <c:ptCount val="6"/>
                <c:pt idx="0">
                  <c:v>Освіта</c:v>
                </c:pt>
                <c:pt idx="1">
                  <c:v>Органи місцевого самовряд.</c:v>
                </c:pt>
                <c:pt idx="2">
                  <c:v>Охорона здоров'я</c:v>
                </c:pt>
                <c:pt idx="3">
                  <c:v>Соц.захист</c:v>
                </c:pt>
                <c:pt idx="4">
                  <c:v>Культура</c:v>
                </c:pt>
                <c:pt idx="5">
                  <c:v>Інші видатки</c:v>
                </c:pt>
              </c:strCache>
            </c:strRef>
          </c:cat>
          <c:val>
            <c:numRef>
              <c:f>Sheet1!$B$5:$G$5</c:f>
              <c:numCache>
                <c:formatCode>General</c:formatCode>
                <c:ptCount val="6"/>
              </c:numCache>
            </c:numRef>
          </c:val>
          <c:extLst xmlns:c16r2="http://schemas.microsoft.com/office/drawing/2015/06/chart">
            <c:ext xmlns:c16="http://schemas.microsoft.com/office/drawing/2014/chart" uri="{C3380CC4-5D6E-409C-BE32-E72D297353CC}">
              <c16:uniqueId val="{00000008-2E40-4163-A75B-52AA39D570E5}"/>
            </c:ext>
          </c:extLst>
        </c:ser>
        <c:ser>
          <c:idx val="4"/>
          <c:order val="4"/>
          <c:tx>
            <c:strRef>
              <c:f>Sheet1!$A$6</c:f>
              <c:strCache>
                <c:ptCount val="1"/>
              </c:strCache>
            </c:strRef>
          </c:tx>
          <c:explosion val="25"/>
          <c:dLbls>
            <c:spPr>
              <a:noFill/>
              <a:ln>
                <a:noFill/>
              </a:ln>
              <a:effectLst/>
            </c:spPr>
            <c:txPr>
              <a:bodyPr/>
              <a:lstStyle/>
              <a:p>
                <a:pPr>
                  <a:defRPr lang="ru-RU"/>
                </a:pPr>
                <a:endParaRPr lang="uk-UA"/>
              </a:p>
            </c:txPr>
            <c:showCatName val="1"/>
            <c:showPercent val="1"/>
            <c:showLeaderLines val="1"/>
            <c:extLst xmlns:c16r2="http://schemas.microsoft.com/office/drawing/2015/06/chart">
              <c:ext xmlns:c15="http://schemas.microsoft.com/office/drawing/2012/chart" uri="{CE6537A1-D6FC-4f65-9D91-7224C49458BB}"/>
            </c:extLst>
          </c:dLbls>
          <c:cat>
            <c:strRef>
              <c:f>Sheet1!$B$1:$G$1</c:f>
              <c:strCache>
                <c:ptCount val="6"/>
                <c:pt idx="0">
                  <c:v>Освіта</c:v>
                </c:pt>
                <c:pt idx="1">
                  <c:v>Органи місцевого самовряд.</c:v>
                </c:pt>
                <c:pt idx="2">
                  <c:v>Охорона здоров'я</c:v>
                </c:pt>
                <c:pt idx="3">
                  <c:v>Соц.захист</c:v>
                </c:pt>
                <c:pt idx="4">
                  <c:v>Культура</c:v>
                </c:pt>
                <c:pt idx="5">
                  <c:v>Інші видатки</c:v>
                </c:pt>
              </c:strCache>
            </c:strRef>
          </c:cat>
          <c:val>
            <c:numRef>
              <c:f>Sheet1!$B$6:$G$6</c:f>
              <c:numCache>
                <c:formatCode>General</c:formatCode>
                <c:ptCount val="6"/>
              </c:numCache>
            </c:numRef>
          </c:val>
          <c:extLst xmlns:c16r2="http://schemas.microsoft.com/office/drawing/2015/06/chart">
            <c:ext xmlns:c16="http://schemas.microsoft.com/office/drawing/2014/chart" uri="{C3380CC4-5D6E-409C-BE32-E72D297353CC}">
              <c16:uniqueId val="{00000009-2E40-4163-A75B-52AA39D570E5}"/>
            </c:ext>
          </c:extLst>
        </c:ser>
        <c:ser>
          <c:idx val="5"/>
          <c:order val="5"/>
          <c:tx>
            <c:strRef>
              <c:f>Sheet1!$A$7</c:f>
              <c:strCache>
                <c:ptCount val="1"/>
              </c:strCache>
            </c:strRef>
          </c:tx>
          <c:explosion val="25"/>
          <c:dLbls>
            <c:spPr>
              <a:noFill/>
              <a:ln>
                <a:noFill/>
              </a:ln>
              <a:effectLst/>
            </c:spPr>
            <c:txPr>
              <a:bodyPr/>
              <a:lstStyle/>
              <a:p>
                <a:pPr>
                  <a:defRPr lang="ru-RU"/>
                </a:pPr>
                <a:endParaRPr lang="uk-UA"/>
              </a:p>
            </c:txPr>
            <c:showCatName val="1"/>
            <c:showPercent val="1"/>
            <c:showLeaderLines val="1"/>
            <c:extLst xmlns:c16r2="http://schemas.microsoft.com/office/drawing/2015/06/chart">
              <c:ext xmlns:c15="http://schemas.microsoft.com/office/drawing/2012/chart" uri="{CE6537A1-D6FC-4f65-9D91-7224C49458BB}"/>
            </c:extLst>
          </c:dLbls>
          <c:cat>
            <c:strRef>
              <c:f>Sheet1!$B$1:$G$1</c:f>
              <c:strCache>
                <c:ptCount val="6"/>
                <c:pt idx="0">
                  <c:v>Освіта</c:v>
                </c:pt>
                <c:pt idx="1">
                  <c:v>Органи місцевого самовряд.</c:v>
                </c:pt>
                <c:pt idx="2">
                  <c:v>Охорона здоров'я</c:v>
                </c:pt>
                <c:pt idx="3">
                  <c:v>Соц.захист</c:v>
                </c:pt>
                <c:pt idx="4">
                  <c:v>Культура</c:v>
                </c:pt>
                <c:pt idx="5">
                  <c:v>Інші видатки</c:v>
                </c:pt>
              </c:strCache>
            </c:strRef>
          </c:cat>
          <c:val>
            <c:numRef>
              <c:f>Sheet1!$B$7:$G$7</c:f>
              <c:numCache>
                <c:formatCode>General</c:formatCode>
                <c:ptCount val="6"/>
              </c:numCache>
            </c:numRef>
          </c:val>
          <c:extLst xmlns:c16r2="http://schemas.microsoft.com/office/drawing/2015/06/chart">
            <c:ext xmlns:c16="http://schemas.microsoft.com/office/drawing/2014/chart" uri="{C3380CC4-5D6E-409C-BE32-E72D297353CC}">
              <c16:uniqueId val="{0000000A-2E40-4163-A75B-52AA39D570E5}"/>
            </c:ext>
          </c:extLst>
        </c:ser>
        <c:dLbls>
          <c:showCatName val="1"/>
          <c:showPercent val="1"/>
        </c:dLbls>
        <c:firstSliceAng val="0"/>
      </c:pieChart>
    </c:plotArea>
    <c:plotVisOnly val="1"/>
    <c:dispBlanksAs val="zero"/>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uk-UA"/>
  <c:style val="26"/>
  <c:chart>
    <c:autoTitleDeleted val="1"/>
    <c:view3D>
      <c:rotX val="30"/>
      <c:perspective val="0"/>
    </c:view3D>
    <c:plotArea>
      <c:layout>
        <c:manualLayout>
          <c:layoutTarget val="inner"/>
          <c:xMode val="edge"/>
          <c:yMode val="edge"/>
          <c:x val="0.20424011480054091"/>
          <c:y val="0.33399119729117638"/>
          <c:w val="0.60082307515990063"/>
          <c:h val="0.42187898934813223"/>
        </c:manualLayout>
      </c:layout>
      <c:pie3DChart>
        <c:varyColors val="1"/>
        <c:ser>
          <c:idx val="0"/>
          <c:order val="0"/>
          <c:tx>
            <c:strRef>
              <c:f>Sheet1!$A$2</c:f>
              <c:strCache>
                <c:ptCount val="1"/>
                <c:pt idx="0">
                  <c:v>Восток</c:v>
                </c:pt>
              </c:strCache>
            </c:strRef>
          </c:tx>
          <c:dLbls>
            <c:dLbl>
              <c:idx val="0"/>
              <c:layout>
                <c:manualLayout>
                  <c:x val="-2.2070384479802217E-2"/>
                  <c:y val="5.7394809555410924E-2"/>
                </c:manualLayout>
              </c:layout>
              <c:tx>
                <c:rich>
                  <a:bodyPr/>
                  <a:lstStyle/>
                  <a:p>
                    <a:pPr>
                      <a:defRPr lang="ru-RU" sz="1200" b="1">
                        <a:latin typeface="Times New Roman" pitchFamily="18" charset="0"/>
                        <a:cs typeface="Times New Roman" pitchFamily="18" charset="0"/>
                      </a:defRPr>
                    </a:pPr>
                    <a:r>
                      <a:rPr lang="uk-UA" sz="1200" b="1">
                        <a:latin typeface="Times New Roman" pitchFamily="18" charset="0"/>
                        <a:cs typeface="Times New Roman" pitchFamily="18" charset="0"/>
                      </a:rPr>
                      <a:t>Заробітна плата з нарахуваннями; 225 650,5</a:t>
                    </a:r>
                  </a:p>
                </c:rich>
              </c:tx>
              <c:spPr/>
              <c:showVal val="1"/>
              <c:showCatName val="1"/>
              <c:extLst xmlns:c16r2="http://schemas.microsoft.com/office/drawing/2015/06/chart">
                <c:ext xmlns:c16="http://schemas.microsoft.com/office/drawing/2014/chart" uri="{C3380CC4-5D6E-409C-BE32-E72D297353CC}">
                  <c16:uniqueId val="{00000000-017C-4657-85A7-3BCAB38B8D08}"/>
                </c:ext>
                <c:ext xmlns:c15="http://schemas.microsoft.com/office/drawing/2012/chart" uri="{CE6537A1-D6FC-4f65-9D91-7224C49458BB}">
                  <c15:layout>
                    <c:manualLayout>
                      <c:w val="0.34658409891899655"/>
                      <c:h val="0.20640445616669553"/>
                    </c:manualLayout>
                  </c15:layout>
                </c:ext>
              </c:extLst>
            </c:dLbl>
            <c:dLbl>
              <c:idx val="1"/>
              <c:layout>
                <c:manualLayout>
                  <c:x val="-0.22116299115747395"/>
                  <c:y val="-2.9147645454824758E-2"/>
                </c:manualLayout>
              </c:layout>
              <c:tx>
                <c:rich>
                  <a:bodyPr/>
                  <a:lstStyle/>
                  <a:p>
                    <a:pPr>
                      <a:defRPr lang="ru-RU" sz="1200" b="1">
                        <a:latin typeface="Times New Roman" pitchFamily="18" charset="0"/>
                        <a:cs typeface="Times New Roman" pitchFamily="18" charset="0"/>
                      </a:defRPr>
                    </a:pPr>
                    <a:r>
                      <a:rPr lang="uk-UA"/>
                      <a:t>Трансферти населенню; 1501,8</a:t>
                    </a:r>
                  </a:p>
                </c:rich>
              </c:tx>
              <c:spPr/>
              <c:showVal val="1"/>
              <c:showCatName val="1"/>
              <c:extLst xmlns:c16r2="http://schemas.microsoft.com/office/drawing/2015/06/chart">
                <c:ext xmlns:c16="http://schemas.microsoft.com/office/drawing/2014/chart" uri="{C3380CC4-5D6E-409C-BE32-E72D297353CC}">
                  <c16:uniqueId val="{00000001-017C-4657-85A7-3BCAB38B8D08}"/>
                </c:ext>
                <c:ext xmlns:c15="http://schemas.microsoft.com/office/drawing/2012/chart" uri="{CE6537A1-D6FC-4f65-9D91-7224C49458BB}">
                  <c15:layout/>
                </c:ext>
              </c:extLst>
            </c:dLbl>
            <c:dLbl>
              <c:idx val="2"/>
              <c:layout>
                <c:manualLayout>
                  <c:x val="-1.0588288347777525E-2"/>
                  <c:y val="-0.11742260312896342"/>
                </c:manualLayout>
              </c:layout>
              <c:tx>
                <c:rich>
                  <a:bodyPr/>
                  <a:lstStyle/>
                  <a:p>
                    <a:pPr>
                      <a:defRPr lang="ru-RU" sz="1200" b="1">
                        <a:latin typeface="Times New Roman" pitchFamily="18" charset="0"/>
                        <a:cs typeface="Times New Roman" pitchFamily="18" charset="0"/>
                      </a:defRPr>
                    </a:pPr>
                    <a:r>
                      <a:rPr lang="uk-UA"/>
                      <a:t>Комунальні послуги та енергоносії;</a:t>
                    </a:r>
                  </a:p>
                  <a:p>
                    <a:pPr>
                      <a:defRPr lang="ru-RU" sz="1200" b="1">
                        <a:latin typeface="Times New Roman" pitchFamily="18" charset="0"/>
                        <a:cs typeface="Times New Roman" pitchFamily="18" charset="0"/>
                      </a:defRPr>
                    </a:pPr>
                    <a:r>
                      <a:rPr lang="uk-UA"/>
                      <a:t> 20 860,5</a:t>
                    </a:r>
                  </a:p>
                </c:rich>
              </c:tx>
              <c:spPr/>
              <c:showVal val="1"/>
              <c:showCatName val="1"/>
              <c:extLst xmlns:c16r2="http://schemas.microsoft.com/office/drawing/2015/06/chart">
                <c:ext xmlns:c16="http://schemas.microsoft.com/office/drawing/2014/chart" uri="{C3380CC4-5D6E-409C-BE32-E72D297353CC}">
                  <c16:uniqueId val="{00000002-017C-4657-85A7-3BCAB38B8D08}"/>
                </c:ext>
                <c:ext xmlns:c15="http://schemas.microsoft.com/office/drawing/2012/chart" uri="{CE6537A1-D6FC-4f65-9D91-7224C49458BB}">
                  <c15:layout/>
                </c:ext>
              </c:extLst>
            </c:dLbl>
            <c:dLbl>
              <c:idx val="3"/>
              <c:layout>
                <c:manualLayout>
                  <c:x val="0.13999509286431883"/>
                  <c:y val="-0.22620152782458358"/>
                </c:manualLayout>
              </c:layout>
              <c:tx>
                <c:rich>
                  <a:bodyPr/>
                  <a:lstStyle/>
                  <a:p>
                    <a:pPr>
                      <a:defRPr lang="ru-RU" sz="1200" b="1">
                        <a:latin typeface="Times New Roman" pitchFamily="18" charset="0"/>
                        <a:cs typeface="Times New Roman" pitchFamily="18" charset="0"/>
                      </a:defRPr>
                    </a:pPr>
                    <a:r>
                      <a:rPr lang="uk-UA" sz="1200" b="1">
                        <a:latin typeface="Times New Roman" pitchFamily="18" charset="0"/>
                        <a:cs typeface="Times New Roman" pitchFamily="18" charset="0"/>
                      </a:rPr>
                      <a:t>Продукти харчування; 3761,4</a:t>
                    </a:r>
                  </a:p>
                </c:rich>
              </c:tx>
              <c:spPr/>
              <c:showVal val="1"/>
              <c:showCatName val="1"/>
              <c:extLst xmlns:c16r2="http://schemas.microsoft.com/office/drawing/2015/06/chart">
                <c:ext xmlns:c16="http://schemas.microsoft.com/office/drawing/2014/chart" uri="{C3380CC4-5D6E-409C-BE32-E72D297353CC}">
                  <c16:uniqueId val="{00000003-017C-4657-85A7-3BCAB38B8D08}"/>
                </c:ext>
                <c:ext xmlns:c15="http://schemas.microsoft.com/office/drawing/2012/chart" uri="{CE6537A1-D6FC-4f65-9D91-7224C49458BB}">
                  <c15:layout/>
                </c:ext>
              </c:extLst>
            </c:dLbl>
            <c:dLbl>
              <c:idx val="4"/>
              <c:layout>
                <c:manualLayout>
                  <c:x val="0.33612039269999877"/>
                  <c:y val="-2.3834472052861152E-2"/>
                </c:manualLayout>
              </c:layout>
              <c:tx>
                <c:rich>
                  <a:bodyPr/>
                  <a:lstStyle/>
                  <a:p>
                    <a:pPr>
                      <a:defRPr lang="ru-RU" sz="1200" b="1">
                        <a:latin typeface="Times New Roman" pitchFamily="18" charset="0"/>
                        <a:cs typeface="Times New Roman" pitchFamily="18" charset="0"/>
                      </a:defRPr>
                    </a:pPr>
                    <a:r>
                      <a:rPr lang="uk-UA" sz="1200"/>
                      <a:t>Оплата медикаментів та перев`язувальних матеріалів; 87,2</a:t>
                    </a:r>
                  </a:p>
                </c:rich>
              </c:tx>
              <c:spPr/>
              <c:showVal val="1"/>
              <c:showCatName val="1"/>
              <c:extLst xmlns:c16r2="http://schemas.microsoft.com/office/drawing/2015/06/chart">
                <c:ext xmlns:c16="http://schemas.microsoft.com/office/drawing/2014/chart" uri="{C3380CC4-5D6E-409C-BE32-E72D297353CC}">
                  <c16:uniqueId val="{00000004-017C-4657-85A7-3BCAB38B8D08}"/>
                </c:ext>
                <c:ext xmlns:c15="http://schemas.microsoft.com/office/drawing/2012/chart" uri="{CE6537A1-D6FC-4f65-9D91-7224C49458BB}">
                  <c15:layout>
                    <c:manualLayout>
                      <c:w val="0.22604542974563605"/>
                      <c:h val="0.18871595330739296"/>
                    </c:manualLayout>
                  </c15:layout>
                </c:ext>
              </c:extLst>
            </c:dLbl>
            <c:spPr>
              <a:noFill/>
              <a:ln>
                <a:noFill/>
              </a:ln>
              <a:effectLst/>
            </c:spPr>
            <c:txPr>
              <a:bodyPr/>
              <a:lstStyle/>
              <a:p>
                <a:pPr>
                  <a:defRPr lang="ru-RU" sz="1200">
                    <a:latin typeface="Times New Roman" pitchFamily="18" charset="0"/>
                    <a:cs typeface="Times New Roman" pitchFamily="18" charset="0"/>
                  </a:defRPr>
                </a:pPr>
                <a:endParaRPr lang="uk-UA"/>
              </a:p>
            </c:txPr>
            <c:showVal val="1"/>
            <c:showCatName val="1"/>
            <c:showLeaderLines val="1"/>
            <c:extLst xmlns:c16r2="http://schemas.microsoft.com/office/drawing/2015/06/chart">
              <c:ext xmlns:c15="http://schemas.microsoft.com/office/drawing/2012/chart" uri="{CE6537A1-D6FC-4f65-9D91-7224C49458BB}"/>
            </c:extLst>
          </c:dLbls>
          <c:cat>
            <c:strRef>
              <c:f>Sheet1!$B$1:$F$1</c:f>
              <c:strCache>
                <c:ptCount val="5"/>
                <c:pt idx="0">
                  <c:v>Заробітна плата з нарахуваннями</c:v>
                </c:pt>
                <c:pt idx="1">
                  <c:v>Трансферти населенню</c:v>
                </c:pt>
                <c:pt idx="2">
                  <c:v>Комунальні послуги та енергоносії</c:v>
                </c:pt>
                <c:pt idx="3">
                  <c:v>Продукти харчування</c:v>
                </c:pt>
                <c:pt idx="4">
                  <c:v>Оплата медикаментів та перев`язувальних матеріалів</c:v>
                </c:pt>
              </c:strCache>
            </c:strRef>
          </c:cat>
          <c:val>
            <c:numRef>
              <c:f>Sheet1!$B$2:$F$2</c:f>
              <c:numCache>
                <c:formatCode>General</c:formatCode>
                <c:ptCount val="5"/>
                <c:pt idx="0">
                  <c:v>225650.5</c:v>
                </c:pt>
                <c:pt idx="1">
                  <c:v>2370</c:v>
                </c:pt>
                <c:pt idx="2">
                  <c:v>6208.6</c:v>
                </c:pt>
                <c:pt idx="3">
                  <c:v>2735</c:v>
                </c:pt>
                <c:pt idx="4">
                  <c:v>73.5</c:v>
                </c:pt>
              </c:numCache>
            </c:numRef>
          </c:val>
          <c:extLst xmlns:c16r2="http://schemas.microsoft.com/office/drawing/2015/06/chart">
            <c:ext xmlns:c16="http://schemas.microsoft.com/office/drawing/2014/chart" uri="{C3380CC4-5D6E-409C-BE32-E72D297353CC}">
              <c16:uniqueId val="{00000005-017C-4657-85A7-3BCAB38B8D08}"/>
            </c:ext>
          </c:extLst>
        </c:ser>
      </c:pie3DChart>
    </c:plotArea>
    <c:plotVisOnly val="1"/>
    <c:dispBlanksAs val="zero"/>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uk-UA"/>
  <c:chart>
    <c:autoTitleDeleted val="1"/>
    <c:view3D>
      <c:rotY val="350"/>
      <c:perspective val="0"/>
    </c:view3D>
    <c:plotArea>
      <c:layout>
        <c:manualLayout>
          <c:layoutTarget val="inner"/>
          <c:xMode val="edge"/>
          <c:yMode val="edge"/>
          <c:x val="0"/>
          <c:y val="2.5454855237376658E-3"/>
          <c:w val="1"/>
          <c:h val="0.47324270710365501"/>
        </c:manualLayout>
      </c:layout>
      <c:pie3DChart>
        <c:varyColors val="1"/>
        <c:ser>
          <c:idx val="0"/>
          <c:order val="0"/>
          <c:tx>
            <c:strRef>
              <c:f>Sheet1!$A$2</c:f>
              <c:strCache>
                <c:ptCount val="1"/>
              </c:strCache>
            </c:strRef>
          </c:tx>
          <c:spPr>
            <a:solidFill>
              <a:srgbClr val="9999FF"/>
            </a:solidFill>
            <a:ln w="12714">
              <a:solidFill>
                <a:srgbClr val="000000"/>
              </a:solidFill>
              <a:prstDash val="solid"/>
            </a:ln>
          </c:spPr>
          <c:explosion val="8"/>
          <c:dPt>
            <c:idx val="1"/>
            <c:spPr>
              <a:solidFill>
                <a:srgbClr val="993366"/>
              </a:solidFill>
              <a:ln w="12714">
                <a:solidFill>
                  <a:srgbClr val="000000"/>
                </a:solidFill>
                <a:prstDash val="solid"/>
              </a:ln>
            </c:spPr>
            <c:extLst xmlns:c16r2="http://schemas.microsoft.com/office/drawing/2015/06/chart">
              <c:ext xmlns:c16="http://schemas.microsoft.com/office/drawing/2014/chart" uri="{C3380CC4-5D6E-409C-BE32-E72D297353CC}">
                <c16:uniqueId val="{00000001-5276-40E8-B248-CDCAFA3BD4A2}"/>
              </c:ext>
            </c:extLst>
          </c:dPt>
          <c:dPt>
            <c:idx val="2"/>
            <c:spPr>
              <a:solidFill>
                <a:srgbClr val="FFFFCC"/>
              </a:solidFill>
              <a:ln w="12714">
                <a:solidFill>
                  <a:srgbClr val="000000"/>
                </a:solidFill>
                <a:prstDash val="solid"/>
              </a:ln>
            </c:spPr>
            <c:extLst xmlns:c16r2="http://schemas.microsoft.com/office/drawing/2015/06/chart">
              <c:ext xmlns:c16="http://schemas.microsoft.com/office/drawing/2014/chart" uri="{C3380CC4-5D6E-409C-BE32-E72D297353CC}">
                <c16:uniqueId val="{00000002-5276-40E8-B248-CDCAFA3BD4A2}"/>
              </c:ext>
            </c:extLst>
          </c:dPt>
          <c:dPt>
            <c:idx val="3"/>
            <c:spPr>
              <a:solidFill>
                <a:srgbClr val="CCFFFF"/>
              </a:solidFill>
              <a:ln w="12714">
                <a:solidFill>
                  <a:srgbClr val="000000"/>
                </a:solidFill>
                <a:prstDash val="solid"/>
              </a:ln>
            </c:spPr>
            <c:extLst xmlns:c16r2="http://schemas.microsoft.com/office/drawing/2015/06/chart">
              <c:ext xmlns:c16="http://schemas.microsoft.com/office/drawing/2014/chart" uri="{C3380CC4-5D6E-409C-BE32-E72D297353CC}">
                <c16:uniqueId val="{00000003-5276-40E8-B248-CDCAFA3BD4A2}"/>
              </c:ext>
            </c:extLst>
          </c:dPt>
          <c:dPt>
            <c:idx val="4"/>
            <c:spPr>
              <a:solidFill>
                <a:srgbClr val="660066"/>
              </a:solidFill>
              <a:ln w="12714">
                <a:solidFill>
                  <a:srgbClr val="000000"/>
                </a:solidFill>
                <a:prstDash val="solid"/>
              </a:ln>
            </c:spPr>
            <c:extLst xmlns:c16r2="http://schemas.microsoft.com/office/drawing/2015/06/chart">
              <c:ext xmlns:c16="http://schemas.microsoft.com/office/drawing/2014/chart" uri="{C3380CC4-5D6E-409C-BE32-E72D297353CC}">
                <c16:uniqueId val="{00000004-5276-40E8-B248-CDCAFA3BD4A2}"/>
              </c:ext>
            </c:extLst>
          </c:dPt>
          <c:dPt>
            <c:idx val="5"/>
            <c:spPr>
              <a:solidFill>
                <a:srgbClr val="FF8080"/>
              </a:solidFill>
              <a:ln w="12714">
                <a:solidFill>
                  <a:srgbClr val="000000"/>
                </a:solidFill>
                <a:prstDash val="solid"/>
              </a:ln>
            </c:spPr>
            <c:extLst xmlns:c16r2="http://schemas.microsoft.com/office/drawing/2015/06/chart">
              <c:ext xmlns:c16="http://schemas.microsoft.com/office/drawing/2014/chart" uri="{C3380CC4-5D6E-409C-BE32-E72D297353CC}">
                <c16:uniqueId val="{00000005-5276-40E8-B248-CDCAFA3BD4A2}"/>
              </c:ext>
            </c:extLst>
          </c:dPt>
          <c:dPt>
            <c:idx val="6"/>
            <c:spPr>
              <a:solidFill>
                <a:srgbClr val="0066CC"/>
              </a:solidFill>
              <a:ln w="12714">
                <a:solidFill>
                  <a:srgbClr val="000000"/>
                </a:solidFill>
                <a:prstDash val="solid"/>
              </a:ln>
            </c:spPr>
            <c:extLst xmlns:c16r2="http://schemas.microsoft.com/office/drawing/2015/06/chart">
              <c:ext xmlns:c16="http://schemas.microsoft.com/office/drawing/2014/chart" uri="{C3380CC4-5D6E-409C-BE32-E72D297353CC}">
                <c16:uniqueId val="{00000006-5276-40E8-B248-CDCAFA3BD4A2}"/>
              </c:ext>
            </c:extLst>
          </c:dPt>
          <c:dLbls>
            <c:dLbl>
              <c:idx val="0"/>
              <c:layout>
                <c:manualLayout>
                  <c:x val="-2.5753570652288231E-3"/>
                  <c:y val="-2.8564762737991023E-2"/>
                </c:manualLayout>
              </c:layout>
              <c:tx>
                <c:rich>
                  <a:bodyPr/>
                  <a:lstStyle/>
                  <a:p>
                    <a:pPr>
                      <a:defRPr lang="ru-RU" sz="1200" b="1" i="1" u="none" strike="noStrike" baseline="0">
                        <a:solidFill>
                          <a:srgbClr val="000000"/>
                        </a:solidFill>
                        <a:latin typeface="Times New Roman" panose="02020603050405020304" pitchFamily="18" charset="0"/>
                        <a:ea typeface="Calibri"/>
                        <a:cs typeface="Times New Roman" panose="02020603050405020304" pitchFamily="18" charset="0"/>
                      </a:defRPr>
                    </a:pPr>
                    <a:r>
                      <a:rPr lang="en-US"/>
                      <a:t>12,5%</a:t>
                    </a:r>
                  </a:p>
                </c:rich>
              </c:tx>
              <c:numFmt formatCode="0.00%" sourceLinked="0"/>
              <c:spPr>
                <a:noFill/>
                <a:ln w="25428">
                  <a:noFill/>
                </a:ln>
              </c:spPr>
              <c:dLblPos val="bestFit"/>
              <c:showVal val="1"/>
              <c:showSerName val="1"/>
              <c:showPercent val="1"/>
              <c:extLst xmlns:c16r2="http://schemas.microsoft.com/office/drawing/2015/06/chart">
                <c:ext xmlns:c16="http://schemas.microsoft.com/office/drawing/2014/chart" uri="{C3380CC4-5D6E-409C-BE32-E72D297353CC}">
                  <c16:uniqueId val="{00000000-5276-40E8-B248-CDCAFA3BD4A2}"/>
                </c:ext>
                <c:ext xmlns:c15="http://schemas.microsoft.com/office/drawing/2012/chart" uri="{CE6537A1-D6FC-4f65-9D91-7224C49458BB}">
                  <c15:layout>
                    <c:manualLayout>
                      <c:w val="0.11674079475595379"/>
                      <c:h val="3.8746438746438745E-2"/>
                    </c:manualLayout>
                  </c15:layout>
                </c:ext>
              </c:extLst>
            </c:dLbl>
            <c:dLbl>
              <c:idx val="1"/>
              <c:layout>
                <c:manualLayout>
                  <c:x val="0.1973831187397212"/>
                  <c:y val="-0.1745855719750406"/>
                </c:manualLayout>
              </c:layout>
              <c:tx>
                <c:rich>
                  <a:bodyPr/>
                  <a:lstStyle/>
                  <a:p>
                    <a:r>
                      <a:rPr lang="en-US"/>
                      <a:t>82,7%</a:t>
                    </a:r>
                  </a:p>
                </c:rich>
              </c:tx>
              <c:dLblPos val="bestFit"/>
              <c:showVal val="1"/>
              <c:showSerName val="1"/>
              <c:showPercent val="1"/>
              <c:extLst xmlns:c16r2="http://schemas.microsoft.com/office/drawing/2015/06/chart">
                <c:ext xmlns:c16="http://schemas.microsoft.com/office/drawing/2014/chart" uri="{C3380CC4-5D6E-409C-BE32-E72D297353CC}">
                  <c16:uniqueId val="{00000001-5276-40E8-B248-CDCAFA3BD4A2}"/>
                </c:ext>
                <c:ext xmlns:c15="http://schemas.microsoft.com/office/drawing/2012/chart" uri="{CE6537A1-D6FC-4f65-9D91-7224C49458BB}">
                  <c15:layout/>
                </c:ext>
              </c:extLst>
            </c:dLbl>
            <c:dLbl>
              <c:idx val="2"/>
              <c:layout>
                <c:manualLayout>
                  <c:x val="-3.7788762372207192E-2"/>
                  <c:y val="4.7729273408057384E-3"/>
                </c:manualLayout>
              </c:layout>
              <c:tx>
                <c:rich>
                  <a:bodyPr/>
                  <a:lstStyle/>
                  <a:p>
                    <a:r>
                      <a:rPr lang="en-US"/>
                      <a:t>1,8%</a:t>
                    </a:r>
                  </a:p>
                </c:rich>
              </c:tx>
              <c:dLblPos val="bestFit"/>
              <c:showVal val="1"/>
              <c:showSerName val="1"/>
              <c:showPercent val="1"/>
              <c:extLst xmlns:c16r2="http://schemas.microsoft.com/office/drawing/2015/06/chart">
                <c:ext xmlns:c16="http://schemas.microsoft.com/office/drawing/2014/chart" uri="{C3380CC4-5D6E-409C-BE32-E72D297353CC}">
                  <c16:uniqueId val="{00000002-5276-40E8-B248-CDCAFA3BD4A2}"/>
                </c:ext>
                <c:ext xmlns:c15="http://schemas.microsoft.com/office/drawing/2012/chart" uri="{CE6537A1-D6FC-4f65-9D91-7224C49458BB}">
                  <c15:layout/>
                </c:ext>
              </c:extLst>
            </c:dLbl>
            <c:dLbl>
              <c:idx val="3"/>
              <c:layout>
                <c:manualLayout>
                  <c:x val="-1.9309986547102601E-2"/>
                  <c:y val="-2.1280531587338291E-2"/>
                </c:manualLayout>
              </c:layout>
              <c:tx>
                <c:rich>
                  <a:bodyPr/>
                  <a:lstStyle/>
                  <a:p>
                    <a:r>
                      <a:rPr lang="en-US"/>
                      <a:t>0,6%</a:t>
                    </a:r>
                  </a:p>
                </c:rich>
              </c:tx>
              <c:dLblPos val="bestFit"/>
              <c:showVal val="1"/>
              <c:showSerName val="1"/>
              <c:showPercent val="1"/>
              <c:extLst xmlns:c16r2="http://schemas.microsoft.com/office/drawing/2015/06/chart">
                <c:ext xmlns:c16="http://schemas.microsoft.com/office/drawing/2014/chart" uri="{C3380CC4-5D6E-409C-BE32-E72D297353CC}">
                  <c16:uniqueId val="{00000003-5276-40E8-B248-CDCAFA3BD4A2}"/>
                </c:ext>
                <c:ext xmlns:c15="http://schemas.microsoft.com/office/drawing/2012/chart" uri="{CE6537A1-D6FC-4f65-9D91-7224C49458BB}">
                  <c15:layout/>
                </c:ext>
              </c:extLst>
            </c:dLbl>
            <c:dLbl>
              <c:idx val="4"/>
              <c:layout>
                <c:manualLayout>
                  <c:x val="2.2039490263126515E-3"/>
                  <c:y val="-5.2627795559558162E-2"/>
                </c:manualLayout>
              </c:layout>
              <c:tx>
                <c:rich>
                  <a:bodyPr/>
                  <a:lstStyle/>
                  <a:p>
                    <a:pPr>
                      <a:defRPr lang="ru-RU" sz="1200" b="1" i="0" u="none" strike="noStrike" baseline="0">
                        <a:solidFill>
                          <a:srgbClr val="000000"/>
                        </a:solidFill>
                        <a:latin typeface="Times New Roman" panose="02020603050405020304" pitchFamily="18" charset="0"/>
                        <a:ea typeface="Calibri"/>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1,4%</a:t>
                    </a:r>
                  </a:p>
                </c:rich>
              </c:tx>
              <c:spPr>
                <a:noFill/>
                <a:ln w="25428">
                  <a:noFill/>
                </a:ln>
              </c:spPr>
              <c:dLblPos val="bestFit"/>
              <c:showVal val="1"/>
              <c:showSerName val="1"/>
              <c:extLst xmlns:c16r2="http://schemas.microsoft.com/office/drawing/2015/06/chart">
                <c:ext xmlns:c16="http://schemas.microsoft.com/office/drawing/2014/chart" uri="{C3380CC4-5D6E-409C-BE32-E72D297353CC}">
                  <c16:uniqueId val="{00000004-5276-40E8-B248-CDCAFA3BD4A2}"/>
                </c:ext>
                <c:ext xmlns:c15="http://schemas.microsoft.com/office/drawing/2012/chart" uri="{CE6537A1-D6FC-4f65-9D91-7224C49458BB}">
                  <c15:layout/>
                </c:ext>
              </c:extLst>
            </c:dLbl>
            <c:dLbl>
              <c:idx val="5"/>
              <c:layout>
                <c:manualLayout>
                  <c:x val="3.7512725975722756E-2"/>
                  <c:y val="-4.6857249489872445E-2"/>
                </c:manualLayout>
              </c:layout>
              <c:tx>
                <c:rich>
                  <a:bodyPr/>
                  <a:lstStyle/>
                  <a:p>
                    <a:r>
                      <a:rPr lang="en-US"/>
                      <a:t>0,1%</a:t>
                    </a:r>
                  </a:p>
                </c:rich>
              </c:tx>
              <c:dLblPos val="bestFit"/>
              <c:showVal val="1"/>
              <c:showSerName val="1"/>
              <c:showPercent val="1"/>
              <c:extLst xmlns:c16r2="http://schemas.microsoft.com/office/drawing/2015/06/chart">
                <c:ext xmlns:c16="http://schemas.microsoft.com/office/drawing/2014/chart" uri="{C3380CC4-5D6E-409C-BE32-E72D297353CC}">
                  <c16:uniqueId val="{00000005-5276-40E8-B248-CDCAFA3BD4A2}"/>
                </c:ext>
                <c:ext xmlns:c15="http://schemas.microsoft.com/office/drawing/2012/chart" uri="{CE6537A1-D6FC-4f65-9D91-7224C49458BB}">
                  <c15:layout/>
                </c:ext>
              </c:extLst>
            </c:dLbl>
            <c:dLbl>
              <c:idx val="6"/>
              <c:layout>
                <c:manualLayout>
                  <c:x val="9.4540449799758453E-2"/>
                  <c:y val="-4.7493661437607193E-2"/>
                </c:manualLayout>
              </c:layout>
              <c:tx>
                <c:rich>
                  <a:bodyPr/>
                  <a:lstStyle/>
                  <a:p>
                    <a:r>
                      <a:rPr lang="en-US"/>
                      <a:t>0,9%</a:t>
                    </a:r>
                  </a:p>
                </c:rich>
              </c:tx>
              <c:dLblPos val="bestFit"/>
              <c:showVal val="1"/>
              <c:showSerName val="1"/>
              <c:showPercent val="1"/>
              <c:extLst xmlns:c16r2="http://schemas.microsoft.com/office/drawing/2015/06/chart">
                <c:ext xmlns:c16="http://schemas.microsoft.com/office/drawing/2014/chart" uri="{C3380CC4-5D6E-409C-BE32-E72D297353CC}">
                  <c16:uniqueId val="{00000006-5276-40E8-B248-CDCAFA3BD4A2}"/>
                </c:ext>
                <c:ext xmlns:c15="http://schemas.microsoft.com/office/drawing/2012/chart" uri="{CE6537A1-D6FC-4f65-9D91-7224C49458BB}">
                  <c15:layout/>
                </c:ext>
              </c:extLst>
            </c:dLbl>
            <c:dLbl>
              <c:idx val="7"/>
              <c:layout>
                <c:manualLayout>
                  <c:x val="0.22523673855104856"/>
                  <c:y val="-9.3075288665840028E-2"/>
                </c:manualLayout>
              </c:layout>
              <c:tx>
                <c:rich>
                  <a:bodyPr/>
                  <a:lstStyle/>
                  <a:p>
                    <a:r>
                      <a:rPr lang="en-US"/>
                      <a:t>0,2%</a:t>
                    </a:r>
                  </a:p>
                </c:rich>
              </c:tx>
              <c:dLblPos val="bestFit"/>
              <c:showPercent val="1"/>
              <c:extLst xmlns:c16r2="http://schemas.microsoft.com/office/drawing/2015/06/chart">
                <c:ext xmlns:c16="http://schemas.microsoft.com/office/drawing/2014/chart" uri="{C3380CC4-5D6E-409C-BE32-E72D297353CC}">
                  <c16:uniqueId val="{00000007-5276-40E8-B248-CDCAFA3BD4A2}"/>
                </c:ext>
                <c:ext xmlns:c15="http://schemas.microsoft.com/office/drawing/2012/chart" uri="{CE6537A1-D6FC-4f65-9D91-7224C49458BB}"/>
              </c:extLst>
            </c:dLbl>
            <c:dLbl>
              <c:idx val="8"/>
              <c:tx>
                <c:rich>
                  <a:bodyPr/>
                  <a:lstStyle/>
                  <a:p>
                    <a:fld id="{3376F619-E327-4DD2-BEAC-97BAA9A857A1}" type="SERIESNAME">
                      <a:rPr lang="en-US"/>
                      <a:pPr/>
                      <a:t>[ИМЯ РЯДА]</a:t>
                    </a:fld>
                    <a:r>
                      <a:rPr lang="en-US" baseline="0"/>
                      <a:t> </a:t>
                    </a:r>
                    <a:fld id="{0ADF0087-BB5A-470A-A3BD-FCB7A7F005B2}" type="PERCENTAGE">
                      <a:rPr lang="en-US" baseline="0"/>
                      <a:pPr/>
                      <a:t>[ПРОЦЕНТ]</a:t>
                    </a:fld>
                    <a:endParaRPr lang="en-US" baseline="0"/>
                  </a:p>
                </c:rich>
              </c:tx>
              <c:showVal val="1"/>
              <c:showSerName val="1"/>
              <c:showPercent val="1"/>
              <c:extLst xmlns:c16r2="http://schemas.microsoft.com/office/drawing/2015/06/chart">
                <c:ext xmlns:c16="http://schemas.microsoft.com/office/drawing/2014/chart" uri="{C3380CC4-5D6E-409C-BE32-E72D297353CC}">
                  <c16:uniqueId val="{00000014-7909-4842-AE7C-81B21E7D2FB3}"/>
                </c:ext>
                <c:ext xmlns:c15="http://schemas.microsoft.com/office/drawing/2012/chart" uri="{CE6537A1-D6FC-4f65-9D91-7224C49458BB}">
                  <c15:dlblFieldTable/>
                  <c15:showDataLabelsRange val="0"/>
                </c:ext>
              </c:extLst>
            </c:dLbl>
            <c:dLbl>
              <c:idx val="9"/>
              <c:layout>
                <c:manualLayout>
                  <c:x val="0.14072386098665537"/>
                  <c:y val="-7.8164972968122581E-2"/>
                </c:manualLayout>
              </c:layout>
              <c:tx>
                <c:rich>
                  <a:bodyPr/>
                  <a:lstStyle/>
                  <a:p>
                    <a:fld id="{2FC84896-416C-4454-BFA1-D2D18D351315}" type="SERIESNAME">
                      <a:rPr lang="en-US"/>
                      <a:pPr/>
                      <a:t>[ИМЯ РЯДА]</a:t>
                    </a:fld>
                    <a:endParaRPr lang="en-US"/>
                  </a:p>
                  <a:p>
                    <a:r>
                      <a:rPr lang="en-US" baseline="0"/>
                      <a:t> </a:t>
                    </a:r>
                    <a:fld id="{36E1D351-08C4-422B-AF8E-8D87D346E13B}" type="PERCENTAGE">
                      <a:rPr lang="en-US" baseline="0"/>
                      <a:pPr/>
                      <a:t>[ПРОЦЕНТ]</a:t>
                    </a:fld>
                    <a:endParaRPr lang="en-US" baseline="0"/>
                  </a:p>
                </c:rich>
              </c:tx>
              <c:showVal val="1"/>
              <c:showSerName val="1"/>
              <c:showPercent val="1"/>
              <c:extLst xmlns:c16r2="http://schemas.microsoft.com/office/drawing/2015/06/chart">
                <c:ext xmlns:c16="http://schemas.microsoft.com/office/drawing/2014/chart" uri="{C3380CC4-5D6E-409C-BE32-E72D297353CC}">
                  <c16:uniqueId val="{00000015-7909-4842-AE7C-81B21E7D2FB3}"/>
                </c:ext>
                <c:ext xmlns:c15="http://schemas.microsoft.com/office/drawing/2012/chart" uri="{CE6537A1-D6FC-4f65-9D91-7224C49458BB}">
                  <c15:dlblFieldTable/>
                  <c15:showDataLabelsRange val="0"/>
                </c:ext>
              </c:extLst>
            </c:dLbl>
            <c:dLbl>
              <c:idx val="10"/>
              <c:tx>
                <c:rich>
                  <a:bodyPr/>
                  <a:lstStyle/>
                  <a:p>
                    <a:fld id="{B6AB3695-CB39-4251-8EA1-8145910D7A57}" type="SERIESNAME">
                      <a:rPr lang="en-US"/>
                      <a:pPr/>
                      <a:t>[ИМЯ РЯДА]</a:t>
                    </a:fld>
                    <a:r>
                      <a:rPr lang="en-US" baseline="0"/>
                      <a:t> </a:t>
                    </a:r>
                    <a:fld id="{746D5169-08F2-405D-BEDF-D845E0CD5093}" type="PERCENTAGE">
                      <a:rPr lang="en-US" baseline="0"/>
                      <a:pPr/>
                      <a:t>[ПРОЦЕНТ]</a:t>
                    </a:fld>
                    <a:endParaRPr lang="en-US" baseline="0"/>
                  </a:p>
                </c:rich>
              </c:tx>
              <c:showVal val="1"/>
              <c:showSerName val="1"/>
              <c:showPercent val="1"/>
              <c:extLst xmlns:c16r2="http://schemas.microsoft.com/office/drawing/2015/06/chart">
                <c:ext xmlns:c16="http://schemas.microsoft.com/office/drawing/2014/chart" uri="{C3380CC4-5D6E-409C-BE32-E72D297353CC}">
                  <c16:uniqueId val="{00000013-7909-4842-AE7C-81B21E7D2FB3}"/>
                </c:ext>
                <c:ext xmlns:c15="http://schemas.microsoft.com/office/drawing/2012/chart" uri="{CE6537A1-D6FC-4f65-9D91-7224C49458BB}">
                  <c15:dlblFieldTable/>
                  <c15:showDataLabelsRange val="0"/>
                </c:ext>
              </c:extLst>
            </c:dLbl>
            <c:numFmt formatCode="0.00%" sourceLinked="0"/>
            <c:spPr>
              <a:noFill/>
              <a:ln w="25428">
                <a:noFill/>
              </a:ln>
            </c:spPr>
            <c:txPr>
              <a:bodyPr/>
              <a:lstStyle/>
              <a:p>
                <a:pPr>
                  <a:defRPr lang="ru-RU" sz="120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uk-UA"/>
              </a:p>
            </c:txPr>
            <c:showVal val="1"/>
            <c:showSerName val="1"/>
            <c:showPercent val="1"/>
            <c:extLst xmlns:c16r2="http://schemas.microsoft.com/office/drawing/2015/06/chart">
              <c:ext xmlns:c15="http://schemas.microsoft.com/office/drawing/2012/chart" uri="{CE6537A1-D6FC-4f65-9D91-7224C49458BB}"/>
            </c:extLst>
          </c:dLbls>
          <c:cat>
            <c:strRef>
              <c:f>Sheet1!$B$1:$H$1</c:f>
              <c:strCache>
                <c:ptCount val="7"/>
                <c:pt idx="0">
                  <c:v>Дошкільна освіта</c:v>
                </c:pt>
                <c:pt idx="1">
                  <c:v>Загальна середня освіта</c:v>
                </c:pt>
                <c:pt idx="2">
                  <c:v>Дитяча школа мистецтв</c:v>
                </c:pt>
                <c:pt idx="3">
                  <c:v>Методичне забезпечення закладів освіти</c:v>
                </c:pt>
                <c:pt idx="4">
                  <c:v>Інші заклади освіти</c:v>
                </c:pt>
                <c:pt idx="5">
                  <c:v>Програми та заходи</c:v>
                </c:pt>
                <c:pt idx="6">
                  <c:v>Інклюзивно-ресурсний центр</c:v>
                </c:pt>
              </c:strCache>
            </c:strRef>
          </c:cat>
          <c:val>
            <c:numRef>
              <c:f>Sheet1!$B$2:$H$2</c:f>
              <c:numCache>
                <c:formatCode>General</c:formatCode>
                <c:ptCount val="7"/>
                <c:pt idx="0">
                  <c:v>26418.9</c:v>
                </c:pt>
                <c:pt idx="1">
                  <c:v>180523.6</c:v>
                </c:pt>
                <c:pt idx="2">
                  <c:v>3717.8</c:v>
                </c:pt>
                <c:pt idx="3">
                  <c:v>1174.3</c:v>
                </c:pt>
                <c:pt idx="4">
                  <c:v>4012.9</c:v>
                </c:pt>
                <c:pt idx="5">
                  <c:v>118.1</c:v>
                </c:pt>
                <c:pt idx="6">
                  <c:v>2039.8</c:v>
                </c:pt>
              </c:numCache>
            </c:numRef>
          </c:val>
          <c:extLst xmlns:c16r2="http://schemas.microsoft.com/office/drawing/2015/06/chart">
            <c:ext xmlns:c16="http://schemas.microsoft.com/office/drawing/2014/chart" uri="{C3380CC4-5D6E-409C-BE32-E72D297353CC}">
              <c16:uniqueId val="{00000008-5276-40E8-B248-CDCAFA3BD4A2}"/>
            </c:ext>
          </c:extLst>
        </c:ser>
        <c:ser>
          <c:idx val="1"/>
          <c:order val="1"/>
          <c:tx>
            <c:strRef>
              <c:f>Sheet1!$A$3</c:f>
              <c:strCache>
                <c:ptCount val="1"/>
              </c:strCache>
            </c:strRef>
          </c:tx>
          <c:spPr>
            <a:solidFill>
              <a:srgbClr val="993366"/>
            </a:solidFill>
            <a:ln w="12714">
              <a:solidFill>
                <a:srgbClr val="000000"/>
              </a:solidFill>
              <a:prstDash val="solid"/>
            </a:ln>
          </c:spPr>
          <c:dPt>
            <c:idx val="0"/>
            <c:spPr>
              <a:solidFill>
                <a:srgbClr val="9999FF"/>
              </a:solidFill>
              <a:ln w="12714">
                <a:solidFill>
                  <a:srgbClr val="000000"/>
                </a:solidFill>
                <a:prstDash val="solid"/>
              </a:ln>
            </c:spPr>
            <c:extLst xmlns:c16r2="http://schemas.microsoft.com/office/drawing/2015/06/chart">
              <c:ext xmlns:c16="http://schemas.microsoft.com/office/drawing/2014/chart" uri="{C3380CC4-5D6E-409C-BE32-E72D297353CC}">
                <c16:uniqueId val="{00000009-5276-40E8-B248-CDCAFA3BD4A2}"/>
              </c:ext>
            </c:extLst>
          </c:dPt>
          <c:dPt>
            <c:idx val="2"/>
            <c:spPr>
              <a:solidFill>
                <a:srgbClr val="FFFFCC"/>
              </a:solidFill>
              <a:ln w="12714">
                <a:solidFill>
                  <a:srgbClr val="000000"/>
                </a:solidFill>
                <a:prstDash val="solid"/>
              </a:ln>
            </c:spPr>
            <c:extLst xmlns:c16r2="http://schemas.microsoft.com/office/drawing/2015/06/chart">
              <c:ext xmlns:c16="http://schemas.microsoft.com/office/drawing/2014/chart" uri="{C3380CC4-5D6E-409C-BE32-E72D297353CC}">
                <c16:uniqueId val="{0000000A-5276-40E8-B248-CDCAFA3BD4A2}"/>
              </c:ext>
            </c:extLst>
          </c:dPt>
          <c:dPt>
            <c:idx val="3"/>
            <c:spPr>
              <a:solidFill>
                <a:srgbClr val="CCFFFF"/>
              </a:solidFill>
              <a:ln w="12714">
                <a:solidFill>
                  <a:srgbClr val="000000"/>
                </a:solidFill>
                <a:prstDash val="solid"/>
              </a:ln>
            </c:spPr>
            <c:extLst xmlns:c16r2="http://schemas.microsoft.com/office/drawing/2015/06/chart">
              <c:ext xmlns:c16="http://schemas.microsoft.com/office/drawing/2014/chart" uri="{C3380CC4-5D6E-409C-BE32-E72D297353CC}">
                <c16:uniqueId val="{0000000B-5276-40E8-B248-CDCAFA3BD4A2}"/>
              </c:ext>
            </c:extLst>
          </c:dPt>
          <c:dPt>
            <c:idx val="4"/>
            <c:spPr>
              <a:solidFill>
                <a:srgbClr val="660066"/>
              </a:solidFill>
              <a:ln w="12714">
                <a:solidFill>
                  <a:srgbClr val="000000"/>
                </a:solidFill>
                <a:prstDash val="solid"/>
              </a:ln>
            </c:spPr>
            <c:extLst xmlns:c16r2="http://schemas.microsoft.com/office/drawing/2015/06/chart">
              <c:ext xmlns:c16="http://schemas.microsoft.com/office/drawing/2014/chart" uri="{C3380CC4-5D6E-409C-BE32-E72D297353CC}">
                <c16:uniqueId val="{0000000C-5276-40E8-B248-CDCAFA3BD4A2}"/>
              </c:ext>
            </c:extLst>
          </c:dPt>
          <c:dPt>
            <c:idx val="5"/>
            <c:spPr>
              <a:solidFill>
                <a:srgbClr val="FF8080"/>
              </a:solidFill>
              <a:ln w="12714">
                <a:solidFill>
                  <a:srgbClr val="000000"/>
                </a:solidFill>
                <a:prstDash val="solid"/>
              </a:ln>
            </c:spPr>
            <c:extLst xmlns:c16r2="http://schemas.microsoft.com/office/drawing/2015/06/chart">
              <c:ext xmlns:c16="http://schemas.microsoft.com/office/drawing/2014/chart" uri="{C3380CC4-5D6E-409C-BE32-E72D297353CC}">
                <c16:uniqueId val="{0000000D-5276-40E8-B248-CDCAFA3BD4A2}"/>
              </c:ext>
            </c:extLst>
          </c:dPt>
          <c:dPt>
            <c:idx val="6"/>
            <c:spPr>
              <a:solidFill>
                <a:srgbClr val="0066CC"/>
              </a:solidFill>
              <a:ln w="12714">
                <a:solidFill>
                  <a:srgbClr val="000000"/>
                </a:solidFill>
                <a:prstDash val="solid"/>
              </a:ln>
            </c:spPr>
            <c:extLst xmlns:c16r2="http://schemas.microsoft.com/office/drawing/2015/06/chart">
              <c:ext xmlns:c16="http://schemas.microsoft.com/office/drawing/2014/chart" uri="{C3380CC4-5D6E-409C-BE32-E72D297353CC}">
                <c16:uniqueId val="{0000000E-5276-40E8-B248-CDCAFA3BD4A2}"/>
              </c:ext>
            </c:extLst>
          </c:dPt>
          <c:cat>
            <c:strRef>
              <c:f>Sheet1!$B$1:$H$1</c:f>
              <c:strCache>
                <c:ptCount val="7"/>
                <c:pt idx="0">
                  <c:v>Дошкільна освіта</c:v>
                </c:pt>
                <c:pt idx="1">
                  <c:v>Загальна середня освіта</c:v>
                </c:pt>
                <c:pt idx="2">
                  <c:v>Дитяча школа мистецтв</c:v>
                </c:pt>
                <c:pt idx="3">
                  <c:v>Методичне забезпечення закладів освіти</c:v>
                </c:pt>
                <c:pt idx="4">
                  <c:v>Інші заклади освіти</c:v>
                </c:pt>
                <c:pt idx="5">
                  <c:v>Програми та заходи</c:v>
                </c:pt>
                <c:pt idx="6">
                  <c:v>Інклюзивно-ресурсний центр</c:v>
                </c:pt>
              </c:strCache>
            </c:strRef>
          </c:cat>
          <c:val>
            <c:numRef>
              <c:f>Sheet1!$B$3:$H$3</c:f>
              <c:numCache>
                <c:formatCode>General</c:formatCode>
                <c:ptCount val="7"/>
              </c:numCache>
            </c:numRef>
          </c:val>
          <c:extLst xmlns:c16r2="http://schemas.microsoft.com/office/drawing/2015/06/chart">
            <c:ext xmlns:c16="http://schemas.microsoft.com/office/drawing/2014/chart" uri="{C3380CC4-5D6E-409C-BE32-E72D297353CC}">
              <c16:uniqueId val="{00000010-5276-40E8-B248-CDCAFA3BD4A2}"/>
            </c:ext>
          </c:extLst>
        </c:ser>
        <c:ser>
          <c:idx val="2"/>
          <c:order val="2"/>
          <c:tx>
            <c:strRef>
              <c:f>Sheet1!$A$4</c:f>
              <c:strCache>
                <c:ptCount val="1"/>
              </c:strCache>
            </c:strRef>
          </c:tx>
          <c:spPr>
            <a:solidFill>
              <a:srgbClr val="FFFFCC"/>
            </a:solidFill>
            <a:ln w="12714">
              <a:solidFill>
                <a:srgbClr val="000000"/>
              </a:solidFill>
              <a:prstDash val="solid"/>
            </a:ln>
          </c:spPr>
          <c:dPt>
            <c:idx val="0"/>
            <c:spPr>
              <a:solidFill>
                <a:srgbClr val="9999FF"/>
              </a:solidFill>
              <a:ln w="12714">
                <a:solidFill>
                  <a:srgbClr val="000000"/>
                </a:solidFill>
                <a:prstDash val="solid"/>
              </a:ln>
            </c:spPr>
            <c:extLst xmlns:c16r2="http://schemas.microsoft.com/office/drawing/2015/06/chart">
              <c:ext xmlns:c16="http://schemas.microsoft.com/office/drawing/2014/chart" uri="{C3380CC4-5D6E-409C-BE32-E72D297353CC}">
                <c16:uniqueId val="{00000011-5276-40E8-B248-CDCAFA3BD4A2}"/>
              </c:ext>
            </c:extLst>
          </c:dPt>
          <c:dPt>
            <c:idx val="1"/>
            <c:spPr>
              <a:solidFill>
                <a:srgbClr val="993366"/>
              </a:solidFill>
              <a:ln w="12714">
                <a:solidFill>
                  <a:srgbClr val="000000"/>
                </a:solidFill>
                <a:prstDash val="solid"/>
              </a:ln>
            </c:spPr>
            <c:extLst xmlns:c16r2="http://schemas.microsoft.com/office/drawing/2015/06/chart">
              <c:ext xmlns:c16="http://schemas.microsoft.com/office/drawing/2014/chart" uri="{C3380CC4-5D6E-409C-BE32-E72D297353CC}">
                <c16:uniqueId val="{00000012-5276-40E8-B248-CDCAFA3BD4A2}"/>
              </c:ext>
            </c:extLst>
          </c:dPt>
          <c:dPt>
            <c:idx val="3"/>
            <c:spPr>
              <a:solidFill>
                <a:srgbClr val="CCFFFF"/>
              </a:solidFill>
              <a:ln w="12714">
                <a:solidFill>
                  <a:srgbClr val="000000"/>
                </a:solidFill>
                <a:prstDash val="solid"/>
              </a:ln>
            </c:spPr>
            <c:extLst xmlns:c16r2="http://schemas.microsoft.com/office/drawing/2015/06/chart">
              <c:ext xmlns:c16="http://schemas.microsoft.com/office/drawing/2014/chart" uri="{C3380CC4-5D6E-409C-BE32-E72D297353CC}">
                <c16:uniqueId val="{00000013-5276-40E8-B248-CDCAFA3BD4A2}"/>
              </c:ext>
            </c:extLst>
          </c:dPt>
          <c:dPt>
            <c:idx val="4"/>
            <c:spPr>
              <a:solidFill>
                <a:srgbClr val="660066"/>
              </a:solidFill>
              <a:ln w="12714">
                <a:solidFill>
                  <a:srgbClr val="000000"/>
                </a:solidFill>
                <a:prstDash val="solid"/>
              </a:ln>
            </c:spPr>
            <c:extLst xmlns:c16r2="http://schemas.microsoft.com/office/drawing/2015/06/chart">
              <c:ext xmlns:c16="http://schemas.microsoft.com/office/drawing/2014/chart" uri="{C3380CC4-5D6E-409C-BE32-E72D297353CC}">
                <c16:uniqueId val="{00000014-5276-40E8-B248-CDCAFA3BD4A2}"/>
              </c:ext>
            </c:extLst>
          </c:dPt>
          <c:dPt>
            <c:idx val="5"/>
            <c:spPr>
              <a:solidFill>
                <a:srgbClr val="FF8080"/>
              </a:solidFill>
              <a:ln w="12714">
                <a:solidFill>
                  <a:srgbClr val="000000"/>
                </a:solidFill>
                <a:prstDash val="solid"/>
              </a:ln>
            </c:spPr>
            <c:extLst xmlns:c16r2="http://schemas.microsoft.com/office/drawing/2015/06/chart">
              <c:ext xmlns:c16="http://schemas.microsoft.com/office/drawing/2014/chart" uri="{C3380CC4-5D6E-409C-BE32-E72D297353CC}">
                <c16:uniqueId val="{00000015-5276-40E8-B248-CDCAFA3BD4A2}"/>
              </c:ext>
            </c:extLst>
          </c:dPt>
          <c:dPt>
            <c:idx val="6"/>
            <c:spPr>
              <a:solidFill>
                <a:srgbClr val="0066CC"/>
              </a:solidFill>
              <a:ln w="12714">
                <a:solidFill>
                  <a:srgbClr val="000000"/>
                </a:solidFill>
                <a:prstDash val="solid"/>
              </a:ln>
            </c:spPr>
            <c:extLst xmlns:c16r2="http://schemas.microsoft.com/office/drawing/2015/06/chart">
              <c:ext xmlns:c16="http://schemas.microsoft.com/office/drawing/2014/chart" uri="{C3380CC4-5D6E-409C-BE32-E72D297353CC}">
                <c16:uniqueId val="{00000016-5276-40E8-B248-CDCAFA3BD4A2}"/>
              </c:ext>
            </c:extLst>
          </c:dPt>
          <c:cat>
            <c:strRef>
              <c:f>Sheet1!$B$1:$H$1</c:f>
              <c:strCache>
                <c:ptCount val="7"/>
                <c:pt idx="0">
                  <c:v>Дошкільна освіта</c:v>
                </c:pt>
                <c:pt idx="1">
                  <c:v>Загальна середня освіта</c:v>
                </c:pt>
                <c:pt idx="2">
                  <c:v>Дитяча школа мистецтв</c:v>
                </c:pt>
                <c:pt idx="3">
                  <c:v>Методичне забезпечення закладів освіти</c:v>
                </c:pt>
                <c:pt idx="4">
                  <c:v>Інші заклади освіти</c:v>
                </c:pt>
                <c:pt idx="5">
                  <c:v>Програми та заходи</c:v>
                </c:pt>
                <c:pt idx="6">
                  <c:v>Інклюзивно-ресурсний центр</c:v>
                </c:pt>
              </c:strCache>
            </c:strRef>
          </c:cat>
          <c:val>
            <c:numRef>
              <c:f>Sheet1!$B$4:$H$4</c:f>
              <c:numCache>
                <c:formatCode>General</c:formatCode>
                <c:ptCount val="7"/>
              </c:numCache>
            </c:numRef>
          </c:val>
          <c:extLst xmlns:c16r2="http://schemas.microsoft.com/office/drawing/2015/06/chart">
            <c:ext xmlns:c16="http://schemas.microsoft.com/office/drawing/2014/chart" uri="{C3380CC4-5D6E-409C-BE32-E72D297353CC}">
              <c16:uniqueId val="{00000018-5276-40E8-B248-CDCAFA3BD4A2}"/>
            </c:ext>
          </c:extLst>
        </c:ser>
      </c:pie3DChart>
      <c:spPr>
        <a:solidFill>
          <a:srgbClr val="C0C0C0"/>
        </a:solidFill>
        <a:ln w="12714">
          <a:solidFill>
            <a:srgbClr val="808080"/>
          </a:solidFill>
          <a:prstDash val="solid"/>
        </a:ln>
      </c:spPr>
    </c:plotArea>
    <c:legend>
      <c:legendPos val="b"/>
      <c:layout>
        <c:manualLayout>
          <c:xMode val="edge"/>
          <c:yMode val="edge"/>
          <c:x val="2.7603851388567652E-2"/>
          <c:y val="0.48303848295965129"/>
          <c:w val="0.87055513875547463"/>
          <c:h val="0.51696150481189851"/>
        </c:manualLayout>
      </c:layout>
      <c:spPr>
        <a:noFill/>
        <a:ln w="3179">
          <a:solidFill>
            <a:srgbClr val="000000"/>
          </a:solidFill>
          <a:prstDash val="solid"/>
        </a:ln>
      </c:spPr>
      <c:txPr>
        <a:bodyPr/>
        <a:lstStyle/>
        <a:p>
          <a:pPr>
            <a:defRPr lang="ru-RU" sz="1286" b="1" i="0" u="none" strike="noStrike" baseline="0">
              <a:solidFill>
                <a:srgbClr val="000000"/>
              </a:solidFill>
              <a:latin typeface="Calibri"/>
              <a:ea typeface="Calibri"/>
              <a:cs typeface="Calibri"/>
            </a:defRPr>
          </a:pPr>
          <a:endParaRPr lang="uk-UA"/>
        </a:p>
      </c:txPr>
    </c:legend>
    <c:plotVisOnly val="1"/>
    <c:dispBlanksAs val="zero"/>
  </c:chart>
  <c:spPr>
    <a:noFill/>
    <a:ln>
      <a:noFill/>
    </a:ln>
  </c:spPr>
  <c:txPr>
    <a:bodyPr/>
    <a:lstStyle/>
    <a:p>
      <a:pPr>
        <a:defRPr sz="1852" b="1" i="0" u="none" strike="noStrike" baseline="0">
          <a:solidFill>
            <a:srgbClr val="000000"/>
          </a:solidFill>
          <a:latin typeface="Calibri"/>
          <a:ea typeface="Calibri"/>
          <a:cs typeface="Calibri"/>
        </a:defRPr>
      </a:pPr>
      <a:endParaRPr lang="uk-UA"/>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uk-UA"/>
  <c:style val="26"/>
  <c:chart>
    <c:autoTitleDeleted val="1"/>
    <c:view3D>
      <c:hPercent val="74"/>
      <c:depthPercent val="100"/>
      <c:rAngAx val="1"/>
    </c:view3D>
    <c:plotArea>
      <c:layout>
        <c:manualLayout>
          <c:layoutTarget val="inner"/>
          <c:xMode val="edge"/>
          <c:yMode val="edge"/>
          <c:x val="8.0157687253613663E-2"/>
          <c:y val="4.1994750656167965E-2"/>
          <c:w val="0.57161629434954064"/>
          <c:h val="0.8215223097112716"/>
        </c:manualLayout>
      </c:layout>
      <c:bar3DChart>
        <c:barDir val="col"/>
        <c:grouping val="clustered"/>
        <c:ser>
          <c:idx val="0"/>
          <c:order val="0"/>
          <c:tx>
            <c:strRef>
              <c:f>Sheet1!$A$2</c:f>
              <c:strCache>
                <c:ptCount val="1"/>
                <c:pt idx="0">
                  <c:v>КНП "Верховинська багапропрофільна лікарня"</c:v>
                </c:pt>
              </c:strCache>
            </c:strRef>
          </c:tx>
          <c:dLbls>
            <c:dLbl>
              <c:idx val="0"/>
              <c:layout>
                <c:manualLayout>
                  <c:x val="9.5702099737532867E-2"/>
                  <c:y val="2.5875610485399075E-2"/>
                </c:manualLayout>
              </c:layout>
              <c:showVal val="1"/>
              <c:extLst xmlns:c16r2="http://schemas.microsoft.com/office/drawing/2015/06/chart">
                <c:ext xmlns:c16="http://schemas.microsoft.com/office/drawing/2014/chart" uri="{C3380CC4-5D6E-409C-BE32-E72D297353CC}">
                  <c16:uniqueId val="{00000000-E19E-490D-950A-3360CD3CBF8A}"/>
                </c:ext>
                <c:ext xmlns:c15="http://schemas.microsoft.com/office/drawing/2012/chart" uri="{CE6537A1-D6FC-4f65-9D91-7224C49458BB}">
                  <c15:layout/>
                </c:ext>
              </c:extLst>
            </c:dLbl>
            <c:dLbl>
              <c:idx val="1"/>
              <c:layout>
                <c:manualLayout>
                  <c:x val="9.5929729144681744E-2"/>
                  <c:y val="1.5200172763214972E-2"/>
                </c:manualLayout>
              </c:layout>
              <c:showVal val="1"/>
              <c:extLst xmlns:c16r2="http://schemas.microsoft.com/office/drawing/2015/06/chart">
                <c:ext xmlns:c16="http://schemas.microsoft.com/office/drawing/2014/chart" uri="{C3380CC4-5D6E-409C-BE32-E72D297353CC}">
                  <c16:uniqueId val="{00000001-E19E-490D-950A-3360CD3CBF8A}"/>
                </c:ext>
                <c:ext xmlns:c15="http://schemas.microsoft.com/office/drawing/2012/chart" uri="{CE6537A1-D6FC-4f65-9D91-7224C49458BB}">
                  <c15:layout/>
                </c:ext>
              </c:extLst>
            </c:dLbl>
            <c:spPr>
              <a:noFill/>
              <a:ln>
                <a:noFill/>
              </a:ln>
              <a:effectLst/>
            </c:spPr>
            <c:txPr>
              <a:bodyPr/>
              <a:lstStyle/>
              <a:p>
                <a:pPr>
                  <a:defRPr lang="ru-RU" sz="1200" b="1">
                    <a:latin typeface="Times New Roman" pitchFamily="18" charset="0"/>
                    <a:cs typeface="Times New Roman" pitchFamily="18" charset="0"/>
                  </a:defRPr>
                </a:pPr>
                <a:endParaRPr lang="uk-UA"/>
              </a:p>
            </c:txPr>
            <c:showVal val="1"/>
            <c:extLst xmlns:c16r2="http://schemas.microsoft.com/office/drawing/2015/06/chart">
              <c:ext xmlns:c15="http://schemas.microsoft.com/office/drawing/2012/chart" uri="{CE6537A1-D6FC-4f65-9D91-7224C49458BB}">
                <c15:showLeaderLines val="0"/>
              </c:ext>
            </c:extLst>
          </c:dLbls>
          <c:cat>
            <c:numRef>
              <c:f>Sheet1!$B$1:$C$1</c:f>
              <c:numCache>
                <c:formatCode>General</c:formatCode>
                <c:ptCount val="2"/>
                <c:pt idx="0">
                  <c:v>2023</c:v>
                </c:pt>
                <c:pt idx="1">
                  <c:v>2024</c:v>
                </c:pt>
              </c:numCache>
            </c:numRef>
          </c:cat>
          <c:val>
            <c:numRef>
              <c:f>Sheet1!$B$2:$C$2</c:f>
              <c:numCache>
                <c:formatCode>General</c:formatCode>
                <c:ptCount val="2"/>
                <c:pt idx="0">
                  <c:v>3819.4</c:v>
                </c:pt>
                <c:pt idx="1">
                  <c:v>3936.6</c:v>
                </c:pt>
              </c:numCache>
            </c:numRef>
          </c:val>
          <c:extLst xmlns:c16r2="http://schemas.microsoft.com/office/drawing/2015/06/chart">
            <c:ext xmlns:c16="http://schemas.microsoft.com/office/drawing/2014/chart" uri="{C3380CC4-5D6E-409C-BE32-E72D297353CC}">
              <c16:uniqueId val="{00000002-E19E-490D-950A-3360CD3CBF8A}"/>
            </c:ext>
          </c:extLst>
        </c:ser>
        <c:ser>
          <c:idx val="1"/>
          <c:order val="1"/>
          <c:tx>
            <c:strRef>
              <c:f>Sheet1!$A$3</c:f>
              <c:strCache>
                <c:ptCount val="1"/>
                <c:pt idx="0">
                  <c:v>КНП "Верховинський центр надання первинної медико-санітарної допомоги"</c:v>
                </c:pt>
              </c:strCache>
            </c:strRef>
          </c:tx>
          <c:dLbls>
            <c:dLbl>
              <c:idx val="0"/>
              <c:layout>
                <c:manualLayout>
                  <c:x val="1.9017371539897725E-2"/>
                  <c:y val="-1.084421409349148E-3"/>
                </c:manualLayout>
              </c:layout>
              <c:tx>
                <c:rich>
                  <a:bodyPr/>
                  <a:lstStyle/>
                  <a:p>
                    <a:r>
                      <a:rPr lang="en-US" sz="1200" b="1">
                        <a:latin typeface="Times New Roman" pitchFamily="18" charset="0"/>
                        <a:cs typeface="Times New Roman" pitchFamily="18" charset="0"/>
                      </a:rPr>
                      <a:t>242,0
</a:t>
                    </a:r>
                    <a:endParaRPr lang="en-US">
                      <a:latin typeface="Times New Roman" pitchFamily="18" charset="0"/>
                      <a:cs typeface="Times New Roman" pitchFamily="18" charset="0"/>
                    </a:endParaRPr>
                  </a:p>
                </c:rich>
              </c:tx>
              <c:extLst xmlns:c16r2="http://schemas.microsoft.com/office/drawing/2015/06/chart">
                <c:ext xmlns:c16="http://schemas.microsoft.com/office/drawing/2014/chart" uri="{C3380CC4-5D6E-409C-BE32-E72D297353CC}">
                  <c16:uniqueId val="{00000003-E19E-490D-950A-3360CD3CBF8A}"/>
                </c:ext>
                <c:ext xmlns:c15="http://schemas.microsoft.com/office/drawing/2012/chart" uri="{CE6537A1-D6FC-4f65-9D91-7224C49458BB}">
                  <c15:layout/>
                </c:ext>
              </c:extLst>
            </c:dLbl>
            <c:dLbl>
              <c:idx val="1"/>
              <c:layout>
                <c:manualLayout>
                  <c:x val="2.6168756933733727E-2"/>
                  <c:y val="-4.000564802817369E-2"/>
                </c:manualLayout>
              </c:layout>
              <c:showVal val="1"/>
              <c:extLst xmlns:c16r2="http://schemas.microsoft.com/office/drawing/2015/06/chart">
                <c:ext xmlns:c16="http://schemas.microsoft.com/office/drawing/2014/chart" uri="{C3380CC4-5D6E-409C-BE32-E72D297353CC}">
                  <c16:uniqueId val="{00000004-E19E-490D-950A-3360CD3CBF8A}"/>
                </c:ext>
                <c:ext xmlns:c15="http://schemas.microsoft.com/office/drawing/2012/chart" uri="{CE6537A1-D6FC-4f65-9D91-7224C49458BB}">
                  <c15:layout/>
                </c:ext>
              </c:extLst>
            </c:dLbl>
            <c:spPr>
              <a:noFill/>
              <a:ln>
                <a:noFill/>
              </a:ln>
              <a:effectLst/>
            </c:spPr>
            <c:txPr>
              <a:bodyPr/>
              <a:lstStyle/>
              <a:p>
                <a:pPr>
                  <a:defRPr lang="ru-RU" sz="1200" b="1">
                    <a:latin typeface="Times New Roman" pitchFamily="18" charset="0"/>
                    <a:cs typeface="Times New Roman" pitchFamily="18" charset="0"/>
                  </a:defRPr>
                </a:pPr>
                <a:endParaRPr lang="uk-UA"/>
              </a:p>
            </c:txPr>
            <c:showVal val="1"/>
            <c:extLst xmlns:c16r2="http://schemas.microsoft.com/office/drawing/2015/06/chart">
              <c:ext xmlns:c15="http://schemas.microsoft.com/office/drawing/2012/chart" uri="{CE6537A1-D6FC-4f65-9D91-7224C49458BB}">
                <c15:showLeaderLines val="0"/>
              </c:ext>
            </c:extLst>
          </c:dLbls>
          <c:cat>
            <c:numRef>
              <c:f>Sheet1!$B$1:$C$1</c:f>
              <c:numCache>
                <c:formatCode>General</c:formatCode>
                <c:ptCount val="2"/>
                <c:pt idx="0">
                  <c:v>2023</c:v>
                </c:pt>
                <c:pt idx="1">
                  <c:v>2024</c:v>
                </c:pt>
              </c:numCache>
            </c:numRef>
          </c:cat>
          <c:val>
            <c:numRef>
              <c:f>Sheet1!$B$3:$C$3</c:f>
              <c:numCache>
                <c:formatCode>General</c:formatCode>
                <c:ptCount val="2"/>
                <c:pt idx="0">
                  <c:v>728.3</c:v>
                </c:pt>
                <c:pt idx="1">
                  <c:v>615.20000000000005</c:v>
                </c:pt>
              </c:numCache>
            </c:numRef>
          </c:val>
          <c:extLst xmlns:c16r2="http://schemas.microsoft.com/office/drawing/2015/06/chart">
            <c:ext xmlns:c16="http://schemas.microsoft.com/office/drawing/2014/chart" uri="{C3380CC4-5D6E-409C-BE32-E72D297353CC}">
              <c16:uniqueId val="{00000005-E19E-490D-950A-3360CD3CBF8A}"/>
            </c:ext>
          </c:extLst>
        </c:ser>
        <c:ser>
          <c:idx val="2"/>
          <c:order val="2"/>
          <c:tx>
            <c:strRef>
              <c:f>Sheet1!$A$4</c:f>
              <c:strCache>
                <c:ptCount val="1"/>
                <c:pt idx="0">
                  <c:v>Інші програми та заходи у сфері охорони здоров`я</c:v>
                </c:pt>
              </c:strCache>
            </c:strRef>
          </c:tx>
          <c:dLbls>
            <c:dLbl>
              <c:idx val="0"/>
              <c:layout>
                <c:manualLayout>
                  <c:x val="5.696840246773277E-2"/>
                  <c:y val="-2.7415860992059816E-2"/>
                </c:manualLayout>
              </c:layout>
              <c:showVal val="1"/>
              <c:extLst xmlns:c16r2="http://schemas.microsoft.com/office/drawing/2015/06/chart">
                <c:ext xmlns:c16="http://schemas.microsoft.com/office/drawing/2014/chart" uri="{C3380CC4-5D6E-409C-BE32-E72D297353CC}">
                  <c16:uniqueId val="{00000006-E19E-490D-950A-3360CD3CBF8A}"/>
                </c:ext>
                <c:ext xmlns:c15="http://schemas.microsoft.com/office/drawing/2012/chart" uri="{CE6537A1-D6FC-4f65-9D91-7224C49458BB}">
                  <c15:layout/>
                </c:ext>
              </c:extLst>
            </c:dLbl>
            <c:dLbl>
              <c:idx val="1"/>
              <c:layout>
                <c:manualLayout>
                  <c:x val="3.4857063614471016E-2"/>
                  <c:y val="-1.5209475397854114E-2"/>
                </c:manualLayout>
              </c:layout>
              <c:showVal val="1"/>
              <c:extLst xmlns:c16r2="http://schemas.microsoft.com/office/drawing/2015/06/chart">
                <c:ext xmlns:c16="http://schemas.microsoft.com/office/drawing/2014/chart" uri="{C3380CC4-5D6E-409C-BE32-E72D297353CC}">
                  <c16:uniqueId val="{00000007-E19E-490D-950A-3360CD3CBF8A}"/>
                </c:ext>
                <c:ext xmlns:c15="http://schemas.microsoft.com/office/drawing/2012/chart" uri="{CE6537A1-D6FC-4f65-9D91-7224C49458BB}">
                  <c15:layout/>
                </c:ext>
              </c:extLst>
            </c:dLbl>
            <c:spPr>
              <a:noFill/>
              <a:ln>
                <a:noFill/>
              </a:ln>
              <a:effectLst/>
            </c:spPr>
            <c:txPr>
              <a:bodyPr/>
              <a:lstStyle/>
              <a:p>
                <a:pPr>
                  <a:defRPr lang="ru-RU" sz="1200" b="1">
                    <a:latin typeface="Times New Roman" pitchFamily="18" charset="0"/>
                    <a:cs typeface="Times New Roman" pitchFamily="18" charset="0"/>
                  </a:defRPr>
                </a:pPr>
                <a:endParaRPr lang="uk-UA"/>
              </a:p>
            </c:txPr>
            <c:showVal val="1"/>
            <c:extLst xmlns:c16r2="http://schemas.microsoft.com/office/drawing/2015/06/chart">
              <c:ext xmlns:c15="http://schemas.microsoft.com/office/drawing/2012/chart" uri="{CE6537A1-D6FC-4f65-9D91-7224C49458BB}">
                <c15:showLeaderLines val="0"/>
              </c:ext>
            </c:extLst>
          </c:dLbls>
          <c:cat>
            <c:numRef>
              <c:f>Sheet1!$B$1:$C$1</c:f>
              <c:numCache>
                <c:formatCode>General</c:formatCode>
                <c:ptCount val="2"/>
                <c:pt idx="0">
                  <c:v>2023</c:v>
                </c:pt>
                <c:pt idx="1">
                  <c:v>2024</c:v>
                </c:pt>
              </c:numCache>
            </c:numRef>
          </c:cat>
          <c:val>
            <c:numRef>
              <c:f>Sheet1!$B$4:$C$4</c:f>
              <c:numCache>
                <c:formatCode>General</c:formatCode>
                <c:ptCount val="2"/>
                <c:pt idx="0">
                  <c:v>246.5</c:v>
                </c:pt>
                <c:pt idx="1">
                  <c:v>196.9</c:v>
                </c:pt>
              </c:numCache>
            </c:numRef>
          </c:val>
          <c:extLst xmlns:c16r2="http://schemas.microsoft.com/office/drawing/2015/06/chart">
            <c:ext xmlns:c16="http://schemas.microsoft.com/office/drawing/2014/chart" uri="{C3380CC4-5D6E-409C-BE32-E72D297353CC}">
              <c16:uniqueId val="{00000008-E19E-490D-950A-3360CD3CBF8A}"/>
            </c:ext>
          </c:extLst>
        </c:ser>
        <c:gapDepth val="0"/>
        <c:shape val="box"/>
        <c:axId val="113819648"/>
        <c:axId val="113821184"/>
        <c:axId val="0"/>
      </c:bar3DChart>
      <c:catAx>
        <c:axId val="113819648"/>
        <c:scaling>
          <c:orientation val="minMax"/>
        </c:scaling>
        <c:axPos val="b"/>
        <c:numFmt formatCode="General" sourceLinked="1"/>
        <c:tickLblPos val="low"/>
        <c:txPr>
          <a:bodyPr rot="0" vert="horz"/>
          <a:lstStyle/>
          <a:p>
            <a:pPr>
              <a:defRPr lang="ru-RU" sz="1200" b="1">
                <a:latin typeface="Times New Roman" pitchFamily="18" charset="0"/>
                <a:cs typeface="Times New Roman" pitchFamily="18" charset="0"/>
              </a:defRPr>
            </a:pPr>
            <a:endParaRPr lang="uk-UA"/>
          </a:p>
        </c:txPr>
        <c:crossAx val="113821184"/>
        <c:crosses val="autoZero"/>
        <c:auto val="1"/>
        <c:lblAlgn val="ctr"/>
        <c:lblOffset val="100"/>
        <c:tickLblSkip val="1"/>
        <c:tickMarkSkip val="1"/>
      </c:catAx>
      <c:valAx>
        <c:axId val="113821184"/>
        <c:scaling>
          <c:orientation val="minMax"/>
        </c:scaling>
        <c:axPos val="l"/>
        <c:majorGridlines/>
        <c:numFmt formatCode="General" sourceLinked="1"/>
        <c:tickLblPos val="nextTo"/>
        <c:txPr>
          <a:bodyPr rot="0" vert="horz"/>
          <a:lstStyle/>
          <a:p>
            <a:pPr>
              <a:defRPr lang="ru-RU"/>
            </a:pPr>
            <a:endParaRPr lang="uk-UA"/>
          </a:p>
        </c:txPr>
        <c:crossAx val="113819648"/>
        <c:crosses val="autoZero"/>
        <c:crossBetween val="between"/>
      </c:valAx>
    </c:plotArea>
    <c:legend>
      <c:legendPos val="r"/>
      <c:layout>
        <c:manualLayout>
          <c:xMode val="edge"/>
          <c:yMode val="edge"/>
          <c:x val="0.70322097302270203"/>
          <c:y val="3.9071065483904384E-2"/>
          <c:w val="0.29152274941147832"/>
          <c:h val="0.92870195023090463"/>
        </c:manualLayout>
      </c:layout>
      <c:txPr>
        <a:bodyPr/>
        <a:lstStyle/>
        <a:p>
          <a:pPr>
            <a:defRPr lang="ru-RU" sz="1200" b="1">
              <a:latin typeface="Times New Roman" pitchFamily="18" charset="0"/>
              <a:cs typeface="Times New Roman" pitchFamily="18" charset="0"/>
            </a:defRPr>
          </a:pPr>
          <a:endParaRPr lang="uk-UA"/>
        </a:p>
      </c:txPr>
    </c:legend>
    <c:plotVisOnly val="1"/>
    <c:dispBlanksAs val="gap"/>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uk-UA"/>
  <c:chart>
    <c:autoTitleDeleted val="1"/>
    <c:view3D>
      <c:rotX val="19"/>
      <c:hPercent val="100"/>
      <c:rotY val="26"/>
      <c:depthPercent val="100"/>
      <c:perspective val="30"/>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8.5964917035973004E-2"/>
          <c:y val="5.0166287353616938E-2"/>
          <c:w val="0.71052631578947367"/>
          <c:h val="0.84192439862543667"/>
        </c:manualLayout>
      </c:layout>
      <c:bar3DChart>
        <c:barDir val="col"/>
        <c:grouping val="standard"/>
        <c:ser>
          <c:idx val="0"/>
          <c:order val="0"/>
          <c:tx>
            <c:strRef>
              <c:f>Sheet1!$A$2</c:f>
              <c:strCache>
                <c:ptCount val="1"/>
                <c:pt idx="0">
                  <c:v>загальний фонд</c:v>
                </c:pt>
              </c:strCache>
            </c:strRef>
          </c:tx>
          <c:spPr>
            <a:solidFill>
              <a:srgbClr val="9999FF"/>
            </a:solidFill>
            <a:ln w="12700">
              <a:solidFill>
                <a:srgbClr val="000000"/>
              </a:solidFill>
              <a:prstDash val="solid"/>
            </a:ln>
          </c:spPr>
          <c:cat>
            <c:numRef>
              <c:f>Sheet1!$B$1:$E$1</c:f>
              <c:numCache>
                <c:formatCode>General</c:formatCode>
                <c:ptCount val="4"/>
                <c:pt idx="0">
                  <c:v>2023</c:v>
                </c:pt>
                <c:pt idx="1">
                  <c:v>2024</c:v>
                </c:pt>
              </c:numCache>
            </c:numRef>
          </c:cat>
          <c:val>
            <c:numRef>
              <c:f>Sheet1!$B$2:$E$2</c:f>
              <c:numCache>
                <c:formatCode>General</c:formatCode>
                <c:ptCount val="4"/>
                <c:pt idx="0">
                  <c:v>6926.7</c:v>
                </c:pt>
                <c:pt idx="1">
                  <c:v>6290.7</c:v>
                </c:pt>
              </c:numCache>
            </c:numRef>
          </c:val>
          <c:extLst xmlns:c16r2="http://schemas.microsoft.com/office/drawing/2015/06/chart">
            <c:ext xmlns:c16="http://schemas.microsoft.com/office/drawing/2014/chart" uri="{C3380CC4-5D6E-409C-BE32-E72D297353CC}">
              <c16:uniqueId val="{00000000-227B-4ED2-BD7B-31309C70BE6E}"/>
            </c:ext>
          </c:extLst>
        </c:ser>
        <c:ser>
          <c:idx val="1"/>
          <c:order val="1"/>
          <c:tx>
            <c:strRef>
              <c:f>Sheet1!$A$3</c:f>
              <c:strCache>
                <c:ptCount val="1"/>
                <c:pt idx="0">
                  <c:v>спеціальний фонд</c:v>
                </c:pt>
              </c:strCache>
            </c:strRef>
          </c:tx>
          <c:spPr>
            <a:solidFill>
              <a:srgbClr val="993366"/>
            </a:solidFill>
            <a:ln w="12700">
              <a:solidFill>
                <a:srgbClr val="000000"/>
              </a:solidFill>
              <a:prstDash val="solid"/>
            </a:ln>
          </c:spPr>
          <c:cat>
            <c:numRef>
              <c:f>Sheet1!$B$1:$E$1</c:f>
              <c:numCache>
                <c:formatCode>General</c:formatCode>
                <c:ptCount val="4"/>
                <c:pt idx="0">
                  <c:v>2023</c:v>
                </c:pt>
                <c:pt idx="1">
                  <c:v>2024</c:v>
                </c:pt>
              </c:numCache>
            </c:numRef>
          </c:cat>
          <c:val>
            <c:numRef>
              <c:f>Sheet1!$B$3:$E$3</c:f>
              <c:numCache>
                <c:formatCode>General</c:formatCode>
                <c:ptCount val="4"/>
                <c:pt idx="0">
                  <c:v>3405.6</c:v>
                </c:pt>
                <c:pt idx="1">
                  <c:v>4554.9000000000005</c:v>
                </c:pt>
              </c:numCache>
            </c:numRef>
          </c:val>
          <c:extLst xmlns:c16r2="http://schemas.microsoft.com/office/drawing/2015/06/chart">
            <c:ext xmlns:c16="http://schemas.microsoft.com/office/drawing/2014/chart" uri="{C3380CC4-5D6E-409C-BE32-E72D297353CC}">
              <c16:uniqueId val="{00000001-227B-4ED2-BD7B-31309C70BE6E}"/>
            </c:ext>
          </c:extLst>
        </c:ser>
        <c:shape val="box"/>
        <c:axId val="114010752"/>
        <c:axId val="114016640"/>
        <c:axId val="113813696"/>
      </c:bar3DChart>
      <c:catAx>
        <c:axId val="114010752"/>
        <c:scaling>
          <c:orientation val="minMax"/>
        </c:scaling>
        <c:axPos val="b"/>
        <c:numFmt formatCode="General" sourceLinked="1"/>
        <c:tickLblPos val="low"/>
        <c:spPr>
          <a:ln w="3175">
            <a:solidFill>
              <a:srgbClr val="000000"/>
            </a:solidFill>
            <a:prstDash val="solid"/>
          </a:ln>
        </c:spPr>
        <c:txPr>
          <a:bodyPr rot="0" vert="horz"/>
          <a:lstStyle/>
          <a:p>
            <a:pPr>
              <a:defRPr lang="ru-RU" sz="1200" b="1" i="0" u="none" strike="noStrike" baseline="0">
                <a:solidFill>
                  <a:srgbClr val="000000"/>
                </a:solidFill>
                <a:latin typeface="Calibri"/>
                <a:ea typeface="Calibri"/>
                <a:cs typeface="Calibri"/>
              </a:defRPr>
            </a:pPr>
            <a:endParaRPr lang="uk-UA"/>
          </a:p>
        </c:txPr>
        <c:crossAx val="114016640"/>
        <c:crosses val="autoZero"/>
        <c:auto val="1"/>
        <c:lblAlgn val="ctr"/>
        <c:lblOffset val="100"/>
        <c:tickLblSkip val="1"/>
        <c:tickMarkSkip val="1"/>
        <c:noMultiLvlLbl val="1"/>
      </c:catAx>
      <c:valAx>
        <c:axId val="114016640"/>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lang="ru-RU" sz="1200" b="1" i="0" u="none" strike="noStrike" baseline="0">
                <a:solidFill>
                  <a:srgbClr val="000000"/>
                </a:solidFill>
                <a:latin typeface="Calibri"/>
                <a:ea typeface="Calibri"/>
                <a:cs typeface="Calibri"/>
              </a:defRPr>
            </a:pPr>
            <a:endParaRPr lang="uk-UA"/>
          </a:p>
        </c:txPr>
        <c:crossAx val="114010752"/>
        <c:crosses val="autoZero"/>
        <c:crossBetween val="between"/>
      </c:valAx>
      <c:serAx>
        <c:axId val="113813696"/>
        <c:scaling>
          <c:orientation val="minMax"/>
        </c:scaling>
        <c:delete val="1"/>
        <c:axPos val="b"/>
        <c:tickLblPos val="none"/>
        <c:crossAx val="114016640"/>
        <c:crosses val="autoZero"/>
      </c:serAx>
      <c:spPr>
        <a:noFill/>
        <a:ln w="25401">
          <a:noFill/>
        </a:ln>
      </c:spPr>
    </c:plotArea>
    <c:legend>
      <c:legendPos val="r"/>
      <c:layout>
        <c:manualLayout>
          <c:xMode val="edge"/>
          <c:yMode val="edge"/>
          <c:x val="0.72982456140351704"/>
          <c:y val="1.7182130584192441E-2"/>
          <c:w val="0.27017543859649124"/>
          <c:h val="0.16838487972508587"/>
        </c:manualLayout>
      </c:layout>
      <c:spPr>
        <a:solidFill>
          <a:srgbClr val="FF9900"/>
        </a:solidFill>
        <a:ln w="3175">
          <a:solidFill>
            <a:srgbClr val="000000"/>
          </a:solidFill>
          <a:prstDash val="solid"/>
        </a:ln>
      </c:spPr>
      <c:txPr>
        <a:bodyPr/>
        <a:lstStyle/>
        <a:p>
          <a:pPr>
            <a:defRPr lang="ru-RU" sz="1100" b="1" i="0" u="none" strike="noStrike" baseline="0">
              <a:solidFill>
                <a:srgbClr val="000000"/>
              </a:solidFill>
              <a:latin typeface="Calibri"/>
              <a:ea typeface="Calibri"/>
              <a:cs typeface="Calibri"/>
            </a:defRPr>
          </a:pPr>
          <a:endParaRPr lang="uk-UA"/>
        </a:p>
      </c:txPr>
    </c:legend>
    <c:plotVisOnly val="1"/>
    <c:dispBlanksAs val="gap"/>
  </c:chart>
  <c:spPr>
    <a:noFill/>
    <a:ln w="6350" cap="flat" cmpd="sng" algn="ctr">
      <a:solidFill>
        <a:srgbClr val="000000"/>
      </a:solidFill>
      <a:prstDash val="solid"/>
      <a:miter lim="800000"/>
      <a:headEnd type="none" w="med" len="med"/>
      <a:tailEnd type="none" w="med" len="med"/>
    </a:ln>
  </c:spPr>
  <c:txPr>
    <a:bodyPr/>
    <a:lstStyle/>
    <a:p>
      <a:pPr>
        <a:defRPr sz="1200" b="1" i="0" u="none" strike="noStrike" baseline="0">
          <a:solidFill>
            <a:srgbClr val="000000"/>
          </a:solidFill>
          <a:latin typeface="Calibri"/>
          <a:ea typeface="Calibri"/>
          <a:cs typeface="Calibri"/>
        </a:defRPr>
      </a:pPr>
      <a:endParaRPr lang="uk-UA"/>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uk-UA"/>
  <c:chart>
    <c:autoTitleDeleted val="1"/>
    <c:view3D>
      <c:hPercent val="7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623946037099496"/>
          <c:y val="4.5197740112994364E-2"/>
          <c:w val="0.65767284991568364"/>
          <c:h val="0.80225988700564976"/>
        </c:manualLayout>
      </c:layout>
      <c:bar3DChart>
        <c:barDir val="col"/>
        <c:grouping val="clustered"/>
        <c:ser>
          <c:idx val="0"/>
          <c:order val="0"/>
          <c:tx>
            <c:strRef>
              <c:f>Sheet1!$A$2</c:f>
              <c:strCache>
                <c:ptCount val="1"/>
                <c:pt idx="0">
                  <c:v>Загальний фонд</c:v>
                </c:pt>
              </c:strCache>
            </c:strRef>
          </c:tx>
          <c:spPr>
            <a:solidFill>
              <a:srgbClr val="FFFF00"/>
            </a:solidFill>
            <a:ln w="12699">
              <a:solidFill>
                <a:srgbClr val="000000"/>
              </a:solidFill>
              <a:prstDash val="solid"/>
            </a:ln>
          </c:spPr>
          <c:dLbls>
            <c:dLbl>
              <c:idx val="0"/>
              <c:layout>
                <c:manualLayout>
                  <c:x val="8.0520945176086683E-2"/>
                  <c:y val="1.7265931719424231E-4"/>
                </c:manualLayout>
              </c:layout>
              <c:showVal val="1"/>
              <c:extLst xmlns:c16r2="http://schemas.microsoft.com/office/drawing/2015/06/chart">
                <c:ext xmlns:c16="http://schemas.microsoft.com/office/drawing/2014/chart" uri="{C3380CC4-5D6E-409C-BE32-E72D297353CC}">
                  <c16:uniqueId val="{00000000-969F-487F-A78B-D9D912D4B0E1}"/>
                </c:ext>
                <c:ext xmlns:c15="http://schemas.microsoft.com/office/drawing/2012/chart" uri="{CE6537A1-D6FC-4f65-9D91-7224C49458BB}">
                  <c15:layout/>
                </c:ext>
              </c:extLst>
            </c:dLbl>
            <c:dLbl>
              <c:idx val="1"/>
              <c:layout>
                <c:manualLayout>
                  <c:x val="0.11852818163655419"/>
                  <c:y val="9.9992373834627748E-3"/>
                </c:manualLayout>
              </c:layout>
              <c:showVal val="1"/>
              <c:extLst xmlns:c16r2="http://schemas.microsoft.com/office/drawing/2015/06/chart">
                <c:ext xmlns:c16="http://schemas.microsoft.com/office/drawing/2014/chart" uri="{C3380CC4-5D6E-409C-BE32-E72D297353CC}">
                  <c16:uniqueId val="{00000001-969F-487F-A78B-D9D912D4B0E1}"/>
                </c:ext>
                <c:ext xmlns:c15="http://schemas.microsoft.com/office/drawing/2012/chart" uri="{CE6537A1-D6FC-4f65-9D91-7224C49458BB}">
                  <c15:layout/>
                </c:ext>
              </c:extLst>
            </c:dLbl>
            <c:spPr>
              <a:noFill/>
              <a:ln w="25399">
                <a:noFill/>
              </a:ln>
            </c:spPr>
            <c:txPr>
              <a:bodyPr/>
              <a:lstStyle/>
              <a:p>
                <a:pPr>
                  <a:defRPr lang="ru-RU" sz="120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0"/>
              </c:ext>
            </c:extLst>
          </c:dLbls>
          <c:cat>
            <c:strRef>
              <c:f>Sheet1!$B$1:$C$1</c:f>
              <c:strCache>
                <c:ptCount val="2"/>
                <c:pt idx="0">
                  <c:v>2023 рік</c:v>
                </c:pt>
                <c:pt idx="1">
                  <c:v>2024 рік</c:v>
                </c:pt>
              </c:strCache>
            </c:strRef>
          </c:cat>
          <c:val>
            <c:numRef>
              <c:f>Sheet1!$B$2:$C$2</c:f>
              <c:numCache>
                <c:formatCode>General</c:formatCode>
                <c:ptCount val="2"/>
                <c:pt idx="0">
                  <c:v>5599.6</c:v>
                </c:pt>
                <c:pt idx="1">
                  <c:v>6400.9</c:v>
                </c:pt>
              </c:numCache>
            </c:numRef>
          </c:val>
          <c:extLst xmlns:c16r2="http://schemas.microsoft.com/office/drawing/2015/06/chart">
            <c:ext xmlns:c16="http://schemas.microsoft.com/office/drawing/2014/chart" uri="{C3380CC4-5D6E-409C-BE32-E72D297353CC}">
              <c16:uniqueId val="{00000002-969F-487F-A78B-D9D912D4B0E1}"/>
            </c:ext>
          </c:extLst>
        </c:ser>
        <c:ser>
          <c:idx val="1"/>
          <c:order val="1"/>
          <c:tx>
            <c:strRef>
              <c:f>Sheet1!$A$3</c:f>
              <c:strCache>
                <c:ptCount val="1"/>
                <c:pt idx="0">
                  <c:v>Спеціальний фонд</c:v>
                </c:pt>
              </c:strCache>
            </c:strRef>
          </c:tx>
          <c:spPr>
            <a:solidFill>
              <a:srgbClr val="00CCFF"/>
            </a:solidFill>
            <a:ln w="12699">
              <a:solidFill>
                <a:srgbClr val="000000"/>
              </a:solidFill>
              <a:prstDash val="solid"/>
            </a:ln>
          </c:spPr>
          <c:dLbls>
            <c:dLbl>
              <c:idx val="0"/>
              <c:layout>
                <c:manualLayout>
                  <c:x val="7.3541397628418353E-2"/>
                  <c:y val="-6.9577270898505484E-3"/>
                </c:manualLayout>
              </c:layout>
              <c:showVal val="1"/>
              <c:extLst xmlns:c16r2="http://schemas.microsoft.com/office/drawing/2015/06/chart">
                <c:ext xmlns:c16="http://schemas.microsoft.com/office/drawing/2014/chart" uri="{C3380CC4-5D6E-409C-BE32-E72D297353CC}">
                  <c16:uniqueId val="{00000003-969F-487F-A78B-D9D912D4B0E1}"/>
                </c:ext>
                <c:ext xmlns:c15="http://schemas.microsoft.com/office/drawing/2012/chart" uri="{CE6537A1-D6FC-4f65-9D91-7224C49458BB}">
                  <c15:layout/>
                </c:ext>
              </c:extLst>
            </c:dLbl>
            <c:dLbl>
              <c:idx val="1"/>
              <c:layout>
                <c:manualLayout>
                  <c:x val="5.2021319019281774E-2"/>
                  <c:y val="-7.8774172133307271E-2"/>
                </c:manualLayout>
              </c:layout>
              <c:showVal val="1"/>
              <c:extLst xmlns:c16r2="http://schemas.microsoft.com/office/drawing/2015/06/chart">
                <c:ext xmlns:c16="http://schemas.microsoft.com/office/drawing/2014/chart" uri="{C3380CC4-5D6E-409C-BE32-E72D297353CC}">
                  <c16:uniqueId val="{00000004-969F-487F-A78B-D9D912D4B0E1}"/>
                </c:ext>
                <c:ext xmlns:c15="http://schemas.microsoft.com/office/drawing/2012/chart" uri="{CE6537A1-D6FC-4f65-9D91-7224C49458BB}">
                  <c15:layout/>
                </c:ext>
              </c:extLst>
            </c:dLbl>
            <c:spPr>
              <a:noFill/>
              <a:ln w="25399">
                <a:noFill/>
              </a:ln>
            </c:spPr>
            <c:txPr>
              <a:bodyPr/>
              <a:lstStyle/>
              <a:p>
                <a:pPr>
                  <a:defRPr lang="ru-RU" sz="1550" b="1" i="0" u="none" strike="noStrike" baseline="0">
                    <a:solidFill>
                      <a:srgbClr val="000000"/>
                    </a:solidFill>
                    <a:latin typeface="Calibri"/>
                    <a:ea typeface="Calibri"/>
                    <a:cs typeface="Calibri"/>
                  </a:defRPr>
                </a:pPr>
                <a:endParaRPr lang="uk-UA"/>
              </a:p>
            </c:txPr>
            <c:showVal val="1"/>
            <c:extLst xmlns:c16r2="http://schemas.microsoft.com/office/drawing/2015/06/chart">
              <c:ext xmlns:c15="http://schemas.microsoft.com/office/drawing/2012/chart" uri="{CE6537A1-D6FC-4f65-9D91-7224C49458BB}">
                <c15:showLeaderLines val="0"/>
              </c:ext>
            </c:extLst>
          </c:dLbls>
          <c:cat>
            <c:strRef>
              <c:f>Sheet1!$B$1:$C$1</c:f>
              <c:strCache>
                <c:ptCount val="2"/>
                <c:pt idx="0">
                  <c:v>2023 рік</c:v>
                </c:pt>
                <c:pt idx="1">
                  <c:v>2024 рік</c:v>
                </c:pt>
              </c:strCache>
            </c:strRef>
          </c:cat>
          <c:val>
            <c:numRef>
              <c:f>Sheet1!$B$3:$C$3</c:f>
              <c:numCache>
                <c:formatCode>General</c:formatCode>
                <c:ptCount val="2"/>
                <c:pt idx="0">
                  <c:v>4.8</c:v>
                </c:pt>
                <c:pt idx="1">
                  <c:v>57.3</c:v>
                </c:pt>
              </c:numCache>
            </c:numRef>
          </c:val>
          <c:extLst xmlns:c16r2="http://schemas.microsoft.com/office/drawing/2015/06/chart">
            <c:ext xmlns:c16="http://schemas.microsoft.com/office/drawing/2014/chart" uri="{C3380CC4-5D6E-409C-BE32-E72D297353CC}">
              <c16:uniqueId val="{00000005-969F-487F-A78B-D9D912D4B0E1}"/>
            </c:ext>
          </c:extLst>
        </c:ser>
        <c:gapDepth val="0"/>
        <c:shape val="pyramid"/>
        <c:axId val="114058368"/>
        <c:axId val="114059904"/>
        <c:axId val="0"/>
      </c:bar3DChart>
      <c:catAx>
        <c:axId val="114058368"/>
        <c:scaling>
          <c:orientation val="minMax"/>
        </c:scaling>
        <c:axPos val="b"/>
        <c:numFmt formatCode="General" sourceLinked="1"/>
        <c:tickLblPos val="low"/>
        <c:spPr>
          <a:ln w="3175">
            <a:solidFill>
              <a:srgbClr val="000000"/>
            </a:solidFill>
            <a:prstDash val="solid"/>
          </a:ln>
        </c:spPr>
        <c:txPr>
          <a:bodyPr rot="0" vert="horz"/>
          <a:lstStyle/>
          <a:p>
            <a:pPr>
              <a:defRPr lang="ru-RU" sz="1550" b="1" i="0" u="none" strike="noStrike" baseline="0">
                <a:solidFill>
                  <a:srgbClr val="000000"/>
                </a:solidFill>
                <a:latin typeface="Calibri"/>
                <a:ea typeface="Calibri"/>
                <a:cs typeface="Calibri"/>
              </a:defRPr>
            </a:pPr>
            <a:endParaRPr lang="uk-UA"/>
          </a:p>
        </c:txPr>
        <c:crossAx val="114059904"/>
        <c:crosses val="autoZero"/>
        <c:auto val="1"/>
        <c:lblAlgn val="ctr"/>
        <c:lblOffset val="100"/>
        <c:tickLblSkip val="1"/>
        <c:tickMarkSkip val="1"/>
      </c:catAx>
      <c:valAx>
        <c:axId val="114059904"/>
        <c:scaling>
          <c:orientation val="minMax"/>
        </c:scaling>
        <c:delete val="1"/>
        <c:axPos val="l"/>
        <c:majorGridlines>
          <c:spPr>
            <a:ln w="3175">
              <a:solidFill>
                <a:srgbClr val="000000"/>
              </a:solidFill>
              <a:prstDash val="solid"/>
            </a:ln>
          </c:spPr>
        </c:majorGridlines>
        <c:numFmt formatCode="General" sourceLinked="1"/>
        <c:tickLblPos val="none"/>
        <c:crossAx val="114058368"/>
        <c:crosses val="autoZero"/>
        <c:crossBetween val="between"/>
      </c:valAx>
      <c:spPr>
        <a:noFill/>
        <a:ln w="25399">
          <a:noFill/>
        </a:ln>
      </c:spPr>
    </c:plotArea>
    <c:legend>
      <c:legendPos val="r"/>
      <c:layout>
        <c:manualLayout>
          <c:xMode val="edge"/>
          <c:yMode val="edge"/>
          <c:x val="0.78077571669479806"/>
          <c:y val="0.25423728813558771"/>
          <c:w val="0.21079258010118393"/>
          <c:h val="0.40677966101695467"/>
        </c:manualLayout>
      </c:layout>
      <c:spPr>
        <a:noFill/>
        <a:ln w="3175">
          <a:solidFill>
            <a:srgbClr val="000000"/>
          </a:solidFill>
          <a:prstDash val="solid"/>
        </a:ln>
      </c:spPr>
      <c:txPr>
        <a:bodyPr/>
        <a:lstStyle/>
        <a:p>
          <a:pPr>
            <a:defRPr lang="ru-RU" sz="120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uk-UA"/>
        </a:p>
      </c:txPr>
    </c:legend>
    <c:plotVisOnly val="1"/>
    <c:dispBlanksAs val="gap"/>
  </c:chart>
  <c:spPr>
    <a:noFill/>
    <a:ln>
      <a:noFill/>
    </a:ln>
  </c:spPr>
  <c:txPr>
    <a:bodyPr/>
    <a:lstStyle/>
    <a:p>
      <a:pPr>
        <a:defRPr sz="1550" b="1" i="0" u="none" strike="noStrike" baseline="0">
          <a:solidFill>
            <a:srgbClr val="000000"/>
          </a:solidFill>
          <a:latin typeface="Calibri"/>
          <a:ea typeface="Calibri"/>
          <a:cs typeface="Calibri"/>
        </a:defRPr>
      </a:pPr>
      <a:endParaRPr lang="uk-UA"/>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style val="27"/>
  <c:clrMapOvr bg1="lt1" tx1="dk1" bg2="lt2" tx2="dk2" accent1="accent1" accent2="accent2" accent3="accent3" accent4="accent4" accent5="accent5" accent6="accent6" hlink="hlink" folHlink="folHlink"/>
  <c:chart>
    <c:plotArea>
      <c:layout>
        <c:manualLayout>
          <c:layoutTarget val="inner"/>
          <c:xMode val="edge"/>
          <c:yMode val="edge"/>
          <c:x val="0.11073343396178194"/>
          <c:y val="3.0590575988965491E-2"/>
          <c:w val="0.85838751551404913"/>
          <c:h val="0.67322876865592873"/>
        </c:manualLayout>
      </c:layout>
      <c:barChart>
        <c:barDir val="col"/>
        <c:grouping val="clustered"/>
        <c:ser>
          <c:idx val="0"/>
          <c:order val="0"/>
          <c:tx>
            <c:strRef>
              <c:f>Лист1!$B$1</c:f>
              <c:strCache>
                <c:ptCount val="1"/>
                <c:pt idx="0">
                  <c:v>2023</c:v>
                </c:pt>
              </c:strCache>
            </c:strRef>
          </c:tx>
          <c:cat>
            <c:strRef>
              <c:f>Лист1!$A$2:$A$6</c:f>
              <c:strCache>
                <c:ptCount val="5"/>
                <c:pt idx="0">
                  <c:v>Податки на доходи</c:v>
                </c:pt>
                <c:pt idx="1">
                  <c:v>Рентна плата</c:v>
                </c:pt>
                <c:pt idx="2">
                  <c:v>Акцизний податок</c:v>
                </c:pt>
                <c:pt idx="3">
                  <c:v>Місцеві податки та збори</c:v>
                </c:pt>
                <c:pt idx="4">
                  <c:v>Неподаткові надходження</c:v>
                </c:pt>
              </c:strCache>
            </c:strRef>
          </c:cat>
          <c:val>
            <c:numRef>
              <c:f>Лист1!$B$2:$B$6</c:f>
              <c:numCache>
                <c:formatCode>General</c:formatCode>
                <c:ptCount val="5"/>
                <c:pt idx="0">
                  <c:v>50356.7</c:v>
                </c:pt>
                <c:pt idx="1">
                  <c:v>1325.5</c:v>
                </c:pt>
                <c:pt idx="2">
                  <c:v>4390.2</c:v>
                </c:pt>
                <c:pt idx="3">
                  <c:v>13887.6</c:v>
                </c:pt>
                <c:pt idx="4">
                  <c:v>1469.8</c:v>
                </c:pt>
              </c:numCache>
            </c:numRef>
          </c:val>
          <c:extLst xmlns:c16r2="http://schemas.microsoft.com/office/drawing/2015/06/chart">
            <c:ext xmlns:c16="http://schemas.microsoft.com/office/drawing/2014/chart" uri="{C3380CC4-5D6E-409C-BE32-E72D297353CC}">
              <c16:uniqueId val="{00000000-7E3B-4BD2-AF87-44CA551E99CD}"/>
            </c:ext>
          </c:extLst>
        </c:ser>
        <c:ser>
          <c:idx val="1"/>
          <c:order val="1"/>
          <c:tx>
            <c:strRef>
              <c:f>Лист1!$C$1</c:f>
              <c:strCache>
                <c:ptCount val="1"/>
                <c:pt idx="0">
                  <c:v>2024</c:v>
                </c:pt>
              </c:strCache>
            </c:strRef>
          </c:tx>
          <c:cat>
            <c:strRef>
              <c:f>Лист1!$A$2:$A$6</c:f>
              <c:strCache>
                <c:ptCount val="5"/>
                <c:pt idx="0">
                  <c:v>Податки на доходи</c:v>
                </c:pt>
                <c:pt idx="1">
                  <c:v>Рентна плата</c:v>
                </c:pt>
                <c:pt idx="2">
                  <c:v>Акцизний податок</c:v>
                </c:pt>
                <c:pt idx="3">
                  <c:v>Місцеві податки та збори</c:v>
                </c:pt>
                <c:pt idx="4">
                  <c:v>Неподаткові надходження</c:v>
                </c:pt>
              </c:strCache>
            </c:strRef>
          </c:cat>
          <c:val>
            <c:numRef>
              <c:f>Лист1!$C$2:$C$6</c:f>
              <c:numCache>
                <c:formatCode>General</c:formatCode>
                <c:ptCount val="5"/>
                <c:pt idx="0">
                  <c:v>54093.4</c:v>
                </c:pt>
                <c:pt idx="1">
                  <c:v>1410.1</c:v>
                </c:pt>
                <c:pt idx="2">
                  <c:v>6601.3</c:v>
                </c:pt>
                <c:pt idx="3">
                  <c:v>17656.900000000001</c:v>
                </c:pt>
                <c:pt idx="4">
                  <c:v>1603.9</c:v>
                </c:pt>
              </c:numCache>
            </c:numRef>
          </c:val>
          <c:extLst xmlns:c16r2="http://schemas.microsoft.com/office/drawing/2015/06/chart">
            <c:ext xmlns:c16="http://schemas.microsoft.com/office/drawing/2014/chart" uri="{C3380CC4-5D6E-409C-BE32-E72D297353CC}">
              <c16:uniqueId val="{00000001-7E3B-4BD2-AF87-44CA551E99CD}"/>
            </c:ext>
          </c:extLst>
        </c:ser>
        <c:gapWidth val="100"/>
        <c:overlap val="-24"/>
        <c:axId val="186849920"/>
        <c:axId val="186872576"/>
      </c:barChart>
      <c:catAx>
        <c:axId val="186849920"/>
        <c:scaling>
          <c:orientation val="minMax"/>
        </c:scaling>
        <c:axPos val="b"/>
        <c:numFmt formatCode="General" sourceLinked="1"/>
        <c:majorTickMark val="none"/>
        <c:tickLblPos val="nextTo"/>
        <c:txPr>
          <a:bodyPr rot="0" vert="horz"/>
          <a:lstStyle/>
          <a:p>
            <a:pPr>
              <a:defRPr lang="ru-RU" sz="1000" b="0" i="0" u="none" strike="noStrike" baseline="0">
                <a:solidFill>
                  <a:srgbClr val="000000"/>
                </a:solidFill>
                <a:latin typeface="Calibri"/>
                <a:ea typeface="Calibri"/>
                <a:cs typeface="Calibri"/>
              </a:defRPr>
            </a:pPr>
            <a:endParaRPr lang="uk-UA"/>
          </a:p>
        </c:txPr>
        <c:crossAx val="186872576"/>
        <c:crosses val="autoZero"/>
        <c:auto val="1"/>
        <c:lblAlgn val="ctr"/>
        <c:lblOffset val="100"/>
      </c:catAx>
      <c:valAx>
        <c:axId val="186872576"/>
        <c:scaling>
          <c:orientation val="minMax"/>
        </c:scaling>
        <c:delete val="1"/>
        <c:axPos val="l"/>
        <c:majorGridlines/>
        <c:numFmt formatCode="General" sourceLinked="1"/>
        <c:tickLblPos val="none"/>
        <c:crossAx val="186849920"/>
        <c:crosses val="autoZero"/>
        <c:crossBetween val="between"/>
      </c:valAx>
      <c:dTable>
        <c:showHorzBorder val="1"/>
        <c:showVertBorder val="1"/>
        <c:showOutline val="1"/>
        <c:showKeys val="1"/>
        <c:txPr>
          <a:bodyPr/>
          <a:lstStyle/>
          <a:p>
            <a:pPr rtl="0">
              <a:defRPr lang="ru-RU" sz="1199" b="1" i="0" u="none" strike="noStrike" baseline="0">
                <a:solidFill>
                  <a:srgbClr val="000000"/>
                </a:solidFill>
                <a:latin typeface="Times New Roman"/>
                <a:ea typeface="Times New Roman"/>
                <a:cs typeface="Times New Roman"/>
              </a:defRPr>
            </a:pPr>
            <a:endParaRPr lang="uk-UA"/>
          </a:p>
        </c:txPr>
      </c:dTable>
      <c:spPr>
        <a:noFill/>
        <a:ln w="25400">
          <a:noFill/>
        </a:ln>
      </c:spPr>
    </c:plotArea>
    <c:plotVisOnly val="1"/>
    <c:dispBlanksAs val="gap"/>
  </c:chart>
  <c:txPr>
    <a:bodyPr/>
    <a:lstStyle/>
    <a:p>
      <a:pPr>
        <a:defRPr sz="1000" b="0" i="0" u="none" strike="noStrike" baseline="0">
          <a:solidFill>
            <a:srgbClr val="000000"/>
          </a:solidFill>
          <a:latin typeface="Calibri"/>
          <a:ea typeface="Calibri"/>
          <a:cs typeface="Calibri"/>
        </a:defRPr>
      </a:pPr>
      <a:endParaRPr lang="uk-UA"/>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uk-UA"/>
  <c:style val="28"/>
  <c:chart>
    <c:autoTitleDeleted val="1"/>
    <c:view3D>
      <c:hPercent val="70"/>
      <c:depthPercent val="100"/>
      <c:rAngAx val="1"/>
    </c:view3D>
    <c:plotArea>
      <c:layout>
        <c:manualLayout>
          <c:layoutTarget val="inner"/>
          <c:xMode val="edge"/>
          <c:yMode val="edge"/>
          <c:x val="0.10526315789473686"/>
          <c:y val="2.1413276231263812E-2"/>
          <c:w val="0.78877104993658764"/>
          <c:h val="0.67023554603855806"/>
        </c:manualLayout>
      </c:layout>
      <c:bar3DChart>
        <c:barDir val="col"/>
        <c:grouping val="standard"/>
        <c:ser>
          <c:idx val="0"/>
          <c:order val="0"/>
          <c:tx>
            <c:strRef>
              <c:f>Sheet1!$A$2</c:f>
              <c:strCache>
                <c:ptCount val="1"/>
                <c:pt idx="0">
                  <c:v>2023</c:v>
                </c:pt>
              </c:strCache>
            </c:strRef>
          </c:tx>
          <c:dLbls>
            <c:dLbl>
              <c:idx val="0"/>
              <c:layout>
                <c:manualLayout>
                  <c:x val="-5.9665871121719104E-3"/>
                  <c:y val="-4.4785668586052395E-2"/>
                </c:manualLayout>
              </c:layout>
              <c:showVal val="1"/>
              <c:extLst xmlns:c16r2="http://schemas.microsoft.com/office/drawing/2015/06/chart">
                <c:ext xmlns:c16="http://schemas.microsoft.com/office/drawing/2014/chart" uri="{C3380CC4-5D6E-409C-BE32-E72D297353CC}">
                  <c16:uniqueId val="{00000000-1C8C-41F0-A891-245034F1CE44}"/>
                </c:ext>
                <c:ext xmlns:c15="http://schemas.microsoft.com/office/drawing/2012/chart" uri="{CE6537A1-D6FC-4f65-9D91-7224C49458BB}">
                  <c15:layout/>
                </c:ext>
              </c:extLst>
            </c:dLbl>
            <c:dLbl>
              <c:idx val="1"/>
              <c:layout>
                <c:manualLayout>
                  <c:x val="-2.7844073190135241E-2"/>
                  <c:y val="-4.7984644913628978E-2"/>
                </c:manualLayout>
              </c:layout>
              <c:showVal val="1"/>
              <c:extLst xmlns:c16r2="http://schemas.microsoft.com/office/drawing/2015/06/chart">
                <c:ext xmlns:c16="http://schemas.microsoft.com/office/drawing/2014/chart" uri="{C3380CC4-5D6E-409C-BE32-E72D297353CC}">
                  <c16:uniqueId val="{00000001-1C8C-41F0-A891-245034F1CE44}"/>
                </c:ext>
                <c:ext xmlns:c15="http://schemas.microsoft.com/office/drawing/2012/chart" uri="{CE6537A1-D6FC-4f65-9D91-7224C49458BB}">
                  <c15:layout/>
                </c:ext>
              </c:extLst>
            </c:dLbl>
            <c:dLbl>
              <c:idx val="2"/>
              <c:layout>
                <c:manualLayout>
                  <c:x val="-2.5855210819412059E-2"/>
                  <c:y val="-2.8790786948176578E-2"/>
                </c:manualLayout>
              </c:layout>
              <c:showVal val="1"/>
              <c:extLst xmlns:c16r2="http://schemas.microsoft.com/office/drawing/2015/06/chart">
                <c:ext xmlns:c16="http://schemas.microsoft.com/office/drawing/2014/chart" uri="{C3380CC4-5D6E-409C-BE32-E72D297353CC}">
                  <c16:uniqueId val="{00000002-1C8C-41F0-A891-245034F1CE44}"/>
                </c:ext>
                <c:ext xmlns:c15="http://schemas.microsoft.com/office/drawing/2012/chart" uri="{CE6537A1-D6FC-4f65-9D91-7224C49458BB}">
                  <c15:layout/>
                </c:ext>
              </c:extLst>
            </c:dLbl>
            <c:spPr>
              <a:noFill/>
              <a:ln>
                <a:noFill/>
              </a:ln>
              <a:effectLst/>
            </c:spPr>
            <c:txPr>
              <a:bodyPr/>
              <a:lstStyle/>
              <a:p>
                <a:pPr>
                  <a:defRPr lang="ru-RU" sz="1400" b="1">
                    <a:latin typeface="Times New Roman" pitchFamily="18" charset="0"/>
                    <a:cs typeface="Times New Roman" pitchFamily="18" charset="0"/>
                  </a:defRPr>
                </a:pPr>
                <a:endParaRPr lang="uk-UA"/>
              </a:p>
            </c:txPr>
            <c:showVal val="1"/>
            <c:extLst xmlns:c16r2="http://schemas.microsoft.com/office/drawing/2015/06/chart">
              <c:ext xmlns:c15="http://schemas.microsoft.com/office/drawing/2012/chart" uri="{CE6537A1-D6FC-4f65-9D91-7224C49458BB}">
                <c15:showLeaderLines val="0"/>
              </c:ext>
            </c:extLst>
          </c:dLbls>
          <c:cat>
            <c:strRef>
              <c:f>Sheet1!$B$1:$D$1</c:f>
              <c:strCache>
                <c:ptCount val="3"/>
                <c:pt idx="0">
                  <c:v>Єдиний податок з ЮО</c:v>
                </c:pt>
                <c:pt idx="1">
                  <c:v>Єдиний податок з ФО</c:v>
                </c:pt>
                <c:pt idx="2">
                  <c:v>Єдиний податок з с/г</c:v>
                </c:pt>
              </c:strCache>
            </c:strRef>
          </c:cat>
          <c:val>
            <c:numRef>
              <c:f>Sheet1!$B$2:$D$2</c:f>
              <c:numCache>
                <c:formatCode>General</c:formatCode>
                <c:ptCount val="3"/>
                <c:pt idx="0">
                  <c:v>1000.7</c:v>
                </c:pt>
                <c:pt idx="1">
                  <c:v>6795.5</c:v>
                </c:pt>
                <c:pt idx="2">
                  <c:v>16.600000000000001</c:v>
                </c:pt>
              </c:numCache>
            </c:numRef>
          </c:val>
          <c:extLst xmlns:c16r2="http://schemas.microsoft.com/office/drawing/2015/06/chart">
            <c:ext xmlns:c16="http://schemas.microsoft.com/office/drawing/2014/chart" uri="{C3380CC4-5D6E-409C-BE32-E72D297353CC}">
              <c16:uniqueId val="{00000003-1C8C-41F0-A891-245034F1CE44}"/>
            </c:ext>
          </c:extLst>
        </c:ser>
        <c:ser>
          <c:idx val="1"/>
          <c:order val="1"/>
          <c:tx>
            <c:strRef>
              <c:f>Sheet1!$A$3</c:f>
              <c:strCache>
                <c:ptCount val="1"/>
                <c:pt idx="0">
                  <c:v>2024</c:v>
                </c:pt>
              </c:strCache>
            </c:strRef>
          </c:tx>
          <c:dLbls>
            <c:dLbl>
              <c:idx val="0"/>
              <c:layout>
                <c:manualLayout>
                  <c:x val="1.9888623707239833E-3"/>
                  <c:y val="-4.7984644913628978E-2"/>
                </c:manualLayout>
              </c:layout>
              <c:showVal val="1"/>
              <c:extLst xmlns:c16r2="http://schemas.microsoft.com/office/drawing/2015/06/chart">
                <c:ext xmlns:c16="http://schemas.microsoft.com/office/drawing/2014/chart" uri="{C3380CC4-5D6E-409C-BE32-E72D297353CC}">
                  <c16:uniqueId val="{00000004-1C8C-41F0-A891-245034F1CE44}"/>
                </c:ext>
                <c:ext xmlns:c15="http://schemas.microsoft.com/office/drawing/2012/chart" uri="{CE6537A1-D6FC-4f65-9D91-7224C49458BB}">
                  <c15:layout/>
                </c:ext>
              </c:extLst>
            </c:dLbl>
            <c:dLbl>
              <c:idx val="1"/>
              <c:layout>
                <c:manualLayout>
                  <c:x val="-1.392203659506791E-2"/>
                  <c:y val="-6.71785028790787E-2"/>
                </c:manualLayout>
              </c:layout>
              <c:showVal val="1"/>
              <c:extLst xmlns:c16r2="http://schemas.microsoft.com/office/drawing/2015/06/chart">
                <c:ext xmlns:c16="http://schemas.microsoft.com/office/drawing/2014/chart" uri="{C3380CC4-5D6E-409C-BE32-E72D297353CC}">
                  <c16:uniqueId val="{00000005-1C8C-41F0-A891-245034F1CE44}"/>
                </c:ext>
                <c:ext xmlns:c15="http://schemas.microsoft.com/office/drawing/2012/chart" uri="{CE6537A1-D6FC-4f65-9D91-7224C49458BB}">
                  <c15:layout/>
                </c:ext>
              </c:extLst>
            </c:dLbl>
            <c:dLbl>
              <c:idx val="2"/>
              <c:layout>
                <c:manualLayout>
                  <c:x val="-2.9832935560860068E-2"/>
                  <c:y val="-1.2795905310300703E-2"/>
                </c:manualLayout>
              </c:layout>
              <c:showVal val="1"/>
              <c:extLst xmlns:c16r2="http://schemas.microsoft.com/office/drawing/2015/06/chart">
                <c:ext xmlns:c16="http://schemas.microsoft.com/office/drawing/2014/chart" uri="{C3380CC4-5D6E-409C-BE32-E72D297353CC}">
                  <c16:uniqueId val="{00000006-1C8C-41F0-A891-245034F1CE44}"/>
                </c:ext>
                <c:ext xmlns:c15="http://schemas.microsoft.com/office/drawing/2012/chart" uri="{CE6537A1-D6FC-4f65-9D91-7224C49458BB}">
                  <c15:layout/>
                </c:ext>
              </c:extLst>
            </c:dLbl>
            <c:spPr>
              <a:noFill/>
              <a:ln>
                <a:noFill/>
              </a:ln>
              <a:effectLst/>
            </c:spPr>
            <c:txPr>
              <a:bodyPr/>
              <a:lstStyle/>
              <a:p>
                <a:pPr>
                  <a:defRPr lang="ru-RU" sz="1400" b="1">
                    <a:latin typeface="Times New Roman" pitchFamily="18" charset="0"/>
                    <a:cs typeface="Times New Roman" pitchFamily="18" charset="0"/>
                  </a:defRPr>
                </a:pPr>
                <a:endParaRPr lang="uk-UA"/>
              </a:p>
            </c:txPr>
            <c:showVal val="1"/>
            <c:extLst xmlns:c16r2="http://schemas.microsoft.com/office/drawing/2015/06/chart">
              <c:ext xmlns:c15="http://schemas.microsoft.com/office/drawing/2012/chart" uri="{CE6537A1-D6FC-4f65-9D91-7224C49458BB}">
                <c15:showLeaderLines val="0"/>
              </c:ext>
            </c:extLst>
          </c:dLbls>
          <c:cat>
            <c:strRef>
              <c:f>Sheet1!$B$1:$D$1</c:f>
              <c:strCache>
                <c:ptCount val="3"/>
                <c:pt idx="0">
                  <c:v>Єдиний податок з ЮО</c:v>
                </c:pt>
                <c:pt idx="1">
                  <c:v>Єдиний податок з ФО</c:v>
                </c:pt>
                <c:pt idx="2">
                  <c:v>Єдиний податок з с/г</c:v>
                </c:pt>
              </c:strCache>
            </c:strRef>
          </c:cat>
          <c:val>
            <c:numRef>
              <c:f>Sheet1!$B$3:$D$3</c:f>
              <c:numCache>
                <c:formatCode>General</c:formatCode>
                <c:ptCount val="3"/>
                <c:pt idx="0">
                  <c:v>800.4</c:v>
                </c:pt>
                <c:pt idx="1">
                  <c:v>10613.6</c:v>
                </c:pt>
                <c:pt idx="2" formatCode="0.0">
                  <c:v>12</c:v>
                </c:pt>
              </c:numCache>
            </c:numRef>
          </c:val>
          <c:extLst xmlns:c16r2="http://schemas.microsoft.com/office/drawing/2015/06/chart">
            <c:ext xmlns:c16="http://schemas.microsoft.com/office/drawing/2014/chart" uri="{C3380CC4-5D6E-409C-BE32-E72D297353CC}">
              <c16:uniqueId val="{00000007-1C8C-41F0-A891-245034F1CE44}"/>
            </c:ext>
          </c:extLst>
        </c:ser>
        <c:gapDepth val="0"/>
        <c:shape val="cylinder"/>
        <c:axId val="187136640"/>
        <c:axId val="187150720"/>
        <c:axId val="177005888"/>
      </c:bar3DChart>
      <c:catAx>
        <c:axId val="187136640"/>
        <c:scaling>
          <c:orientation val="minMax"/>
        </c:scaling>
        <c:axPos val="b"/>
        <c:numFmt formatCode="General" sourceLinked="1"/>
        <c:tickLblPos val="low"/>
        <c:txPr>
          <a:bodyPr rot="0" vert="horz"/>
          <a:lstStyle/>
          <a:p>
            <a:pPr>
              <a:defRPr lang="ru-RU" sz="1400" b="1">
                <a:latin typeface="Times New Roman" pitchFamily="18" charset="0"/>
                <a:cs typeface="Times New Roman" pitchFamily="18" charset="0"/>
              </a:defRPr>
            </a:pPr>
            <a:endParaRPr lang="uk-UA"/>
          </a:p>
        </c:txPr>
        <c:crossAx val="187150720"/>
        <c:crosses val="autoZero"/>
        <c:auto val="1"/>
        <c:lblAlgn val="ctr"/>
        <c:lblOffset val="100"/>
        <c:tickLblSkip val="1"/>
        <c:tickMarkSkip val="1"/>
      </c:catAx>
      <c:valAx>
        <c:axId val="187150720"/>
        <c:scaling>
          <c:orientation val="minMax"/>
        </c:scaling>
        <c:axPos val="l"/>
        <c:majorGridlines/>
        <c:numFmt formatCode="General" sourceLinked="1"/>
        <c:tickLblPos val="nextTo"/>
        <c:txPr>
          <a:bodyPr rot="0" vert="horz"/>
          <a:lstStyle/>
          <a:p>
            <a:pPr>
              <a:defRPr lang="ru-RU"/>
            </a:pPr>
            <a:endParaRPr lang="uk-UA"/>
          </a:p>
        </c:txPr>
        <c:crossAx val="187136640"/>
        <c:crosses val="autoZero"/>
        <c:crossBetween val="between"/>
      </c:valAx>
      <c:serAx>
        <c:axId val="177005888"/>
        <c:scaling>
          <c:orientation val="minMax"/>
        </c:scaling>
        <c:delete val="1"/>
        <c:axPos val="b"/>
        <c:numFmt formatCode="General" sourceLinked="1"/>
        <c:tickLblPos val="none"/>
        <c:crossAx val="187150720"/>
        <c:crosses val="autoZero"/>
        <c:tickLblSkip val="2"/>
        <c:tickMarkSkip val="1"/>
      </c:serAx>
    </c:plotArea>
    <c:legend>
      <c:legendPos val="r"/>
      <c:layout>
        <c:manualLayout>
          <c:xMode val="edge"/>
          <c:yMode val="edge"/>
          <c:x val="0.8878058403076976"/>
          <c:y val="0.12866628093213694"/>
          <c:w val="0.11096617639776155"/>
          <c:h val="0.72497564002583603"/>
        </c:manualLayout>
      </c:layout>
      <c:txPr>
        <a:bodyPr/>
        <a:lstStyle/>
        <a:p>
          <a:pPr>
            <a:defRPr lang="ru-RU" sz="1400" b="1"/>
          </a:pPr>
          <a:endParaRPr lang="uk-UA"/>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manualLayout>
          <c:layoutTarget val="inner"/>
          <c:xMode val="edge"/>
          <c:yMode val="edge"/>
          <c:x val="8.1195702099737546E-2"/>
          <c:y val="8.8578550322720149E-4"/>
          <c:w val="0.91880429790026241"/>
          <c:h val="0.7002178972911407"/>
        </c:manualLayout>
      </c:layout>
      <c:barChart>
        <c:barDir val="col"/>
        <c:grouping val="clustered"/>
        <c:ser>
          <c:idx val="0"/>
          <c:order val="0"/>
          <c:tx>
            <c:strRef>
              <c:f>Sheet1!$A$2</c:f>
              <c:strCache>
                <c:ptCount val="1"/>
                <c:pt idx="0">
                  <c:v>2023</c:v>
                </c:pt>
              </c:strCache>
            </c:strRef>
          </c:tx>
          <c:spPr>
            <a:solidFill>
              <a:srgbClr val="9999FF"/>
            </a:solidFill>
            <a:ln w="12700">
              <a:solidFill>
                <a:srgbClr val="000000"/>
              </a:solidFill>
              <a:prstDash val="solid"/>
            </a:ln>
          </c:spPr>
          <c:dLbls>
            <c:delete val="1"/>
          </c:dLbls>
          <c:cat>
            <c:strRef>
              <c:f>Sheet1!$B$1:$F$1</c:f>
              <c:strCache>
                <c:ptCount val="5"/>
                <c:pt idx="0">
                  <c:v>Податок на нерухоме майно з ЮО</c:v>
                </c:pt>
                <c:pt idx="1">
                  <c:v>Податок на нерухоме майно з ФО</c:v>
                </c:pt>
                <c:pt idx="2">
                  <c:v>Плата за землю ЮО</c:v>
                </c:pt>
                <c:pt idx="3">
                  <c:v>Плата за землю ФО</c:v>
                </c:pt>
                <c:pt idx="4">
                  <c:v>Транспортний податок з ФО</c:v>
                </c:pt>
              </c:strCache>
            </c:strRef>
          </c:cat>
          <c:val>
            <c:numRef>
              <c:f>Sheet1!$B$2:$F$2</c:f>
              <c:numCache>
                <c:formatCode>0.0</c:formatCode>
                <c:ptCount val="5"/>
                <c:pt idx="0" formatCode="General">
                  <c:v>295.2</c:v>
                </c:pt>
                <c:pt idx="1">
                  <c:v>369</c:v>
                </c:pt>
                <c:pt idx="2" formatCode="General">
                  <c:v>2995.7</c:v>
                </c:pt>
                <c:pt idx="3" formatCode="General">
                  <c:v>2109.6999999999998</c:v>
                </c:pt>
                <c:pt idx="4" formatCode="General">
                  <c:v>39.6</c:v>
                </c:pt>
              </c:numCache>
            </c:numRef>
          </c:val>
          <c:extLst xmlns:c16r2="http://schemas.microsoft.com/office/drawing/2015/06/chart">
            <c:ext xmlns:c16="http://schemas.microsoft.com/office/drawing/2014/chart" uri="{C3380CC4-5D6E-409C-BE32-E72D297353CC}">
              <c16:uniqueId val="{00000000-7ACA-4CAA-A2BA-CD5576580C0D}"/>
            </c:ext>
          </c:extLst>
        </c:ser>
        <c:ser>
          <c:idx val="1"/>
          <c:order val="1"/>
          <c:tx>
            <c:strRef>
              <c:f>Sheet1!$A$3</c:f>
              <c:strCache>
                <c:ptCount val="1"/>
                <c:pt idx="0">
                  <c:v>2024</c:v>
                </c:pt>
              </c:strCache>
            </c:strRef>
          </c:tx>
          <c:spPr>
            <a:solidFill>
              <a:srgbClr val="993366"/>
            </a:solidFill>
            <a:ln w="12700">
              <a:solidFill>
                <a:srgbClr val="000000"/>
              </a:solidFill>
              <a:prstDash val="solid"/>
            </a:ln>
          </c:spPr>
          <c:dLbls>
            <c:delete val="1"/>
          </c:dLbls>
          <c:cat>
            <c:strRef>
              <c:f>Sheet1!$B$1:$F$1</c:f>
              <c:strCache>
                <c:ptCount val="5"/>
                <c:pt idx="0">
                  <c:v>Податок на нерухоме майно з ЮО</c:v>
                </c:pt>
                <c:pt idx="1">
                  <c:v>Податок на нерухоме майно з ФО</c:v>
                </c:pt>
                <c:pt idx="2">
                  <c:v>Плата за землю ЮО</c:v>
                </c:pt>
                <c:pt idx="3">
                  <c:v>Плата за землю ФО</c:v>
                </c:pt>
                <c:pt idx="4">
                  <c:v>Транспортний податок з ФО</c:v>
                </c:pt>
              </c:strCache>
            </c:strRef>
          </c:cat>
          <c:val>
            <c:numRef>
              <c:f>Sheet1!$B$3:$F$3</c:f>
              <c:numCache>
                <c:formatCode>General</c:formatCode>
                <c:ptCount val="5"/>
                <c:pt idx="0" formatCode="0.0">
                  <c:v>331</c:v>
                </c:pt>
                <c:pt idx="1">
                  <c:v>518.29999999999995</c:v>
                </c:pt>
                <c:pt idx="2">
                  <c:v>2899.5</c:v>
                </c:pt>
                <c:pt idx="3">
                  <c:v>2167.3000000000002</c:v>
                </c:pt>
                <c:pt idx="4" formatCode="0.0">
                  <c:v>36</c:v>
                </c:pt>
              </c:numCache>
            </c:numRef>
          </c:val>
          <c:extLst xmlns:c16r2="http://schemas.microsoft.com/office/drawing/2015/06/chart">
            <c:ext xmlns:c16="http://schemas.microsoft.com/office/drawing/2014/chart" uri="{C3380CC4-5D6E-409C-BE32-E72D297353CC}">
              <c16:uniqueId val="{00000001-7ACA-4CAA-A2BA-CD5576580C0D}"/>
            </c:ext>
          </c:extLst>
        </c:ser>
        <c:dLbls>
          <c:showVal val="1"/>
        </c:dLbls>
        <c:axId val="187164928"/>
        <c:axId val="187392000"/>
      </c:barChart>
      <c:catAx>
        <c:axId val="187164928"/>
        <c:scaling>
          <c:orientation val="minMax"/>
        </c:scaling>
        <c:delete val="1"/>
        <c:axPos val="b"/>
        <c:majorGridlines>
          <c:spPr>
            <a:ln w="3175">
              <a:solidFill>
                <a:srgbClr val="000000"/>
              </a:solidFill>
              <a:prstDash val="solid"/>
            </a:ln>
          </c:spPr>
        </c:majorGridlines>
        <c:numFmt formatCode="General" sourceLinked="0"/>
        <c:tickLblPos val="none"/>
        <c:crossAx val="187392000"/>
        <c:crosses val="autoZero"/>
        <c:auto val="1"/>
        <c:lblAlgn val="ctr"/>
        <c:lblOffset val="100"/>
      </c:catAx>
      <c:valAx>
        <c:axId val="187392000"/>
        <c:scaling>
          <c:orientation val="minMax"/>
        </c:scaling>
        <c:delete val="1"/>
        <c:axPos val="l"/>
        <c:majorGridlines>
          <c:spPr>
            <a:ln w="3175">
              <a:solidFill>
                <a:srgbClr val="000000"/>
              </a:solidFill>
              <a:prstDash val="solid"/>
            </a:ln>
          </c:spPr>
        </c:majorGridlines>
        <c:numFmt formatCode="General" sourceLinked="1"/>
        <c:tickLblPos val="none"/>
        <c:crossAx val="187164928"/>
        <c:crosses val="autoZero"/>
        <c:crossBetween val="between"/>
      </c:valAx>
      <c:dTable>
        <c:showOutline val="1"/>
        <c:showKeys val="1"/>
        <c:spPr>
          <a:ln w="3175">
            <a:solidFill>
              <a:srgbClr val="000000"/>
            </a:solidFill>
            <a:prstDash val="solid"/>
          </a:ln>
        </c:spPr>
        <c:txPr>
          <a:bodyPr/>
          <a:lstStyle/>
          <a:p>
            <a:pPr rtl="0">
              <a:defRPr lang="ru-RU" sz="1200" b="1" i="0" u="none" strike="noStrike" baseline="0">
                <a:solidFill>
                  <a:srgbClr val="000000"/>
                </a:solidFill>
                <a:latin typeface="Times New Roman"/>
                <a:ea typeface="Times New Roman"/>
                <a:cs typeface="Times New Roman"/>
              </a:defRPr>
            </a:pPr>
            <a:endParaRPr lang="uk-UA"/>
          </a:p>
        </c:txPr>
      </c:dTable>
      <c:spPr>
        <a:noFill/>
        <a:ln w="3175">
          <a:solidFill>
            <a:srgbClr val="000000"/>
          </a:solidFill>
          <a:prstDash val="solid"/>
        </a:ln>
      </c:spPr>
    </c:plotArea>
    <c:plotVisOnly val="1"/>
    <c:dispBlanksAs val="gap"/>
  </c:chart>
  <c:spPr>
    <a:noFill/>
    <a:ln>
      <a:noFill/>
    </a:ln>
  </c:spPr>
  <c:txPr>
    <a:bodyPr/>
    <a:lstStyle/>
    <a:p>
      <a:pPr>
        <a:defRPr sz="1800" b="1" i="0" u="none" strike="noStrike" baseline="0">
          <a:solidFill>
            <a:srgbClr val="000000"/>
          </a:solidFill>
          <a:latin typeface="Calibri"/>
          <a:ea typeface="Calibri"/>
          <a:cs typeface="Calibri"/>
        </a:defRPr>
      </a:pPr>
      <a:endParaRPr lang="uk-UA"/>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uk-UA"/>
  <c:chart>
    <c:title>
      <c:layout>
        <c:manualLayout>
          <c:xMode val="edge"/>
          <c:yMode val="edge"/>
          <c:x val="0.17383675998833478"/>
          <c:y val="2.3809523809523812E-2"/>
        </c:manualLayout>
      </c:layout>
      <c:spPr>
        <a:noFill/>
        <a:ln>
          <a:noFill/>
        </a:ln>
        <a:effectLst/>
      </c:spPr>
      <c:txPr>
        <a:bodyPr rot="0" spcFirstLastPara="1" vertOverflow="ellipsis" vert="horz" wrap="square" anchor="ctr" anchorCtr="1"/>
        <a:lstStyle/>
        <a:p>
          <a:pPr>
            <a:defRPr lang="ru-RU"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10312791630212891"/>
          <c:y val="0.17857142857143132"/>
          <c:w val="0.55027303878681832"/>
          <c:h val="0.61269841269843672"/>
        </c:manualLayout>
      </c:layout>
      <c:pie3DChart>
        <c:varyColors val="1"/>
        <c:ser>
          <c:idx val="0"/>
          <c:order val="0"/>
          <c:tx>
            <c:strRef>
              <c:f>Лист1!$B$1</c:f>
              <c:strCache>
                <c:ptCount val="1"/>
                <c:pt idx="0">
                  <c:v>Структура надходжень туристичного збору в 2024 році</c:v>
                </c:pt>
              </c:strCache>
            </c:strRef>
          </c:tx>
          <c:explosion val="25"/>
          <c:dPt>
            <c:idx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0-57B2-48E1-8EF0-7B7C15EA756E}"/>
              </c:ext>
            </c:extLst>
          </c:dPt>
          <c:dPt>
            <c:idx val="1"/>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1-57B2-48E1-8EF0-7B7C15EA756E}"/>
              </c:ext>
            </c:extLst>
          </c:dPt>
          <c:dLbls>
            <c:dLbl>
              <c:idx val="0"/>
              <c:layout>
                <c:manualLayout>
                  <c:x val="5.0541703120443322E-2"/>
                  <c:y val="-8.2614673165855768E-4"/>
                </c:manualLayout>
              </c:layout>
              <c:showVal val="1"/>
              <c:showPercent val="1"/>
              <c:extLst xmlns:c16r2="http://schemas.microsoft.com/office/drawing/2015/06/chart">
                <c:ext xmlns:c16="http://schemas.microsoft.com/office/drawing/2014/chart" uri="{C3380CC4-5D6E-409C-BE32-E72D297353CC}">
                  <c16:uniqueId val="{00000000-57B2-48E1-8EF0-7B7C15EA756E}"/>
                </c:ext>
                <c:ext xmlns:c15="http://schemas.microsoft.com/office/drawing/2012/chart" uri="{CE6537A1-D6FC-4f65-9D91-7224C49458BB}">
                  <c15:layout/>
                </c:ext>
              </c:extLst>
            </c:dLbl>
            <c:dLbl>
              <c:idx val="1"/>
              <c:layout>
                <c:manualLayout>
                  <c:x val="0.13371318168562538"/>
                  <c:y val="-0.25143013373328327"/>
                </c:manualLayout>
              </c:layout>
              <c:showVal val="1"/>
              <c:showPercent val="1"/>
              <c:extLst xmlns:c16r2="http://schemas.microsoft.com/office/drawing/2015/06/chart">
                <c:ext xmlns:c16="http://schemas.microsoft.com/office/drawing/2014/chart" uri="{C3380CC4-5D6E-409C-BE32-E72D297353CC}">
                  <c16:uniqueId val="{00000001-57B2-48E1-8EF0-7B7C15EA756E}"/>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ru-RU"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Val val="1"/>
            <c:showPercent val="1"/>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Лист1!$A$2:$A$3</c:f>
              <c:strCache>
                <c:ptCount val="2"/>
                <c:pt idx="0">
                  <c:v>Туристичний збір, сплачений юридичними особами</c:v>
                </c:pt>
                <c:pt idx="1">
                  <c:v>Туристичний збір, сплачений фізичними особами</c:v>
                </c:pt>
              </c:strCache>
            </c:strRef>
          </c:cat>
          <c:val>
            <c:numRef>
              <c:f>Лист1!$B$2:$B$3</c:f>
              <c:numCache>
                <c:formatCode>General</c:formatCode>
                <c:ptCount val="2"/>
                <c:pt idx="0">
                  <c:v>12.5</c:v>
                </c:pt>
                <c:pt idx="1">
                  <c:v>266.3</c:v>
                </c:pt>
              </c:numCache>
            </c:numRef>
          </c:val>
          <c:extLst xmlns:c16r2="http://schemas.microsoft.com/office/drawing/2015/06/chart">
            <c:ext xmlns:c16="http://schemas.microsoft.com/office/drawing/2014/chart" uri="{C3380CC4-5D6E-409C-BE32-E72D297353CC}">
              <c16:uniqueId val="{00000002-57B2-48E1-8EF0-7B7C15EA756E}"/>
            </c:ext>
          </c:extLst>
        </c:ser>
      </c:pie3DChart>
      <c:spPr>
        <a:noFill/>
        <a:ln>
          <a:noFill/>
        </a:ln>
        <a:effectLst/>
      </c:spPr>
    </c:plotArea>
    <c:legend>
      <c:legendPos val="b"/>
      <c:spPr>
        <a:noFill/>
        <a:ln>
          <a:noFill/>
        </a:ln>
        <a:effectLst/>
      </c:spPr>
      <c:txPr>
        <a:bodyPr rot="0" spcFirstLastPara="1" vertOverflow="ellipsis" vert="horz" wrap="square" anchor="ctr" anchorCtr="1"/>
        <a:lstStyle/>
        <a:p>
          <a:pPr>
            <a:defRPr lang="ru-RU"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
    <c:plotVisOnly val="1"/>
    <c:dispBlanksAs val="zero"/>
  </c:chart>
  <c:spPr>
    <a:solidFill>
      <a:schemeClr val="bg1"/>
    </a:solidFill>
    <a:ln w="9525" cap="flat" cmpd="sng" algn="ctr">
      <a:solidFill>
        <a:schemeClr val="tx2">
          <a:lumMod val="15000"/>
          <a:lumOff val="85000"/>
        </a:schemeClr>
      </a:solidFill>
      <a:round/>
    </a:ln>
    <a:effectLst/>
  </c:spPr>
  <c:txPr>
    <a:bodyPr/>
    <a:lstStyle/>
    <a:p>
      <a:pPr>
        <a:defRPr/>
      </a:pPr>
      <a:endParaRPr lang="uk-UA"/>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uk-UA"/>
  <c:style val="30"/>
  <c:chart>
    <c:view3D>
      <c:depthPercent val="100"/>
      <c:rAngAx val="1"/>
    </c:view3D>
    <c:sideWall>
      <c:spPr>
        <a:noFill/>
        <a:ln w="25400">
          <a:noFill/>
        </a:ln>
      </c:spPr>
    </c:sideWall>
    <c:backWall>
      <c:spPr>
        <a:noFill/>
        <a:ln w="25400">
          <a:noFill/>
        </a:ln>
      </c:spPr>
    </c:backWall>
    <c:plotArea>
      <c:layout>
        <c:manualLayout>
          <c:layoutTarget val="inner"/>
          <c:xMode val="edge"/>
          <c:yMode val="edge"/>
          <c:x val="0.12069763862718429"/>
          <c:y val="0"/>
          <c:w val="0.8603196843290396"/>
          <c:h val="0.6356122726038762"/>
        </c:manualLayout>
      </c:layout>
      <c:bar3DChart>
        <c:barDir val="col"/>
        <c:grouping val="standard"/>
        <c:ser>
          <c:idx val="0"/>
          <c:order val="0"/>
          <c:tx>
            <c:strRef>
              <c:f>Лист1!$B$1</c:f>
              <c:strCache>
                <c:ptCount val="1"/>
                <c:pt idx="0">
                  <c:v>2023</c:v>
                </c:pt>
              </c:strCache>
            </c:strRef>
          </c:tx>
          <c:cat>
            <c:strRef>
              <c:f>Лист1!$A$2:$A$4</c:f>
              <c:strCache>
                <c:ptCount val="3"/>
                <c:pt idx="0">
                  <c:v>Акцизний податок із виробленого в Україні пального</c:v>
                </c:pt>
                <c:pt idx="1">
                  <c:v>Акцизний податок із ввезеного в Україну пального</c:v>
                </c:pt>
                <c:pt idx="2">
                  <c:v>Акцизний податок з реалізації підакцизних товарів</c:v>
                </c:pt>
              </c:strCache>
            </c:strRef>
          </c:cat>
          <c:val>
            <c:numRef>
              <c:f>Лист1!$B$2:$B$4</c:f>
              <c:numCache>
                <c:formatCode>General</c:formatCode>
                <c:ptCount val="3"/>
                <c:pt idx="0">
                  <c:v>574.4</c:v>
                </c:pt>
                <c:pt idx="1">
                  <c:v>2190.5</c:v>
                </c:pt>
                <c:pt idx="2">
                  <c:v>1625.3</c:v>
                </c:pt>
              </c:numCache>
            </c:numRef>
          </c:val>
          <c:extLst xmlns:c16r2="http://schemas.microsoft.com/office/drawing/2015/06/chart">
            <c:ext xmlns:c16="http://schemas.microsoft.com/office/drawing/2014/chart" uri="{C3380CC4-5D6E-409C-BE32-E72D297353CC}">
              <c16:uniqueId val="{00000000-5EC0-4E3D-882D-12975832CE55}"/>
            </c:ext>
          </c:extLst>
        </c:ser>
        <c:ser>
          <c:idx val="1"/>
          <c:order val="1"/>
          <c:tx>
            <c:strRef>
              <c:f>Лист1!$C$1</c:f>
              <c:strCache>
                <c:ptCount val="1"/>
                <c:pt idx="0">
                  <c:v>2024</c:v>
                </c:pt>
              </c:strCache>
            </c:strRef>
          </c:tx>
          <c:cat>
            <c:strRef>
              <c:f>Лист1!$A$2:$A$4</c:f>
              <c:strCache>
                <c:ptCount val="3"/>
                <c:pt idx="0">
                  <c:v>Акцизний податок із виробленого в Україні пального</c:v>
                </c:pt>
                <c:pt idx="1">
                  <c:v>Акцизний податок із ввезеного в Україну пального</c:v>
                </c:pt>
                <c:pt idx="2">
                  <c:v>Акцизний податок з реалізації підакцизних товарів</c:v>
                </c:pt>
              </c:strCache>
            </c:strRef>
          </c:cat>
          <c:val>
            <c:numRef>
              <c:f>Лист1!$C$2:$C$4</c:f>
              <c:numCache>
                <c:formatCode>General</c:formatCode>
                <c:ptCount val="3"/>
                <c:pt idx="0">
                  <c:v>603.5</c:v>
                </c:pt>
                <c:pt idx="1">
                  <c:v>3713.3</c:v>
                </c:pt>
                <c:pt idx="2">
                  <c:v>2284.5</c:v>
                </c:pt>
              </c:numCache>
            </c:numRef>
          </c:val>
          <c:extLst xmlns:c16r2="http://schemas.microsoft.com/office/drawing/2015/06/chart">
            <c:ext xmlns:c16="http://schemas.microsoft.com/office/drawing/2014/chart" uri="{C3380CC4-5D6E-409C-BE32-E72D297353CC}">
              <c16:uniqueId val="{00000001-5EC0-4E3D-882D-12975832CE55}"/>
            </c:ext>
          </c:extLst>
        </c:ser>
        <c:shape val="box"/>
        <c:axId val="112500096"/>
        <c:axId val="112501888"/>
        <c:axId val="186707008"/>
      </c:bar3DChart>
      <c:catAx>
        <c:axId val="112500096"/>
        <c:scaling>
          <c:orientation val="minMax"/>
        </c:scaling>
        <c:axPos val="b"/>
        <c:numFmt formatCode="General" sourceLinked="1"/>
        <c:majorTickMark val="none"/>
        <c:tickLblPos val="nextTo"/>
        <c:txPr>
          <a:bodyPr rot="-60000000" vert="horz"/>
          <a:lstStyle/>
          <a:p>
            <a:pPr>
              <a:defRPr lang="ru-RU"/>
            </a:pPr>
            <a:endParaRPr lang="uk-UA"/>
          </a:p>
        </c:txPr>
        <c:crossAx val="112501888"/>
        <c:crosses val="autoZero"/>
        <c:auto val="1"/>
        <c:lblAlgn val="ctr"/>
        <c:lblOffset val="100"/>
      </c:catAx>
      <c:valAx>
        <c:axId val="112501888"/>
        <c:scaling>
          <c:orientation val="minMax"/>
        </c:scaling>
        <c:delete val="1"/>
        <c:axPos val="l"/>
        <c:numFmt formatCode="General" sourceLinked="1"/>
        <c:tickLblPos val="none"/>
        <c:crossAx val="112500096"/>
        <c:crosses val="autoZero"/>
        <c:crossBetween val="between"/>
      </c:valAx>
      <c:serAx>
        <c:axId val="186707008"/>
        <c:scaling>
          <c:orientation val="minMax"/>
        </c:scaling>
        <c:delete val="1"/>
        <c:axPos val="b"/>
        <c:tickLblPos val="none"/>
        <c:crossAx val="112501888"/>
        <c:crosses val="autoZero"/>
      </c:serAx>
      <c:dTable>
        <c:showHorzBorder val="1"/>
        <c:showVertBorder val="1"/>
        <c:showOutline val="1"/>
        <c:showKeys val="1"/>
        <c:txPr>
          <a:bodyPr/>
          <a:lstStyle/>
          <a:p>
            <a:pPr rtl="0">
              <a:defRPr lang="ru-RU" sz="1400" b="1">
                <a:latin typeface="Times New Roman" pitchFamily="18" charset="0"/>
                <a:cs typeface="Times New Roman" pitchFamily="18" charset="0"/>
              </a:defRPr>
            </a:pPr>
            <a:endParaRPr lang="uk-UA"/>
          </a:p>
        </c:txPr>
      </c:dTable>
      <c:spPr>
        <a:noFill/>
        <a:ln w="25400">
          <a:noFill/>
        </a:ln>
      </c:spPr>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uk-UA"/>
  <c:style val="34"/>
  <c:chart>
    <c:view3D>
      <c:depthPercent val="100"/>
      <c:rAngAx val="1"/>
    </c:view3D>
    <c:plotArea>
      <c:layout>
        <c:manualLayout>
          <c:layoutTarget val="inner"/>
          <c:xMode val="edge"/>
          <c:yMode val="edge"/>
          <c:x val="0.13564391708654147"/>
          <c:y val="0"/>
          <c:w val="0.82742164154689513"/>
          <c:h val="0.67297951392441691"/>
        </c:manualLayout>
      </c:layout>
      <c:bar3DChart>
        <c:barDir val="col"/>
        <c:grouping val="clustered"/>
        <c:ser>
          <c:idx val="0"/>
          <c:order val="0"/>
          <c:tx>
            <c:strRef>
              <c:f>Лист1!$B$1</c:f>
              <c:strCache>
                <c:ptCount val="1"/>
                <c:pt idx="0">
                  <c:v>2023</c:v>
                </c:pt>
              </c:strCache>
            </c:strRef>
          </c:tx>
          <c:cat>
            <c:strRef>
              <c:f>Лист1!$A$2:$A$3</c:f>
              <c:strCache>
                <c:ptCount val="2"/>
                <c:pt idx="0">
                  <c:v>Рентна плата з головних рубок</c:v>
                </c:pt>
                <c:pt idx="1">
                  <c:v>Рентна плата із санітарних рубок</c:v>
                </c:pt>
              </c:strCache>
            </c:strRef>
          </c:cat>
          <c:val>
            <c:numRef>
              <c:f>Лист1!$B$2:$B$3</c:f>
              <c:numCache>
                <c:formatCode>0.0</c:formatCode>
                <c:ptCount val="2"/>
                <c:pt idx="0" formatCode="General">
                  <c:v>568.1</c:v>
                </c:pt>
                <c:pt idx="1">
                  <c:v>757.4</c:v>
                </c:pt>
              </c:numCache>
            </c:numRef>
          </c:val>
          <c:extLst xmlns:c16r2="http://schemas.microsoft.com/office/drawing/2015/06/chart">
            <c:ext xmlns:c16="http://schemas.microsoft.com/office/drawing/2014/chart" uri="{C3380CC4-5D6E-409C-BE32-E72D297353CC}">
              <c16:uniqueId val="{00000000-C000-4B55-B9CE-AEBA5A64A2E0}"/>
            </c:ext>
          </c:extLst>
        </c:ser>
        <c:ser>
          <c:idx val="1"/>
          <c:order val="1"/>
          <c:tx>
            <c:strRef>
              <c:f>Лист1!$C$1</c:f>
              <c:strCache>
                <c:ptCount val="1"/>
                <c:pt idx="0">
                  <c:v>2024</c:v>
                </c:pt>
              </c:strCache>
            </c:strRef>
          </c:tx>
          <c:cat>
            <c:strRef>
              <c:f>Лист1!$A$2:$A$3</c:f>
              <c:strCache>
                <c:ptCount val="2"/>
                <c:pt idx="0">
                  <c:v>Рентна плата з головних рубок</c:v>
                </c:pt>
                <c:pt idx="1">
                  <c:v>Рентна плата із санітарних рубок</c:v>
                </c:pt>
              </c:strCache>
            </c:strRef>
          </c:cat>
          <c:val>
            <c:numRef>
              <c:f>Лист1!$C$2:$C$3</c:f>
              <c:numCache>
                <c:formatCode>0.0</c:formatCode>
                <c:ptCount val="2"/>
                <c:pt idx="0" formatCode="General">
                  <c:v>787.5</c:v>
                </c:pt>
                <c:pt idx="1">
                  <c:v>622.6</c:v>
                </c:pt>
              </c:numCache>
            </c:numRef>
          </c:val>
          <c:extLst xmlns:c16r2="http://schemas.microsoft.com/office/drawing/2015/06/chart">
            <c:ext xmlns:c16="http://schemas.microsoft.com/office/drawing/2014/chart" uri="{C3380CC4-5D6E-409C-BE32-E72D297353CC}">
              <c16:uniqueId val="{00000001-C000-4B55-B9CE-AEBA5A64A2E0}"/>
            </c:ext>
          </c:extLst>
        </c:ser>
        <c:shape val="box"/>
        <c:axId val="112481024"/>
        <c:axId val="112482560"/>
        <c:axId val="0"/>
      </c:bar3DChart>
      <c:catAx>
        <c:axId val="112481024"/>
        <c:scaling>
          <c:orientation val="minMax"/>
        </c:scaling>
        <c:axPos val="b"/>
        <c:numFmt formatCode="General" sourceLinked="1"/>
        <c:majorTickMark val="none"/>
        <c:tickLblPos val="nextTo"/>
        <c:txPr>
          <a:bodyPr rot="-60000000" vert="horz"/>
          <a:lstStyle/>
          <a:p>
            <a:pPr>
              <a:defRPr lang="ru-RU"/>
            </a:pPr>
            <a:endParaRPr lang="uk-UA"/>
          </a:p>
        </c:txPr>
        <c:crossAx val="112482560"/>
        <c:crosses val="autoZero"/>
        <c:auto val="1"/>
        <c:lblAlgn val="ctr"/>
        <c:lblOffset val="100"/>
      </c:catAx>
      <c:valAx>
        <c:axId val="112482560"/>
        <c:scaling>
          <c:orientation val="minMax"/>
        </c:scaling>
        <c:delete val="1"/>
        <c:axPos val="l"/>
        <c:majorGridlines/>
        <c:numFmt formatCode="General" sourceLinked="1"/>
        <c:tickLblPos val="none"/>
        <c:crossAx val="112481024"/>
        <c:crosses val="autoZero"/>
        <c:crossBetween val="between"/>
      </c:valAx>
      <c:dTable>
        <c:showHorzBorder val="1"/>
        <c:showVertBorder val="1"/>
        <c:showOutline val="1"/>
        <c:showKeys val="1"/>
        <c:txPr>
          <a:bodyPr rot="0" vert="horz"/>
          <a:lstStyle/>
          <a:p>
            <a:pPr rtl="0">
              <a:defRPr lang="ru-RU" sz="1400" b="1">
                <a:latin typeface="Times New Roman" pitchFamily="18" charset="0"/>
                <a:cs typeface="Times New Roman" pitchFamily="18" charset="0"/>
              </a:defRPr>
            </a:pPr>
            <a:endParaRPr lang="uk-UA"/>
          </a:p>
        </c:txPr>
      </c:dTable>
    </c:plotArea>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uk-UA"/>
  <c:clrMapOvr bg1="lt1" tx1="dk1" bg2="lt2" tx2="dk2" accent1="accent1" accent2="accent2" accent3="accent3" accent4="accent4" accent5="accent5" accent6="accent6" hlink="hlink" folHlink="folHlink"/>
  <c:chart>
    <c:view3D>
      <c:depthPercent val="100"/>
      <c:rAngAx val="1"/>
    </c:view3D>
    <c:floor>
      <c:spPr>
        <a:noFill/>
        <a:ln w="6350">
          <a:noFill/>
        </a:ln>
      </c:spPr>
    </c:floor>
    <c:sideWall>
      <c:spPr>
        <a:noFill/>
        <a:ln w="25400">
          <a:noFill/>
        </a:ln>
      </c:spPr>
    </c:sideWall>
    <c:backWall>
      <c:spPr>
        <a:noFill/>
        <a:ln w="25400">
          <a:noFill/>
        </a:ln>
      </c:spPr>
    </c:backWall>
    <c:plotArea>
      <c:layout>
        <c:manualLayout>
          <c:layoutTarget val="inner"/>
          <c:xMode val="edge"/>
          <c:yMode val="edge"/>
          <c:x val="0.11453978920174246"/>
          <c:y val="0"/>
          <c:w val="0.88546021079824788"/>
          <c:h val="0.62953147647590468"/>
        </c:manualLayout>
      </c:layout>
      <c:bar3DChart>
        <c:barDir val="col"/>
        <c:grouping val="clustered"/>
        <c:ser>
          <c:idx val="0"/>
          <c:order val="0"/>
          <c:tx>
            <c:strRef>
              <c:f>Лист1!$B$1</c:f>
              <c:strCache>
                <c:ptCount val="1"/>
                <c:pt idx="0">
                  <c:v>2023</c:v>
                </c:pt>
              </c:strCache>
            </c:strRef>
          </c:tx>
          <c:spPr>
            <a:solidFill>
              <a:srgbClr val="4472C4"/>
            </a:solidFill>
            <a:ln w="25401">
              <a:noFill/>
            </a:ln>
          </c:spPr>
          <c:cat>
            <c:strRef>
              <c:f>Лист1!$A$2:$A$7</c:f>
              <c:strCache>
                <c:ptCount val="6"/>
                <c:pt idx="0">
                  <c:v>Адміністративні штрафи та санкції</c:v>
                </c:pt>
                <c:pt idx="1">
                  <c:v>Адміністративні послуги</c:v>
                </c:pt>
                <c:pt idx="2">
                  <c:v>Державне мито</c:v>
                </c:pt>
                <c:pt idx="3">
                  <c:v>Надходження від орендної плати</c:v>
                </c:pt>
                <c:pt idx="4">
                  <c:v>Частина чистого прибутку</c:v>
                </c:pt>
                <c:pt idx="5">
                  <c:v>Інші неподаткові надходження</c:v>
                </c:pt>
              </c:strCache>
            </c:strRef>
          </c:cat>
          <c:val>
            <c:numRef>
              <c:f>Лист1!$B$2:$B$7</c:f>
              <c:numCache>
                <c:formatCode>General</c:formatCode>
                <c:ptCount val="6"/>
                <c:pt idx="0" formatCode="0.0">
                  <c:v>128.4</c:v>
                </c:pt>
                <c:pt idx="1">
                  <c:v>1205.0999999999999</c:v>
                </c:pt>
                <c:pt idx="2">
                  <c:v>51.5</c:v>
                </c:pt>
                <c:pt idx="3" formatCode="0.0">
                  <c:v>0</c:v>
                </c:pt>
                <c:pt idx="4" formatCode="0.0">
                  <c:v>3</c:v>
                </c:pt>
                <c:pt idx="5">
                  <c:v>81.8</c:v>
                </c:pt>
              </c:numCache>
            </c:numRef>
          </c:val>
          <c:extLst xmlns:c16r2="http://schemas.microsoft.com/office/drawing/2015/06/chart">
            <c:ext xmlns:c16="http://schemas.microsoft.com/office/drawing/2014/chart" uri="{C3380CC4-5D6E-409C-BE32-E72D297353CC}">
              <c16:uniqueId val="{00000000-A3B1-40CA-9466-706B9C983532}"/>
            </c:ext>
          </c:extLst>
        </c:ser>
        <c:ser>
          <c:idx val="1"/>
          <c:order val="1"/>
          <c:tx>
            <c:strRef>
              <c:f>Лист1!$C$1</c:f>
              <c:strCache>
                <c:ptCount val="1"/>
                <c:pt idx="0">
                  <c:v>2024</c:v>
                </c:pt>
              </c:strCache>
            </c:strRef>
          </c:tx>
          <c:spPr>
            <a:solidFill>
              <a:srgbClr val="ED7D31"/>
            </a:solidFill>
            <a:ln w="25401">
              <a:noFill/>
            </a:ln>
          </c:spPr>
          <c:cat>
            <c:strRef>
              <c:f>Лист1!$A$2:$A$7</c:f>
              <c:strCache>
                <c:ptCount val="6"/>
                <c:pt idx="0">
                  <c:v>Адміністративні штрафи та санкції</c:v>
                </c:pt>
                <c:pt idx="1">
                  <c:v>Адміністративні послуги</c:v>
                </c:pt>
                <c:pt idx="2">
                  <c:v>Державне мито</c:v>
                </c:pt>
                <c:pt idx="3">
                  <c:v>Надходження від орендної плати</c:v>
                </c:pt>
                <c:pt idx="4">
                  <c:v>Частина чистого прибутку</c:v>
                </c:pt>
                <c:pt idx="5">
                  <c:v>Інші неподаткові надходження</c:v>
                </c:pt>
              </c:strCache>
            </c:strRef>
          </c:cat>
          <c:val>
            <c:numRef>
              <c:f>Лист1!$C$2:$C$7</c:f>
              <c:numCache>
                <c:formatCode>General</c:formatCode>
                <c:ptCount val="6"/>
                <c:pt idx="0" formatCode="0.0">
                  <c:v>285</c:v>
                </c:pt>
                <c:pt idx="1">
                  <c:v>1173.7</c:v>
                </c:pt>
                <c:pt idx="2">
                  <c:v>51.9</c:v>
                </c:pt>
                <c:pt idx="3">
                  <c:v>11.9</c:v>
                </c:pt>
                <c:pt idx="4">
                  <c:v>0.1</c:v>
                </c:pt>
                <c:pt idx="5">
                  <c:v>81.3</c:v>
                </c:pt>
              </c:numCache>
            </c:numRef>
          </c:val>
          <c:extLst xmlns:c16r2="http://schemas.microsoft.com/office/drawing/2015/06/chart">
            <c:ext xmlns:c16="http://schemas.microsoft.com/office/drawing/2014/chart" uri="{C3380CC4-5D6E-409C-BE32-E72D297353CC}">
              <c16:uniqueId val="{00000001-A3B1-40CA-9466-706B9C983532}"/>
            </c:ext>
          </c:extLst>
        </c:ser>
        <c:shape val="box"/>
        <c:axId val="113108480"/>
        <c:axId val="113110016"/>
        <c:axId val="0"/>
      </c:bar3DChart>
      <c:catAx>
        <c:axId val="113108480"/>
        <c:scaling>
          <c:orientation val="minMax"/>
        </c:scaling>
        <c:axPos val="b"/>
        <c:numFmt formatCode="General" sourceLinked="1"/>
        <c:majorTickMark val="none"/>
        <c:tickLblPos val="nextTo"/>
        <c:spPr>
          <a:ln w="6350">
            <a:noFill/>
          </a:ln>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113110016"/>
        <c:crosses val="autoZero"/>
        <c:auto val="1"/>
        <c:lblAlgn val="ctr"/>
        <c:lblOffset val="100"/>
      </c:catAx>
      <c:valAx>
        <c:axId val="113110016"/>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tickLblPos val="none"/>
        <c:crossAx val="11310848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lang="ru-RU" sz="1400" b="1" i="0" u="none" strike="noStrike" kern="1200" baseline="0">
                <a:solidFill>
                  <a:sysClr val="windowText" lastClr="000000"/>
                </a:solidFill>
                <a:latin typeface="Times New Roman" pitchFamily="18" charset="0"/>
                <a:ea typeface="+mn-ea"/>
                <a:cs typeface="Times New Roman" pitchFamily="18" charset="0"/>
              </a:defRPr>
            </a:pPr>
            <a:endParaRPr lang="uk-UA"/>
          </a:p>
        </c:txPr>
      </c:dTable>
      <c:spPr>
        <a:noFill/>
        <a:ln w="25401">
          <a:noFill/>
        </a:ln>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uk-UA"/>
  <c:style val="26"/>
  <c:chart>
    <c:autoTitleDeleted val="1"/>
    <c:plotArea>
      <c:layout>
        <c:manualLayout>
          <c:layoutTarget val="inner"/>
          <c:xMode val="edge"/>
          <c:yMode val="edge"/>
          <c:x val="2.6048046077574431E-2"/>
          <c:y val="0"/>
          <c:w val="0.54785376874100522"/>
          <c:h val="0.97442922374429264"/>
        </c:manualLayout>
      </c:layout>
      <c:doughnutChart>
        <c:varyColors val="1"/>
        <c:ser>
          <c:idx val="0"/>
          <c:order val="0"/>
          <c:tx>
            <c:strRef>
              <c:f>Лист1!$B$1</c:f>
              <c:strCache>
                <c:ptCount val="1"/>
                <c:pt idx="0">
                  <c:v>Столбец1</c:v>
                </c:pt>
              </c:strCache>
            </c:strRef>
          </c:tx>
          <c:dLbls>
            <c:dLbl>
              <c:idx val="0"/>
              <c:layout>
                <c:manualLayout>
                  <c:x val="-2.4649592144587468E-2"/>
                  <c:y val="-0.15788937493924371"/>
                </c:manualLayout>
              </c:layout>
              <c:showVal val="1"/>
              <c:extLst xmlns:c16r2="http://schemas.microsoft.com/office/drawing/2015/06/chart">
                <c:ext xmlns:c16="http://schemas.microsoft.com/office/drawing/2014/chart" uri="{C3380CC4-5D6E-409C-BE32-E72D297353CC}">
                  <c16:uniqueId val="{00000000-59B0-4845-8E14-32F6D9613874}"/>
                </c:ext>
                <c:ext xmlns:c15="http://schemas.microsoft.com/office/drawing/2012/chart" uri="{CE6537A1-D6FC-4f65-9D91-7224C49458BB}">
                  <c15:layout/>
                </c:ext>
              </c:extLst>
            </c:dLbl>
            <c:dLbl>
              <c:idx val="1"/>
              <c:layout>
                <c:manualLayout>
                  <c:x val="6.9803655128625824E-2"/>
                  <c:y val="0.11980324681637022"/>
                </c:manualLayout>
              </c:layout>
              <c:showVal val="1"/>
              <c:extLst xmlns:c16r2="http://schemas.microsoft.com/office/drawing/2015/06/chart">
                <c:ext xmlns:c16="http://schemas.microsoft.com/office/drawing/2014/chart" uri="{C3380CC4-5D6E-409C-BE32-E72D297353CC}">
                  <c16:uniqueId val="{00000000-A85D-4A96-AC96-0BF40C092D45}"/>
                </c:ext>
                <c:ext xmlns:c15="http://schemas.microsoft.com/office/drawing/2012/chart" uri="{CE6537A1-D6FC-4f65-9D91-7224C49458BB}">
                  <c15:layout/>
                </c:ext>
              </c:extLst>
            </c:dLbl>
            <c:dLbl>
              <c:idx val="2"/>
              <c:layout>
                <c:manualLayout>
                  <c:x val="-2.4697151685007041E-2"/>
                  <c:y val="-0.13860989598522441"/>
                </c:manualLayout>
              </c:layout>
              <c:showVal val="1"/>
              <c:extLst xmlns:c16r2="http://schemas.microsoft.com/office/drawing/2015/06/chart">
                <c:ext xmlns:c16="http://schemas.microsoft.com/office/drawing/2014/chart" uri="{C3380CC4-5D6E-409C-BE32-E72D297353CC}">
                  <c16:uniqueId val="{00000001-A85D-4A96-AC96-0BF40C092D45}"/>
                </c:ext>
                <c:ext xmlns:c15="http://schemas.microsoft.com/office/drawing/2012/chart" uri="{CE6537A1-D6FC-4f65-9D91-7224C49458BB}">
                  <c15:layout>
                    <c:manualLayout>
                      <c:w val="0.28242973787241477"/>
                      <c:h val="0.26118721461187216"/>
                    </c:manualLayout>
                  </c15:layout>
                </c:ext>
              </c:extLst>
            </c:dLbl>
            <c:dLbl>
              <c:idx val="3"/>
              <c:layout>
                <c:manualLayout>
                  <c:x val="6.1994022704018733E-3"/>
                  <c:y val="-1.4002916302128894E-2"/>
                </c:manualLayout>
              </c:layout>
              <c:showVal val="1"/>
              <c:extLst xmlns:c16r2="http://schemas.microsoft.com/office/drawing/2015/06/chart">
                <c:ext xmlns:c16="http://schemas.microsoft.com/office/drawing/2014/chart" uri="{C3380CC4-5D6E-409C-BE32-E72D297353CC}">
                  <c16:uniqueId val="{00000002-A85D-4A96-AC96-0BF40C092D45}"/>
                </c:ext>
                <c:ext xmlns:c15="http://schemas.microsoft.com/office/drawing/2012/chart" uri="{CE6537A1-D6FC-4f65-9D91-7224C49458BB}">
                  <c15:layout/>
                </c:ext>
              </c:extLst>
            </c:dLbl>
            <c:spPr>
              <a:noFill/>
              <a:ln>
                <a:noFill/>
              </a:ln>
              <a:effectLst/>
            </c:spPr>
            <c:txPr>
              <a:bodyPr/>
              <a:lstStyle/>
              <a:p>
                <a:pPr>
                  <a:defRPr lang="ru-RU" sz="1400" b="1">
                    <a:latin typeface="Times New Roman" pitchFamily="18" charset="0"/>
                    <a:cs typeface="Times New Roman" pitchFamily="18" charset="0"/>
                  </a:defRPr>
                </a:pPr>
                <a:endParaRPr lang="uk-UA"/>
              </a:p>
            </c:txPr>
            <c:showVal val="1"/>
            <c:showLeaderLines val="1"/>
            <c:extLst xmlns:c16r2="http://schemas.microsoft.com/office/drawing/2015/06/chart">
              <c:ext xmlns:c15="http://schemas.microsoft.com/office/drawing/2012/chart" uri="{CE6537A1-D6FC-4f65-9D91-7224C49458BB}"/>
            </c:extLst>
          </c:dLbls>
          <c:cat>
            <c:strRef>
              <c:f>Лист1!$A$2:$A$5</c:f>
              <c:strCache>
                <c:ptCount val="4"/>
                <c:pt idx="0">
                  <c:v>Платні послуги </c:v>
                </c:pt>
                <c:pt idx="1">
                  <c:v>Плата за оренду майна</c:v>
                </c:pt>
                <c:pt idx="2">
                  <c:v>Благодійні венески, гранти, дарунки</c:v>
                </c:pt>
                <c:pt idx="3">
                  <c:v>Надходження від установ та фізичних осіб</c:v>
                </c:pt>
              </c:strCache>
            </c:strRef>
          </c:cat>
          <c:val>
            <c:numRef>
              <c:f>Лист1!$B$2:$B$5</c:f>
              <c:numCache>
                <c:formatCode>0.0</c:formatCode>
                <c:ptCount val="4"/>
                <c:pt idx="0" formatCode="General">
                  <c:v>5369.4</c:v>
                </c:pt>
                <c:pt idx="1">
                  <c:v>56</c:v>
                </c:pt>
                <c:pt idx="2" formatCode="General">
                  <c:v>4828.2</c:v>
                </c:pt>
                <c:pt idx="3" formatCode="General">
                  <c:v>1951.5</c:v>
                </c:pt>
              </c:numCache>
            </c:numRef>
          </c:val>
          <c:extLst xmlns:c16r2="http://schemas.microsoft.com/office/drawing/2015/06/chart">
            <c:ext xmlns:c16="http://schemas.microsoft.com/office/drawing/2014/chart" uri="{C3380CC4-5D6E-409C-BE32-E72D297353CC}">
              <c16:uniqueId val="{00000003-A85D-4A96-AC96-0BF40C092D45}"/>
            </c:ext>
          </c:extLst>
        </c:ser>
        <c:firstSliceAng val="0"/>
        <c:holeSize val="50"/>
      </c:doughnutChart>
    </c:plotArea>
    <c:legend>
      <c:legendPos val="r"/>
      <c:layout>
        <c:manualLayout>
          <c:xMode val="edge"/>
          <c:yMode val="edge"/>
          <c:x val="0.59268586033833603"/>
          <c:y val="5.2797900262467334E-2"/>
          <c:w val="0.38880134590264709"/>
          <c:h val="0.90001905317390885"/>
        </c:manualLayout>
      </c:layout>
      <c:txPr>
        <a:bodyPr/>
        <a:lstStyle/>
        <a:p>
          <a:pPr>
            <a:defRPr lang="ru-RU" sz="1400" b="1" i="0">
              <a:latin typeface="Times New Roman" pitchFamily="18" charset="0"/>
              <a:cs typeface="Times New Roman" pitchFamily="18" charset="0"/>
            </a:defRPr>
          </a:pPr>
          <a:endParaRPr lang="uk-UA"/>
        </a:p>
      </c:txPr>
    </c:legend>
    <c:plotVisOnly val="1"/>
    <c:dispBlanksAs val="zero"/>
  </c:chart>
  <c:externalData r:id="rId1"/>
</c:chartSpace>
</file>

<file path=word/drawings/drawing1.xml><?xml version="1.0" encoding="utf-8"?>
<c:userShapes xmlns:c="http://schemas.openxmlformats.org/drawingml/2006/chart">
  <cdr:relSizeAnchor xmlns:cdr="http://schemas.openxmlformats.org/drawingml/2006/chartDrawing">
    <cdr:from>
      <cdr:x>0.50173</cdr:x>
      <cdr:y>0.51383</cdr:y>
    </cdr:from>
    <cdr:to>
      <cdr:x>0.50477</cdr:x>
      <cdr:y>0.55967</cdr:y>
    </cdr:to>
    <cdr:sp macro="" textlink="">
      <cdr:nvSpPr>
        <cdr:cNvPr id="1025" name="Text Box 1"/>
        <cdr:cNvSpPr txBox="1">
          <a:spLocks xmlns:a="http://schemas.openxmlformats.org/drawingml/2006/main" noChangeArrowheads="1"/>
        </cdr:cNvSpPr>
      </cdr:nvSpPr>
      <cdr:spPr bwMode="auto">
        <a:xfrm xmlns:a="http://schemas.openxmlformats.org/drawingml/2006/main">
          <a:off x="3058547" y="1754077"/>
          <a:ext cx="18531" cy="15651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txBody>
        <a:bodyPr xmlns:a="http://schemas.openxmlformats.org/drawingml/2006/main" wrap="none" lIns="18288" tIns="0" rIns="0" bIns="0" anchor="ctr" upright="1">
          <a:spAutoFit/>
        </a:bodyPr>
        <a:lstStyle xmlns:a="http://schemas.openxmlformats.org/drawingml/2006/main"/>
        <a:p xmlns:a="http://schemas.openxmlformats.org/drawingml/2006/main">
          <a:pPr algn="ctr" rtl="0">
            <a:defRPr sz="1000"/>
          </a:pPr>
          <a:endParaRPr lang="uk-UA"/>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28</Pages>
  <Words>39989</Words>
  <Characters>22795</Characters>
  <Application>Microsoft Office Word</Application>
  <DocSecurity>0</DocSecurity>
  <Lines>189</Lines>
  <Paragraphs>125</Paragraphs>
  <ScaleCrop>false</ScaleCrop>
  <Company/>
  <LinksUpToDate>false</LinksUpToDate>
  <CharactersWithSpaces>62659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2025-03-12T08:46:00Z</dcterms:created>
  <dcterms:modified xsi:type="dcterms:W3CDTF">2025-03-12T08:47:00Z</dcterms:modified>
</cp:coreProperties>
</file>