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8AA" w:rsidRPr="002B4438" w:rsidRDefault="007A08AA" w:rsidP="007A08AA">
      <w:pPr>
        <w:jc w:val="center"/>
        <w:rPr>
          <w:color w:val="FF0000"/>
          <w:lang w:val="uk-UA"/>
        </w:rPr>
      </w:pPr>
      <w:r w:rsidRPr="002B4438">
        <w:rPr>
          <w:noProof/>
          <w:color w:val="FF0000"/>
          <w:lang w:val="uk-UA" w:eastAsia="uk-UA"/>
        </w:rPr>
        <w:drawing>
          <wp:inline distT="0" distB="0" distL="0" distR="0">
            <wp:extent cx="540385" cy="628015"/>
            <wp:effectExtent l="19050" t="0" r="0" b="0"/>
            <wp:docPr id="4"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7A08AA" w:rsidRPr="002F0372" w:rsidRDefault="007A08AA" w:rsidP="007A08AA">
      <w:pPr>
        <w:jc w:val="center"/>
        <w:rPr>
          <w:lang w:val="uk-UA"/>
        </w:rPr>
      </w:pPr>
      <w:r w:rsidRPr="002F0372">
        <w:rPr>
          <w:lang w:val="uk-UA"/>
        </w:rPr>
        <w:t>Україна</w:t>
      </w:r>
    </w:p>
    <w:p w:rsidR="007A08AA" w:rsidRPr="002F0372" w:rsidRDefault="007A08AA" w:rsidP="007A08AA">
      <w:pPr>
        <w:jc w:val="center"/>
        <w:rPr>
          <w:lang w:val="uk-UA"/>
        </w:rPr>
      </w:pPr>
      <w:r w:rsidRPr="002F0372">
        <w:rPr>
          <w:lang w:val="uk-UA"/>
        </w:rPr>
        <w:t xml:space="preserve">Верховинська селищна рада </w:t>
      </w:r>
    </w:p>
    <w:p w:rsidR="007A08AA" w:rsidRPr="002F0372" w:rsidRDefault="007A08AA" w:rsidP="007A08AA">
      <w:pPr>
        <w:jc w:val="center"/>
        <w:rPr>
          <w:lang w:val="uk-UA"/>
        </w:rPr>
      </w:pPr>
      <w:r w:rsidRPr="002F0372">
        <w:rPr>
          <w:lang w:val="uk-UA"/>
        </w:rPr>
        <w:t>Верховинського району Івано-Франківської області</w:t>
      </w:r>
    </w:p>
    <w:p w:rsidR="007A08AA" w:rsidRPr="002F0372" w:rsidRDefault="007A08AA" w:rsidP="007A08AA">
      <w:pPr>
        <w:jc w:val="center"/>
      </w:pPr>
      <w:r w:rsidRPr="002F0372">
        <w:rPr>
          <w:lang w:val="uk-UA"/>
        </w:rPr>
        <w:t>восьмого</w:t>
      </w:r>
      <w:r w:rsidRPr="002F0372">
        <w:t xml:space="preserve"> </w:t>
      </w:r>
      <w:proofErr w:type="spellStart"/>
      <w:r w:rsidRPr="002F0372">
        <w:t>скликання</w:t>
      </w:r>
      <w:proofErr w:type="spellEnd"/>
    </w:p>
    <w:p w:rsidR="007A08AA" w:rsidRPr="002F0372" w:rsidRDefault="007A08AA" w:rsidP="007A08AA">
      <w:pPr>
        <w:jc w:val="center"/>
        <w:rPr>
          <w:lang w:val="uk-UA"/>
        </w:rPr>
      </w:pPr>
      <w:r w:rsidRPr="002F0372">
        <w:rPr>
          <w:lang w:val="uk-UA"/>
        </w:rPr>
        <w:t xml:space="preserve">   </w:t>
      </w:r>
      <w:r>
        <w:rPr>
          <w:lang w:val="uk-UA"/>
        </w:rPr>
        <w:t xml:space="preserve"> </w:t>
      </w:r>
      <w:r w:rsidRPr="002F0372">
        <w:rPr>
          <w:lang w:val="uk-UA"/>
        </w:rPr>
        <w:t xml:space="preserve"> </w:t>
      </w:r>
      <w:r>
        <w:rPr>
          <w:lang w:val="uk-UA"/>
        </w:rPr>
        <w:t>шістдесят друга</w:t>
      </w:r>
      <w:r w:rsidRPr="002F0372">
        <w:rPr>
          <w:lang w:val="uk-UA"/>
        </w:rPr>
        <w:t xml:space="preserve">  сесія</w:t>
      </w:r>
    </w:p>
    <w:p w:rsidR="007A08AA" w:rsidRPr="002F0372" w:rsidRDefault="007A08AA" w:rsidP="007A08AA">
      <w:pPr>
        <w:jc w:val="center"/>
        <w:rPr>
          <w:lang w:val="uk-UA"/>
        </w:rPr>
      </w:pPr>
      <w:r w:rsidRPr="002F0372">
        <w:rPr>
          <w:lang w:val="uk-UA"/>
        </w:rPr>
        <w:t xml:space="preserve"> РІШЕННЯ</w:t>
      </w:r>
    </w:p>
    <w:p w:rsidR="007A08AA" w:rsidRPr="002F0372" w:rsidRDefault="007A08AA" w:rsidP="007A08AA">
      <w:pPr>
        <w:jc w:val="both"/>
        <w:rPr>
          <w:lang w:val="uk-UA"/>
        </w:rPr>
      </w:pPr>
      <w:r>
        <w:rPr>
          <w:lang w:val="uk-UA"/>
        </w:rPr>
        <w:t xml:space="preserve">       від 30.04.2026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7A08AA" w:rsidRPr="002F0372" w:rsidRDefault="007A08AA" w:rsidP="007A08AA">
      <w:pPr>
        <w:jc w:val="both"/>
        <w:rPr>
          <w:lang w:val="uk-UA"/>
        </w:rPr>
      </w:pPr>
      <w:r>
        <w:rPr>
          <w:lang w:val="uk-UA"/>
        </w:rPr>
        <w:t xml:space="preserve">       №731-62/2026</w:t>
      </w:r>
    </w:p>
    <w:p w:rsidR="007A08AA" w:rsidRPr="002F0372" w:rsidRDefault="007A08AA" w:rsidP="007A08AA">
      <w:pPr>
        <w:rPr>
          <w:b/>
          <w:lang w:val="uk-UA"/>
        </w:rPr>
      </w:pPr>
    </w:p>
    <w:p w:rsidR="007A08AA" w:rsidRPr="00262743" w:rsidRDefault="007A08AA" w:rsidP="007A08AA">
      <w:pPr>
        <w:rPr>
          <w:b/>
          <w:lang w:val="uk-UA"/>
        </w:rPr>
      </w:pPr>
      <w:r w:rsidRPr="00262743">
        <w:rPr>
          <w:b/>
          <w:lang w:val="uk-UA"/>
        </w:rPr>
        <w:t xml:space="preserve">Про  Програму соціально-економічного </w:t>
      </w:r>
    </w:p>
    <w:p w:rsidR="007A08AA" w:rsidRPr="00262743" w:rsidRDefault="007A08AA" w:rsidP="007A08AA">
      <w:pPr>
        <w:rPr>
          <w:b/>
          <w:lang w:val="uk-UA"/>
        </w:rPr>
      </w:pPr>
      <w:r w:rsidRPr="00262743">
        <w:rPr>
          <w:b/>
          <w:lang w:val="uk-UA"/>
        </w:rPr>
        <w:t>та культурного розвитку Верховинської</w:t>
      </w:r>
    </w:p>
    <w:p w:rsidR="007A08AA" w:rsidRPr="00262743" w:rsidRDefault="007A08AA" w:rsidP="007A08AA">
      <w:pPr>
        <w:rPr>
          <w:b/>
          <w:lang w:val="uk-UA"/>
        </w:rPr>
      </w:pPr>
      <w:r>
        <w:rPr>
          <w:b/>
          <w:lang w:val="uk-UA"/>
        </w:rPr>
        <w:t>селищної ради на 2026</w:t>
      </w:r>
      <w:r w:rsidRPr="00262743">
        <w:rPr>
          <w:b/>
          <w:lang w:val="uk-UA"/>
        </w:rPr>
        <w:t xml:space="preserve"> рік</w:t>
      </w:r>
    </w:p>
    <w:p w:rsidR="007A08AA" w:rsidRPr="00157997" w:rsidRDefault="007A08AA" w:rsidP="007A08AA">
      <w:pPr>
        <w:rPr>
          <w:b/>
          <w:lang w:val="uk-UA"/>
        </w:rPr>
      </w:pPr>
    </w:p>
    <w:p w:rsidR="007A08AA" w:rsidRPr="00157997" w:rsidRDefault="007A08AA" w:rsidP="007A08AA">
      <w:pPr>
        <w:ind w:firstLine="708"/>
        <w:jc w:val="both"/>
        <w:rPr>
          <w:lang w:val="uk-UA"/>
        </w:rPr>
      </w:pPr>
      <w:r w:rsidRPr="00157997">
        <w:rPr>
          <w:lang w:val="uk-UA"/>
        </w:rPr>
        <w:t>Обговоривши  проект Програми соціально-економічного та культурного розвитку Вер</w:t>
      </w:r>
      <w:r>
        <w:rPr>
          <w:lang w:val="uk-UA"/>
        </w:rPr>
        <w:t>ховинської селищної ради на 2026</w:t>
      </w:r>
      <w:r w:rsidRPr="00157997">
        <w:rPr>
          <w:lang w:val="uk-UA"/>
        </w:rPr>
        <w:t xml:space="preserve"> рік на засіданні постійних комісій селищної ради, пленарному засіданні ради та керуючись п.22 статті 26 Закону України «Про місцеве самоврядування в Україні», сесія селищної ради </w:t>
      </w:r>
    </w:p>
    <w:p w:rsidR="007A08AA" w:rsidRPr="00157997" w:rsidRDefault="007A08AA" w:rsidP="007A08AA">
      <w:pPr>
        <w:jc w:val="both"/>
        <w:rPr>
          <w:lang w:val="uk-UA"/>
        </w:rPr>
      </w:pPr>
    </w:p>
    <w:p w:rsidR="007A08AA" w:rsidRPr="00157997" w:rsidRDefault="007A08AA" w:rsidP="007A08AA">
      <w:pPr>
        <w:jc w:val="center"/>
        <w:rPr>
          <w:lang w:val="uk-UA"/>
        </w:rPr>
      </w:pPr>
      <w:r w:rsidRPr="00157997">
        <w:rPr>
          <w:lang w:val="uk-UA"/>
        </w:rPr>
        <w:t>ВИРІШИЛА:</w:t>
      </w:r>
    </w:p>
    <w:p w:rsidR="007A08AA" w:rsidRPr="00157997" w:rsidRDefault="007A08AA" w:rsidP="007A08AA">
      <w:pPr>
        <w:jc w:val="both"/>
        <w:rPr>
          <w:lang w:val="uk-UA"/>
        </w:rPr>
      </w:pPr>
    </w:p>
    <w:p w:rsidR="007A08AA" w:rsidRPr="00157997" w:rsidRDefault="007A08AA" w:rsidP="007A08AA">
      <w:pPr>
        <w:ind w:firstLine="708"/>
        <w:jc w:val="both"/>
        <w:rPr>
          <w:lang w:val="uk-UA"/>
        </w:rPr>
      </w:pPr>
      <w:r w:rsidRPr="00157997">
        <w:rPr>
          <w:lang w:val="uk-UA"/>
        </w:rPr>
        <w:t>1. Затвердити Програму соціально-економічного та культурного розвитку Вер</w:t>
      </w:r>
      <w:r>
        <w:rPr>
          <w:lang w:val="uk-UA"/>
        </w:rPr>
        <w:t>ховинської селищної ради на 2026</w:t>
      </w:r>
      <w:r w:rsidRPr="00157997">
        <w:rPr>
          <w:lang w:val="uk-UA"/>
        </w:rPr>
        <w:t xml:space="preserve"> рік, що додається.</w:t>
      </w:r>
    </w:p>
    <w:p w:rsidR="007A08AA" w:rsidRPr="00157997" w:rsidRDefault="007A08AA" w:rsidP="007A08AA">
      <w:pPr>
        <w:ind w:firstLine="708"/>
        <w:jc w:val="both"/>
        <w:rPr>
          <w:lang w:val="uk-UA"/>
        </w:rPr>
      </w:pPr>
      <w:r w:rsidRPr="00157997">
        <w:rPr>
          <w:lang w:val="uk-UA"/>
        </w:rPr>
        <w:t xml:space="preserve">2. Керівництву селищної ради, керівникам структурних підрозділів селищної ради, старостам </w:t>
      </w:r>
      <w:proofErr w:type="spellStart"/>
      <w:r w:rsidRPr="00157997">
        <w:rPr>
          <w:lang w:val="uk-UA"/>
        </w:rPr>
        <w:t>старостинських</w:t>
      </w:r>
      <w:proofErr w:type="spellEnd"/>
      <w:r w:rsidRPr="00157997">
        <w:rPr>
          <w:lang w:val="uk-UA"/>
        </w:rPr>
        <w:t xml:space="preserve"> округів вжити заходів для забезпечення виконання завдань, визначених Програмою.</w:t>
      </w:r>
    </w:p>
    <w:p w:rsidR="007A08AA" w:rsidRPr="00157997" w:rsidRDefault="007A08AA" w:rsidP="007A08AA">
      <w:pPr>
        <w:ind w:firstLine="708"/>
        <w:jc w:val="both"/>
        <w:rPr>
          <w:lang w:val="uk-UA"/>
        </w:rPr>
      </w:pPr>
      <w:r w:rsidRPr="00157997">
        <w:rPr>
          <w:lang w:val="uk-UA"/>
        </w:rPr>
        <w:t xml:space="preserve">3. Фінансовому управління селищної ради (С. </w:t>
      </w:r>
      <w:proofErr w:type="spellStart"/>
      <w:r w:rsidRPr="00157997">
        <w:rPr>
          <w:lang w:val="uk-UA"/>
        </w:rPr>
        <w:t>Блищук</w:t>
      </w:r>
      <w:proofErr w:type="spellEnd"/>
      <w:r w:rsidRPr="00157997">
        <w:rPr>
          <w:lang w:val="uk-UA"/>
        </w:rPr>
        <w:t>) виділити кошти на виконання заходів Програми, виходячи з можливостей дохідної частини селищного бюджету.</w:t>
      </w:r>
    </w:p>
    <w:p w:rsidR="007A08AA" w:rsidRPr="00157997" w:rsidRDefault="007A08AA" w:rsidP="007A08AA">
      <w:pPr>
        <w:ind w:firstLine="708"/>
        <w:jc w:val="both"/>
        <w:rPr>
          <w:lang w:val="uk-UA"/>
        </w:rPr>
      </w:pPr>
      <w:r w:rsidRPr="00157997">
        <w:rPr>
          <w:lang w:val="uk-UA"/>
        </w:rPr>
        <w:t>4. Контроль за виконанням рішення покласти на заступників селищного голови О.</w:t>
      </w:r>
      <w:proofErr w:type="spellStart"/>
      <w:r w:rsidRPr="00157997">
        <w:rPr>
          <w:lang w:val="uk-UA"/>
        </w:rPr>
        <w:t>Чубатько</w:t>
      </w:r>
      <w:proofErr w:type="spellEnd"/>
      <w:r w:rsidRPr="00157997">
        <w:rPr>
          <w:lang w:val="uk-UA"/>
        </w:rPr>
        <w:t xml:space="preserve"> та Я.</w:t>
      </w:r>
      <w:proofErr w:type="spellStart"/>
      <w:r w:rsidRPr="00157997">
        <w:rPr>
          <w:lang w:val="uk-UA"/>
        </w:rPr>
        <w:t>Кікінчука</w:t>
      </w:r>
      <w:proofErr w:type="spellEnd"/>
      <w:r w:rsidRPr="00157997">
        <w:rPr>
          <w:lang w:val="uk-UA"/>
        </w:rPr>
        <w:t>.</w:t>
      </w:r>
    </w:p>
    <w:p w:rsidR="007A08AA" w:rsidRPr="00157997" w:rsidRDefault="007A08AA" w:rsidP="007A08AA">
      <w:pPr>
        <w:ind w:firstLine="708"/>
        <w:jc w:val="both"/>
        <w:rPr>
          <w:lang w:val="uk-UA"/>
        </w:rPr>
      </w:pPr>
      <w:r w:rsidRPr="00157997">
        <w:rPr>
          <w:lang w:val="uk-UA"/>
        </w:rPr>
        <w:t>5. Ознайомити з Програмою соціально-економічного та культурного розвитку Вер</w:t>
      </w:r>
      <w:r>
        <w:rPr>
          <w:lang w:val="uk-UA"/>
        </w:rPr>
        <w:t>ховинської селищної ради на 2026</w:t>
      </w:r>
      <w:r w:rsidRPr="00157997">
        <w:rPr>
          <w:lang w:val="uk-UA"/>
        </w:rPr>
        <w:t xml:space="preserve"> рік жителів селищної ради у засобах масової інформації та на офіційному </w:t>
      </w:r>
      <w:proofErr w:type="spellStart"/>
      <w:r w:rsidRPr="00157997">
        <w:rPr>
          <w:lang w:val="uk-UA"/>
        </w:rPr>
        <w:t>веб-сайті</w:t>
      </w:r>
      <w:proofErr w:type="spellEnd"/>
      <w:r w:rsidRPr="00157997">
        <w:rPr>
          <w:lang w:val="uk-UA"/>
        </w:rPr>
        <w:t xml:space="preserve"> селищної ради в мережі Інтернет. </w:t>
      </w:r>
    </w:p>
    <w:p w:rsidR="007A08AA" w:rsidRDefault="007A08AA" w:rsidP="007A08AA">
      <w:pPr>
        <w:rPr>
          <w:lang w:val="uk-UA"/>
        </w:rPr>
      </w:pPr>
    </w:p>
    <w:p w:rsidR="007A08AA" w:rsidRDefault="007A08AA" w:rsidP="007A08AA">
      <w:pPr>
        <w:rPr>
          <w:lang w:val="uk-UA"/>
        </w:rPr>
      </w:pPr>
    </w:p>
    <w:p w:rsidR="007A08AA" w:rsidRPr="002F0372" w:rsidRDefault="007A08AA" w:rsidP="007A08AA">
      <w:pPr>
        <w:rPr>
          <w:b/>
          <w:lang w:val="uk-UA"/>
        </w:rPr>
      </w:pPr>
    </w:p>
    <w:p w:rsidR="007A08AA" w:rsidRPr="002F0372" w:rsidRDefault="007A08AA" w:rsidP="007A08AA">
      <w:pPr>
        <w:ind w:left="708" w:firstLine="708"/>
        <w:rPr>
          <w:lang w:val="uk-UA"/>
        </w:rPr>
      </w:pPr>
      <w:r w:rsidRPr="002F0372">
        <w:rPr>
          <w:b/>
          <w:lang w:val="uk-UA"/>
        </w:rPr>
        <w:t>Секретар ради                                                              Петро АНТІПОВ</w:t>
      </w:r>
    </w:p>
    <w:p w:rsidR="007A08AA" w:rsidRDefault="007A08AA" w:rsidP="007A08AA">
      <w:pPr>
        <w:jc w:val="both"/>
        <w:rPr>
          <w:lang w:val="uk-UA"/>
        </w:rPr>
      </w:pPr>
    </w:p>
    <w:p w:rsidR="007A08AA" w:rsidRDefault="007A08AA" w:rsidP="007A08AA">
      <w:pPr>
        <w:ind w:left="2832" w:firstLine="708"/>
        <w:jc w:val="both"/>
        <w:rPr>
          <w:lang w:val="uk-UA"/>
        </w:rPr>
      </w:pPr>
    </w:p>
    <w:p w:rsidR="007A08AA" w:rsidRDefault="007A08AA" w:rsidP="007A08AA">
      <w:pPr>
        <w:rPr>
          <w:lang w:val="uk-UA"/>
        </w:rPr>
      </w:pPr>
    </w:p>
    <w:p w:rsidR="007A08AA" w:rsidRDefault="007A08AA" w:rsidP="007A08AA">
      <w:pPr>
        <w:rPr>
          <w:lang w:val="uk-UA"/>
        </w:rPr>
      </w:pPr>
    </w:p>
    <w:p w:rsidR="007A08AA" w:rsidRDefault="007A08AA" w:rsidP="007A08AA">
      <w:pPr>
        <w:rPr>
          <w:lang w:val="uk-UA"/>
        </w:rPr>
      </w:pPr>
    </w:p>
    <w:p w:rsidR="007A08AA" w:rsidRDefault="007A08AA" w:rsidP="007A08AA">
      <w:pPr>
        <w:rPr>
          <w:lang w:val="uk-UA"/>
        </w:rPr>
      </w:pPr>
    </w:p>
    <w:p w:rsidR="007A08AA" w:rsidRDefault="007A08AA" w:rsidP="007A08AA">
      <w:pPr>
        <w:rPr>
          <w:lang w:val="uk-UA"/>
        </w:rPr>
      </w:pPr>
    </w:p>
    <w:p w:rsidR="007A08AA" w:rsidRDefault="007A08AA" w:rsidP="007A08AA">
      <w:pPr>
        <w:rPr>
          <w:lang w:val="uk-UA"/>
        </w:rPr>
      </w:pPr>
    </w:p>
    <w:p w:rsidR="007A08AA" w:rsidRDefault="007A08AA" w:rsidP="007A08AA">
      <w:pPr>
        <w:rPr>
          <w:lang w:val="uk-UA"/>
        </w:rPr>
      </w:pPr>
    </w:p>
    <w:p w:rsidR="007A08AA" w:rsidRDefault="007A08AA" w:rsidP="007A08AA">
      <w:pPr>
        <w:rPr>
          <w:lang w:val="uk-UA"/>
        </w:rPr>
      </w:pPr>
    </w:p>
    <w:p w:rsidR="007A08AA" w:rsidRDefault="007A08AA" w:rsidP="007A08AA">
      <w:pPr>
        <w:rPr>
          <w:lang w:val="uk-UA"/>
        </w:rPr>
      </w:pPr>
    </w:p>
    <w:p w:rsidR="007A08AA" w:rsidRDefault="007A08AA" w:rsidP="007A08AA">
      <w:pPr>
        <w:rPr>
          <w:lang w:val="uk-UA"/>
        </w:rPr>
      </w:pPr>
    </w:p>
    <w:p w:rsidR="007A08AA" w:rsidRDefault="007A08AA" w:rsidP="007A08AA">
      <w:pPr>
        <w:rPr>
          <w:lang w:val="uk-UA"/>
        </w:rPr>
      </w:pPr>
    </w:p>
    <w:p w:rsidR="007A08AA" w:rsidRDefault="007A08AA" w:rsidP="007A08AA">
      <w:pPr>
        <w:jc w:val="both"/>
        <w:rPr>
          <w:lang w:val="uk-UA"/>
        </w:rPr>
      </w:pPr>
    </w:p>
    <w:p w:rsidR="007A08AA" w:rsidRDefault="007A08AA" w:rsidP="007A08AA">
      <w:pPr>
        <w:jc w:val="both"/>
        <w:rPr>
          <w:lang w:val="uk-UA"/>
        </w:rPr>
      </w:pPr>
    </w:p>
    <w:tbl>
      <w:tblPr>
        <w:tblW w:w="9998" w:type="dxa"/>
        <w:tblLayout w:type="fixed"/>
        <w:tblLook w:val="01E0"/>
      </w:tblPr>
      <w:tblGrid>
        <w:gridCol w:w="4608"/>
        <w:gridCol w:w="5390"/>
      </w:tblGrid>
      <w:tr w:rsidR="007A08AA" w:rsidRPr="00157997" w:rsidTr="00F87A16">
        <w:trPr>
          <w:trHeight w:val="1537"/>
        </w:trPr>
        <w:tc>
          <w:tcPr>
            <w:tcW w:w="4608" w:type="dxa"/>
          </w:tcPr>
          <w:p w:rsidR="007A08AA" w:rsidRPr="00157997" w:rsidRDefault="007A08AA" w:rsidP="00F87A16">
            <w:pPr>
              <w:shd w:val="clear" w:color="auto" w:fill="FFFFFF"/>
              <w:ind w:right="108"/>
              <w:rPr>
                <w:b/>
                <w:bCs/>
                <w:spacing w:val="3"/>
                <w:lang w:val="uk-UA"/>
              </w:rPr>
            </w:pPr>
          </w:p>
          <w:p w:rsidR="007A08AA" w:rsidRPr="00157997" w:rsidRDefault="007A08AA" w:rsidP="00F87A16">
            <w:pPr>
              <w:shd w:val="clear" w:color="auto" w:fill="FFFFFF"/>
              <w:ind w:right="108"/>
              <w:rPr>
                <w:b/>
                <w:bCs/>
                <w:spacing w:val="3"/>
                <w:lang w:val="uk-UA"/>
              </w:rPr>
            </w:pPr>
          </w:p>
          <w:p w:rsidR="007A08AA" w:rsidRPr="00157997" w:rsidRDefault="007A08AA" w:rsidP="00F87A16">
            <w:pPr>
              <w:shd w:val="clear" w:color="auto" w:fill="FFFFFF"/>
              <w:ind w:right="108"/>
              <w:rPr>
                <w:b/>
                <w:bCs/>
                <w:spacing w:val="3"/>
                <w:lang w:val="uk-UA"/>
              </w:rPr>
            </w:pPr>
          </w:p>
          <w:p w:rsidR="007A08AA" w:rsidRPr="00157997" w:rsidRDefault="007A08AA" w:rsidP="00F87A16">
            <w:pPr>
              <w:rPr>
                <w:b/>
                <w:bCs/>
                <w:lang w:val="uk-UA"/>
              </w:rPr>
            </w:pPr>
          </w:p>
        </w:tc>
        <w:tc>
          <w:tcPr>
            <w:tcW w:w="5390" w:type="dxa"/>
          </w:tcPr>
          <w:p w:rsidR="007A08AA" w:rsidRPr="00157997" w:rsidRDefault="007A08AA" w:rsidP="00F87A16">
            <w:pPr>
              <w:ind w:firstLine="708"/>
              <w:jc w:val="center"/>
              <w:rPr>
                <w:b/>
                <w:lang w:val="uk-UA"/>
              </w:rPr>
            </w:pPr>
            <w:r w:rsidRPr="00157997">
              <w:rPr>
                <w:b/>
                <w:lang w:val="uk-UA"/>
              </w:rPr>
              <w:t xml:space="preserve">                  ЗАТВЕРДЖЕНО </w:t>
            </w:r>
          </w:p>
          <w:p w:rsidR="007A08AA" w:rsidRPr="00157997" w:rsidRDefault="007A08AA" w:rsidP="00F87A16">
            <w:pPr>
              <w:ind w:left="1805" w:hanging="2088"/>
              <w:jc w:val="both"/>
              <w:rPr>
                <w:lang w:val="uk-UA"/>
              </w:rPr>
            </w:pPr>
            <w:r w:rsidRPr="00157997">
              <w:rPr>
                <w:lang w:val="uk-UA"/>
              </w:rPr>
              <w:t xml:space="preserve">                                                      </w:t>
            </w:r>
            <w:r>
              <w:rPr>
                <w:lang w:val="uk-UA"/>
              </w:rPr>
              <w:t xml:space="preserve">                           рішенням шістдесят другої</w:t>
            </w:r>
            <w:r w:rsidRPr="00157997">
              <w:rPr>
                <w:lang w:val="uk-UA"/>
              </w:rPr>
              <w:t xml:space="preserve"> сесії </w:t>
            </w:r>
          </w:p>
          <w:p w:rsidR="007A08AA" w:rsidRPr="00157997" w:rsidRDefault="007A08AA" w:rsidP="00F87A16">
            <w:pPr>
              <w:jc w:val="center"/>
              <w:rPr>
                <w:lang w:val="uk-UA"/>
              </w:rPr>
            </w:pPr>
            <w:r>
              <w:rPr>
                <w:lang w:val="uk-UA"/>
              </w:rPr>
              <w:t xml:space="preserve">                         </w:t>
            </w:r>
            <w:r w:rsidRPr="00157997">
              <w:rPr>
                <w:lang w:val="uk-UA"/>
              </w:rPr>
              <w:t>Верховинської селищної ради</w:t>
            </w:r>
          </w:p>
          <w:p w:rsidR="007A08AA" w:rsidRPr="00157997" w:rsidRDefault="007A08AA" w:rsidP="00F87A16">
            <w:pPr>
              <w:jc w:val="right"/>
              <w:rPr>
                <w:lang w:val="uk-UA"/>
              </w:rPr>
            </w:pPr>
          </w:p>
          <w:p w:rsidR="007A08AA" w:rsidRPr="00157997" w:rsidRDefault="007A08AA" w:rsidP="00F87A16">
            <w:pPr>
              <w:ind w:firstLine="104"/>
              <w:jc w:val="both"/>
              <w:rPr>
                <w:lang w:val="uk-UA"/>
              </w:rPr>
            </w:pPr>
            <w:r w:rsidRPr="00157997">
              <w:rPr>
                <w:lang w:val="uk-UA"/>
              </w:rPr>
              <w:t xml:space="preserve"> </w:t>
            </w:r>
            <w:r>
              <w:rPr>
                <w:lang w:val="uk-UA"/>
              </w:rPr>
              <w:t xml:space="preserve">                           №731-62/2026</w:t>
            </w:r>
            <w:r w:rsidRPr="00157997">
              <w:rPr>
                <w:lang w:val="uk-UA"/>
              </w:rPr>
              <w:t xml:space="preserve"> </w:t>
            </w:r>
          </w:p>
          <w:p w:rsidR="007A08AA" w:rsidRPr="00157997" w:rsidRDefault="007A08AA" w:rsidP="00F87A16">
            <w:pPr>
              <w:ind w:firstLine="104"/>
              <w:jc w:val="both"/>
              <w:rPr>
                <w:lang w:val="uk-UA"/>
              </w:rPr>
            </w:pPr>
            <w:r>
              <w:rPr>
                <w:lang w:val="uk-UA"/>
              </w:rPr>
              <w:t xml:space="preserve">                           </w:t>
            </w:r>
            <w:r w:rsidRPr="00157997">
              <w:rPr>
                <w:lang w:val="uk-UA"/>
              </w:rPr>
              <w:t xml:space="preserve"> від </w:t>
            </w:r>
            <w:r>
              <w:rPr>
                <w:lang w:val="uk-UA"/>
              </w:rPr>
              <w:t>30.04.2026 року</w:t>
            </w:r>
          </w:p>
        </w:tc>
      </w:tr>
      <w:tr w:rsidR="007A08AA" w:rsidRPr="00157997" w:rsidTr="00F87A16">
        <w:trPr>
          <w:trHeight w:val="1537"/>
        </w:trPr>
        <w:tc>
          <w:tcPr>
            <w:tcW w:w="4608" w:type="dxa"/>
          </w:tcPr>
          <w:p w:rsidR="007A08AA" w:rsidRPr="00157997" w:rsidRDefault="007A08AA" w:rsidP="00F87A16">
            <w:pPr>
              <w:shd w:val="clear" w:color="auto" w:fill="FFFFFF"/>
              <w:ind w:right="108"/>
              <w:rPr>
                <w:b/>
                <w:bCs/>
                <w:spacing w:val="3"/>
                <w:lang w:val="uk-UA"/>
              </w:rPr>
            </w:pPr>
          </w:p>
        </w:tc>
        <w:tc>
          <w:tcPr>
            <w:tcW w:w="5390" w:type="dxa"/>
          </w:tcPr>
          <w:p w:rsidR="007A08AA" w:rsidRPr="00157997" w:rsidRDefault="007A08AA" w:rsidP="00F87A16">
            <w:pPr>
              <w:ind w:firstLine="708"/>
              <w:jc w:val="center"/>
              <w:rPr>
                <w:b/>
                <w:lang w:val="uk-UA"/>
              </w:rPr>
            </w:pPr>
          </w:p>
        </w:tc>
      </w:tr>
    </w:tbl>
    <w:p w:rsidR="007A08AA" w:rsidRPr="00157997" w:rsidRDefault="007A08AA" w:rsidP="007A08AA">
      <w:pPr>
        <w:rPr>
          <w:color w:val="FF0000"/>
          <w:lang w:val="uk-UA"/>
        </w:rPr>
      </w:pPr>
    </w:p>
    <w:p w:rsidR="007A08AA" w:rsidRPr="00157997" w:rsidRDefault="007A08AA" w:rsidP="007A08AA">
      <w:pPr>
        <w:rPr>
          <w:color w:val="FF0000"/>
          <w:lang w:val="uk-UA"/>
        </w:rPr>
      </w:pPr>
    </w:p>
    <w:p w:rsidR="007A08AA" w:rsidRPr="00157997" w:rsidRDefault="007A08AA" w:rsidP="007A08AA">
      <w:pPr>
        <w:rPr>
          <w:color w:val="FF0000"/>
          <w:lang w:val="uk-UA"/>
        </w:rPr>
      </w:pPr>
    </w:p>
    <w:p w:rsidR="007A08AA" w:rsidRPr="00157997" w:rsidRDefault="007A08AA" w:rsidP="007A08AA">
      <w:pPr>
        <w:rPr>
          <w:color w:val="FF0000"/>
          <w:lang w:val="uk-UA"/>
        </w:rPr>
      </w:pPr>
    </w:p>
    <w:p w:rsidR="007A08AA" w:rsidRPr="00157997" w:rsidRDefault="007A08AA" w:rsidP="007A08AA">
      <w:pPr>
        <w:rPr>
          <w:color w:val="FF0000"/>
          <w:lang w:val="uk-UA"/>
        </w:rPr>
      </w:pPr>
    </w:p>
    <w:p w:rsidR="007A08AA" w:rsidRPr="00157997" w:rsidRDefault="007A08AA" w:rsidP="007A08AA">
      <w:pPr>
        <w:jc w:val="both"/>
        <w:rPr>
          <w:color w:val="FF0000"/>
          <w:lang w:val="uk-UA"/>
        </w:rPr>
      </w:pPr>
    </w:p>
    <w:p w:rsidR="007A08AA" w:rsidRPr="00157997" w:rsidRDefault="007A08AA" w:rsidP="007A08AA">
      <w:pPr>
        <w:rPr>
          <w:color w:val="FF0000"/>
          <w:lang w:val="uk-UA"/>
        </w:rPr>
      </w:pPr>
    </w:p>
    <w:p w:rsidR="007A08AA" w:rsidRPr="00157997" w:rsidRDefault="007A08AA" w:rsidP="007A08AA">
      <w:pPr>
        <w:rPr>
          <w:color w:val="FF0000"/>
          <w:lang w:val="uk-UA"/>
        </w:rPr>
      </w:pPr>
    </w:p>
    <w:p w:rsidR="007A08AA" w:rsidRPr="00157997" w:rsidRDefault="007A08AA" w:rsidP="007A08AA">
      <w:pPr>
        <w:rPr>
          <w:b/>
          <w:lang w:val="uk-UA"/>
        </w:rPr>
      </w:pPr>
      <w:r w:rsidRPr="00157997">
        <w:rPr>
          <w:b/>
          <w:lang w:val="uk-UA"/>
        </w:rPr>
        <w:t xml:space="preserve">                                                                 ПРОГРАМА</w:t>
      </w:r>
    </w:p>
    <w:p w:rsidR="007A08AA" w:rsidRPr="00157997" w:rsidRDefault="007A08AA" w:rsidP="007A08AA">
      <w:pPr>
        <w:jc w:val="center"/>
        <w:rPr>
          <w:b/>
          <w:lang w:val="uk-UA"/>
        </w:rPr>
      </w:pPr>
    </w:p>
    <w:p w:rsidR="007A08AA" w:rsidRPr="00157997" w:rsidRDefault="007A08AA" w:rsidP="007A08AA">
      <w:pPr>
        <w:jc w:val="center"/>
        <w:rPr>
          <w:b/>
          <w:lang w:val="uk-UA"/>
        </w:rPr>
      </w:pPr>
      <w:r w:rsidRPr="00157997">
        <w:rPr>
          <w:b/>
          <w:lang w:val="uk-UA"/>
        </w:rPr>
        <w:t>СОЦІАЛЬНО-ЕКОНОМІЧНОГО ТА КУЛЬТУРНОГО</w:t>
      </w:r>
    </w:p>
    <w:p w:rsidR="007A08AA" w:rsidRPr="00157997" w:rsidRDefault="007A08AA" w:rsidP="007A08AA">
      <w:pPr>
        <w:jc w:val="center"/>
        <w:rPr>
          <w:b/>
          <w:lang w:val="uk-UA"/>
        </w:rPr>
      </w:pPr>
    </w:p>
    <w:p w:rsidR="007A08AA" w:rsidRPr="00157997" w:rsidRDefault="007A08AA" w:rsidP="007A08AA">
      <w:pPr>
        <w:jc w:val="center"/>
        <w:rPr>
          <w:b/>
          <w:lang w:val="uk-UA"/>
        </w:rPr>
      </w:pPr>
      <w:r w:rsidRPr="00157997">
        <w:rPr>
          <w:b/>
          <w:lang w:val="uk-UA"/>
        </w:rPr>
        <w:t>РОЗВИТКУ ВЕРХОВИНСЬКОЇ СЕЛИЩНОЇ РАДИ</w:t>
      </w:r>
    </w:p>
    <w:p w:rsidR="007A08AA" w:rsidRPr="00157997" w:rsidRDefault="007A08AA" w:rsidP="007A08AA">
      <w:pPr>
        <w:jc w:val="center"/>
        <w:rPr>
          <w:b/>
          <w:lang w:val="uk-UA"/>
        </w:rPr>
      </w:pPr>
    </w:p>
    <w:p w:rsidR="007A08AA" w:rsidRPr="00157997" w:rsidRDefault="007A08AA" w:rsidP="007A08AA">
      <w:pPr>
        <w:rPr>
          <w:b/>
          <w:lang w:val="uk-UA"/>
        </w:rPr>
      </w:pPr>
      <w:r w:rsidRPr="00157997">
        <w:rPr>
          <w:b/>
          <w:lang w:val="uk-UA"/>
        </w:rPr>
        <w:t xml:space="preserve">                                                    </w:t>
      </w:r>
      <w:r>
        <w:rPr>
          <w:b/>
          <w:lang w:val="en-US"/>
        </w:rPr>
        <w:t xml:space="preserve">            </w:t>
      </w:r>
      <w:r w:rsidRPr="00157997">
        <w:rPr>
          <w:b/>
          <w:lang w:val="uk-UA"/>
        </w:rPr>
        <w:t xml:space="preserve">    </w:t>
      </w:r>
      <w:r>
        <w:rPr>
          <w:b/>
          <w:lang w:val="uk-UA"/>
        </w:rPr>
        <w:t>НА 2026</w:t>
      </w:r>
      <w:r w:rsidRPr="00157997">
        <w:rPr>
          <w:b/>
          <w:lang w:val="uk-UA"/>
        </w:rPr>
        <w:t xml:space="preserve"> РІК</w:t>
      </w:r>
    </w:p>
    <w:p w:rsidR="007A08AA" w:rsidRPr="00157997" w:rsidRDefault="007A08AA" w:rsidP="007A08AA">
      <w:pPr>
        <w:jc w:val="center"/>
        <w:rPr>
          <w:b/>
          <w:lang w:val="uk-UA"/>
        </w:rPr>
      </w:pPr>
    </w:p>
    <w:p w:rsidR="007A08AA" w:rsidRPr="00157997" w:rsidRDefault="007A08AA" w:rsidP="007A08AA">
      <w:pPr>
        <w:jc w:val="center"/>
        <w:rPr>
          <w:b/>
          <w:lang w:val="uk-UA"/>
        </w:rPr>
      </w:pPr>
    </w:p>
    <w:p w:rsidR="007A08AA" w:rsidRPr="00157997" w:rsidRDefault="007A08AA" w:rsidP="007A08AA">
      <w:pPr>
        <w:jc w:val="center"/>
        <w:rPr>
          <w:b/>
          <w:lang w:val="uk-UA"/>
        </w:rPr>
      </w:pPr>
    </w:p>
    <w:p w:rsidR="007A08AA" w:rsidRPr="00157997" w:rsidRDefault="007A08AA" w:rsidP="007A08AA">
      <w:pPr>
        <w:jc w:val="center"/>
        <w:rPr>
          <w:b/>
          <w:lang w:val="uk-UA"/>
        </w:rPr>
      </w:pPr>
    </w:p>
    <w:p w:rsidR="007A08AA" w:rsidRPr="00157997" w:rsidRDefault="007A08AA" w:rsidP="007A08AA">
      <w:pPr>
        <w:jc w:val="center"/>
        <w:rPr>
          <w:b/>
          <w:lang w:val="uk-UA"/>
        </w:rPr>
      </w:pPr>
    </w:p>
    <w:p w:rsidR="007A08AA" w:rsidRPr="00157997" w:rsidRDefault="007A08AA" w:rsidP="007A08AA">
      <w:pPr>
        <w:jc w:val="center"/>
        <w:rPr>
          <w:b/>
          <w:lang w:val="uk-UA"/>
        </w:rPr>
      </w:pPr>
    </w:p>
    <w:p w:rsidR="007A08AA" w:rsidRPr="00157997" w:rsidRDefault="007A08AA" w:rsidP="007A08AA">
      <w:pPr>
        <w:jc w:val="center"/>
        <w:rPr>
          <w:b/>
          <w:lang w:val="uk-UA"/>
        </w:rPr>
      </w:pPr>
    </w:p>
    <w:p w:rsidR="007A08AA" w:rsidRPr="00157997" w:rsidRDefault="007A08AA" w:rsidP="007A08AA">
      <w:pPr>
        <w:jc w:val="center"/>
        <w:rPr>
          <w:b/>
          <w:lang w:val="uk-UA"/>
        </w:rPr>
      </w:pPr>
    </w:p>
    <w:p w:rsidR="007A08AA" w:rsidRPr="00157997" w:rsidRDefault="007A08AA" w:rsidP="007A08AA">
      <w:pPr>
        <w:jc w:val="center"/>
        <w:rPr>
          <w:b/>
          <w:lang w:val="uk-UA"/>
        </w:rPr>
      </w:pPr>
    </w:p>
    <w:p w:rsidR="007A08AA" w:rsidRPr="00157997" w:rsidRDefault="007A08AA" w:rsidP="007A08AA">
      <w:pPr>
        <w:rPr>
          <w:b/>
          <w:lang w:val="uk-UA"/>
        </w:rPr>
      </w:pPr>
    </w:p>
    <w:p w:rsidR="007A08AA" w:rsidRPr="00157997" w:rsidRDefault="007A08AA" w:rsidP="007A08AA">
      <w:pPr>
        <w:rPr>
          <w:lang w:val="uk-UA"/>
        </w:rPr>
      </w:pPr>
    </w:p>
    <w:p w:rsidR="007A08AA" w:rsidRPr="00157997" w:rsidRDefault="007A08AA" w:rsidP="007A08AA">
      <w:pPr>
        <w:rPr>
          <w:lang w:val="uk-UA"/>
        </w:rPr>
      </w:pPr>
    </w:p>
    <w:p w:rsidR="007A08AA" w:rsidRPr="00157997" w:rsidRDefault="007A08AA" w:rsidP="007A08AA">
      <w:pPr>
        <w:rPr>
          <w:lang w:val="uk-UA"/>
        </w:rPr>
      </w:pPr>
    </w:p>
    <w:p w:rsidR="007A08AA" w:rsidRPr="00157997" w:rsidRDefault="007A08AA" w:rsidP="007A08AA">
      <w:pPr>
        <w:jc w:val="center"/>
        <w:rPr>
          <w:lang w:val="uk-UA"/>
        </w:rPr>
      </w:pPr>
    </w:p>
    <w:p w:rsidR="007A08AA" w:rsidRPr="00157997" w:rsidRDefault="007A08AA" w:rsidP="007A08AA">
      <w:pPr>
        <w:jc w:val="center"/>
        <w:rPr>
          <w:lang w:val="uk-UA"/>
        </w:rPr>
      </w:pPr>
    </w:p>
    <w:p w:rsidR="007A08AA" w:rsidRPr="00157997" w:rsidRDefault="007A08AA" w:rsidP="007A08AA">
      <w:pPr>
        <w:rPr>
          <w:lang w:val="uk-UA"/>
        </w:rPr>
      </w:pPr>
    </w:p>
    <w:p w:rsidR="007A08AA" w:rsidRPr="00157997" w:rsidRDefault="007A08AA" w:rsidP="007A08AA">
      <w:pPr>
        <w:jc w:val="center"/>
        <w:rPr>
          <w:lang w:val="uk-UA"/>
        </w:rPr>
      </w:pPr>
    </w:p>
    <w:p w:rsidR="007A08AA" w:rsidRPr="00157997" w:rsidRDefault="007A08AA" w:rsidP="007A08AA">
      <w:pPr>
        <w:jc w:val="center"/>
        <w:rPr>
          <w:lang w:val="uk-UA"/>
        </w:rPr>
      </w:pPr>
    </w:p>
    <w:p w:rsidR="007A08AA" w:rsidRPr="00157997" w:rsidRDefault="007A08AA" w:rsidP="007A08AA">
      <w:pPr>
        <w:jc w:val="center"/>
        <w:rPr>
          <w:lang w:val="uk-UA"/>
        </w:rPr>
      </w:pPr>
    </w:p>
    <w:p w:rsidR="007A08AA" w:rsidRPr="00157997" w:rsidRDefault="007A08AA" w:rsidP="007A08AA">
      <w:pPr>
        <w:jc w:val="center"/>
        <w:rPr>
          <w:lang w:val="uk-UA"/>
        </w:rPr>
      </w:pPr>
    </w:p>
    <w:p w:rsidR="007A08AA" w:rsidRPr="00157997" w:rsidRDefault="007A08AA" w:rsidP="007A08AA">
      <w:pPr>
        <w:jc w:val="center"/>
        <w:rPr>
          <w:lang w:val="uk-UA"/>
        </w:rPr>
      </w:pPr>
    </w:p>
    <w:p w:rsidR="007A08AA" w:rsidRPr="00157997" w:rsidRDefault="007A08AA" w:rsidP="007A08AA">
      <w:pPr>
        <w:rPr>
          <w:lang w:val="uk-UA"/>
        </w:rPr>
      </w:pPr>
    </w:p>
    <w:p w:rsidR="007A08AA" w:rsidRPr="00157997" w:rsidRDefault="007A08AA" w:rsidP="007A08AA">
      <w:pPr>
        <w:rPr>
          <w:lang w:val="uk-UA"/>
        </w:rPr>
      </w:pPr>
    </w:p>
    <w:p w:rsidR="007A08AA" w:rsidRPr="00157997" w:rsidRDefault="007A08AA" w:rsidP="007A08AA">
      <w:pPr>
        <w:jc w:val="center"/>
        <w:rPr>
          <w:b/>
          <w:lang w:val="uk-UA"/>
        </w:rPr>
      </w:pPr>
      <w:r w:rsidRPr="00157997">
        <w:rPr>
          <w:b/>
          <w:lang w:val="uk-UA"/>
        </w:rPr>
        <w:t>селище Верховина</w:t>
      </w:r>
    </w:p>
    <w:p w:rsidR="007A08AA" w:rsidRPr="00157997" w:rsidRDefault="007A08AA" w:rsidP="007A08AA">
      <w:pPr>
        <w:jc w:val="center"/>
        <w:rPr>
          <w:b/>
          <w:lang w:val="uk-UA"/>
        </w:rPr>
      </w:pPr>
      <w:r>
        <w:rPr>
          <w:b/>
          <w:lang w:val="uk-UA"/>
        </w:rPr>
        <w:t>2026</w:t>
      </w:r>
      <w:r w:rsidRPr="00157997">
        <w:rPr>
          <w:b/>
          <w:lang w:val="uk-UA"/>
        </w:rPr>
        <w:t xml:space="preserve"> рік</w:t>
      </w:r>
    </w:p>
    <w:p w:rsidR="007A08AA" w:rsidRPr="00157997" w:rsidRDefault="007A08AA" w:rsidP="007A08AA">
      <w:pPr>
        <w:rPr>
          <w:b/>
          <w:lang w:val="uk-UA"/>
        </w:rPr>
      </w:pPr>
    </w:p>
    <w:p w:rsidR="007A08AA" w:rsidRPr="00157997" w:rsidRDefault="007A08AA" w:rsidP="007A08AA">
      <w:pPr>
        <w:rPr>
          <w:b/>
          <w:lang w:val="uk-UA"/>
        </w:rPr>
      </w:pPr>
    </w:p>
    <w:p w:rsidR="007A08AA" w:rsidRPr="00157997" w:rsidRDefault="007A08AA" w:rsidP="007A08AA">
      <w:pPr>
        <w:jc w:val="center"/>
        <w:rPr>
          <w:b/>
          <w:lang w:val="uk-UA"/>
        </w:rPr>
      </w:pPr>
    </w:p>
    <w:p w:rsidR="007A08AA" w:rsidRPr="00157997" w:rsidRDefault="007A08AA" w:rsidP="007A08AA">
      <w:pPr>
        <w:jc w:val="center"/>
        <w:rPr>
          <w:b/>
          <w:lang w:val="uk-UA"/>
        </w:rPr>
      </w:pPr>
      <w:r w:rsidRPr="00157997">
        <w:rPr>
          <w:b/>
          <w:lang w:val="uk-UA"/>
        </w:rPr>
        <w:t>ВСТУПНА ЧАСТИНА</w:t>
      </w:r>
    </w:p>
    <w:p w:rsidR="007A08AA" w:rsidRPr="00157997" w:rsidRDefault="007A08AA" w:rsidP="007A08AA">
      <w:pPr>
        <w:rPr>
          <w:lang w:val="uk-UA"/>
        </w:rPr>
      </w:pPr>
    </w:p>
    <w:p w:rsidR="007A08AA" w:rsidRPr="00157997" w:rsidRDefault="007A08AA" w:rsidP="007A08AA">
      <w:pPr>
        <w:ind w:firstLine="142"/>
        <w:jc w:val="both"/>
        <w:rPr>
          <w:lang w:val="uk-UA"/>
        </w:rPr>
      </w:pPr>
      <w:r w:rsidRPr="00157997">
        <w:rPr>
          <w:lang w:val="uk-UA"/>
        </w:rPr>
        <w:t xml:space="preserve">         Програма соціально-економічного та культурного розвитку Вер</w:t>
      </w:r>
      <w:r>
        <w:rPr>
          <w:lang w:val="uk-UA"/>
        </w:rPr>
        <w:t>ховинської селищної ради на 2026</w:t>
      </w:r>
      <w:r w:rsidRPr="00157997">
        <w:rPr>
          <w:lang w:val="uk-UA"/>
        </w:rPr>
        <w:t xml:space="preserve"> рік (далі – Програма) розроблена Верховинською селищною радою відповідно до вимог Закону України «Про державне прогнозування та розроблення програм економічного і соціального розвитку України», «Про засади державної регіональної політики», постанови  Кабінету Міністрів  від 26.04.2003 р.№ 621 «Про розроблення прогнозних і програмних документів економічного і соціального розвитку та складання проекту державного бюджету» (зі змінами), постанови Кабінету Міністрів України від 11.03.2022 №252 «Деякі питання формування та виконання місцевих бюджетів у період воєнного стану», Стратегії розвитку Івано-Франківської області на 2021-2027 роки», затверджених рішенням Івано-Франківської обласної ради від 21.02.2020 № 1381-34/220, та Стратегії  розвитку Верховинської селищної територіальної громади на 2024 – 2028 роки.</w:t>
      </w:r>
    </w:p>
    <w:p w:rsidR="007A08AA" w:rsidRPr="00157997" w:rsidRDefault="007A08AA" w:rsidP="007A08AA">
      <w:pPr>
        <w:ind w:firstLine="142"/>
        <w:jc w:val="both"/>
        <w:rPr>
          <w:lang w:val="uk-UA"/>
        </w:rPr>
      </w:pPr>
      <w:r w:rsidRPr="00157997">
        <w:rPr>
          <w:lang w:val="uk-UA"/>
        </w:rPr>
        <w:t xml:space="preserve">       Програма розроблена на основі пропозицій керівництва, виконавчого комітету, депутатів селищної ради, керівників та спеціалістів виконавчого апарату ради, керівників структурних підрозділів селищної ради, старост </w:t>
      </w:r>
      <w:proofErr w:type="spellStart"/>
      <w:r w:rsidRPr="00157997">
        <w:rPr>
          <w:lang w:val="uk-UA"/>
        </w:rPr>
        <w:t>старостинських</w:t>
      </w:r>
      <w:proofErr w:type="spellEnd"/>
      <w:r w:rsidRPr="00157997">
        <w:rPr>
          <w:lang w:val="uk-UA"/>
        </w:rPr>
        <w:t xml:space="preserve"> округів, керівників підприємств, підприємців, що працюють на території селищної ради, та громади селища. До Програми включено основні проблемні питання, основні цілі, заходи та критерії досягнення цілей структурних підрозділів Вер</w:t>
      </w:r>
      <w:r>
        <w:rPr>
          <w:lang w:val="uk-UA"/>
        </w:rPr>
        <w:t>ховинської селищної ради на 2026</w:t>
      </w:r>
      <w:r w:rsidRPr="00157997">
        <w:rPr>
          <w:lang w:val="uk-UA"/>
        </w:rPr>
        <w:t xml:space="preserve"> рік. </w:t>
      </w:r>
    </w:p>
    <w:p w:rsidR="007A08AA" w:rsidRPr="00157997" w:rsidRDefault="007A08AA" w:rsidP="007A08AA">
      <w:pPr>
        <w:tabs>
          <w:tab w:val="left" w:pos="709"/>
        </w:tabs>
        <w:jc w:val="both"/>
        <w:rPr>
          <w:lang w:val="uk-UA"/>
        </w:rPr>
      </w:pPr>
      <w:r w:rsidRPr="00157997">
        <w:rPr>
          <w:lang w:val="uk-UA"/>
        </w:rPr>
        <w:t xml:space="preserve">          Програма розглянута та погоджена на засіданнях постійних комісій селищної ради та виконкому, старостами </w:t>
      </w:r>
      <w:proofErr w:type="spellStart"/>
      <w:r w:rsidRPr="00157997">
        <w:rPr>
          <w:lang w:val="uk-UA"/>
        </w:rPr>
        <w:t>старостинських</w:t>
      </w:r>
      <w:proofErr w:type="spellEnd"/>
      <w:r w:rsidRPr="00157997">
        <w:rPr>
          <w:lang w:val="uk-UA"/>
        </w:rPr>
        <w:t xml:space="preserve"> округів.</w:t>
      </w:r>
    </w:p>
    <w:p w:rsidR="007A08AA" w:rsidRPr="00157997" w:rsidRDefault="007A08AA" w:rsidP="007A08AA">
      <w:pPr>
        <w:jc w:val="both"/>
        <w:rPr>
          <w:lang w:val="uk-UA"/>
        </w:rPr>
      </w:pPr>
      <w:r w:rsidRPr="00157997">
        <w:rPr>
          <w:lang w:val="uk-UA"/>
        </w:rPr>
        <w:t xml:space="preserve">          Програма визначає цілі соціально-економічного розвитку, головні завдання та заходи  для досягнення головної стратегічної мети розвитку населених пунктів Верховинської селищної ради – підвищення добробуту населення на засадах поступового досягнення європейських стандартів життя  та забезпечення сталого економічного розвитку. </w:t>
      </w:r>
    </w:p>
    <w:p w:rsidR="007A08AA" w:rsidRPr="00157997" w:rsidRDefault="007A08AA" w:rsidP="007A08AA">
      <w:pPr>
        <w:jc w:val="both"/>
        <w:rPr>
          <w:lang w:val="uk-UA"/>
        </w:rPr>
      </w:pPr>
      <w:r w:rsidRPr="00157997">
        <w:rPr>
          <w:lang w:val="uk-UA"/>
        </w:rPr>
        <w:tab/>
        <w:t>Програма визначає цілі бюджетної, соціальної політики, соціальних служб, соціально-економічного розвитку, інвестиційної, туристичної діяльності, житлово-комунального господарства, установ освіти</w:t>
      </w:r>
      <w:r w:rsidRPr="00157997">
        <w:t xml:space="preserve">, </w:t>
      </w:r>
      <w:r w:rsidRPr="00157997">
        <w:rPr>
          <w:lang w:val="uk-UA"/>
        </w:rPr>
        <w:t>культури</w:t>
      </w:r>
      <w:r w:rsidRPr="00157997">
        <w:t xml:space="preserve">, </w:t>
      </w:r>
      <w:r w:rsidRPr="00157997">
        <w:rPr>
          <w:lang w:val="uk-UA"/>
        </w:rPr>
        <w:t>охорони здоров’я</w:t>
      </w:r>
      <w:r w:rsidRPr="000B4297">
        <w:t xml:space="preserve"> </w:t>
      </w:r>
      <w:r w:rsidRPr="00157997">
        <w:rPr>
          <w:lang w:val="uk-UA"/>
        </w:rPr>
        <w:t>та заходи для досягнення поставленої мети. Цьому сприятиме також і реалізація цільових галузевих програм Вер</w:t>
      </w:r>
      <w:r>
        <w:rPr>
          <w:lang w:val="uk-UA"/>
        </w:rPr>
        <w:t>ховинської селищної ради на 2026</w:t>
      </w:r>
      <w:r w:rsidRPr="00157997">
        <w:rPr>
          <w:lang w:val="uk-UA"/>
        </w:rPr>
        <w:t xml:space="preserve"> рік. </w:t>
      </w:r>
    </w:p>
    <w:p w:rsidR="007A08AA" w:rsidRPr="00157997" w:rsidRDefault="007A08AA" w:rsidP="007A08AA">
      <w:pPr>
        <w:jc w:val="both"/>
        <w:rPr>
          <w:lang w:val="uk-UA"/>
        </w:rPr>
      </w:pPr>
      <w:r w:rsidRPr="00157997">
        <w:rPr>
          <w:lang w:val="uk-UA"/>
        </w:rPr>
        <w:tab/>
        <w:t>Ключові положення Програми базуються на аналізі наявних основних показників соціально-економічного розвитку Верховинської селищної ради 2025 року, заходи та завдання розвитку галузей, на реалізацію яких будуть спрямовані наявні ресурси. Фінансування пріоритетних напрямів Програми здійснюватиметься з урахуванням реальних можливостей обласного та селищного бюджетів, а також передбачених фінансових ресурсів у державному бюджеті, приватних інвестицій, міжнародно-технічної та благодійної (гуманітарної) допомоги та інших.</w:t>
      </w:r>
    </w:p>
    <w:p w:rsidR="007A08AA" w:rsidRPr="00157997" w:rsidRDefault="007A08AA" w:rsidP="007A08AA">
      <w:pPr>
        <w:jc w:val="both"/>
        <w:rPr>
          <w:color w:val="000000" w:themeColor="text1"/>
          <w:lang w:val="uk-UA"/>
        </w:rPr>
      </w:pPr>
      <w:r w:rsidRPr="00157997">
        <w:rPr>
          <w:color w:val="FF0000"/>
          <w:lang w:val="uk-UA"/>
        </w:rPr>
        <w:tab/>
      </w:r>
      <w:r w:rsidRPr="00157997">
        <w:rPr>
          <w:color w:val="000000" w:themeColor="text1"/>
          <w:lang w:val="uk-UA"/>
        </w:rPr>
        <w:t>Виконання пріоритетних напрямів та завдань Програми забезпечують структурні підрозділи, а координацію та моніторинг за процесом реалізації Програми здійснює відділ соціально-економічного розвитку, інвестицій, туризму, сільського господарства та міжнародної співпраці Верховинської селищної ради.</w:t>
      </w:r>
    </w:p>
    <w:p w:rsidR="007A08AA" w:rsidRPr="005C71F5" w:rsidRDefault="007A08AA" w:rsidP="007A08AA">
      <w:pPr>
        <w:rPr>
          <w:color w:val="FF0000"/>
          <w:lang w:val="uk-UA"/>
        </w:rPr>
      </w:pPr>
    </w:p>
    <w:p w:rsidR="007A08AA" w:rsidRPr="000B4297" w:rsidRDefault="007A08AA" w:rsidP="007A08AA">
      <w:pPr>
        <w:pStyle w:val="ab"/>
        <w:numPr>
          <w:ilvl w:val="0"/>
          <w:numId w:val="7"/>
        </w:numPr>
        <w:rPr>
          <w:b/>
          <w:lang w:val="uk-UA"/>
        </w:rPr>
      </w:pPr>
      <w:r w:rsidRPr="000B4297">
        <w:rPr>
          <w:b/>
          <w:lang w:val="uk-UA"/>
        </w:rPr>
        <w:t>Цілі, пріоритети та завдання</w:t>
      </w:r>
      <w:r w:rsidRPr="000B4297">
        <w:rPr>
          <w:b/>
        </w:rPr>
        <w:t xml:space="preserve"> </w:t>
      </w:r>
      <w:r w:rsidRPr="000B4297">
        <w:rPr>
          <w:b/>
          <w:lang w:val="uk-UA"/>
        </w:rPr>
        <w:t>економічного і соціального</w:t>
      </w:r>
    </w:p>
    <w:p w:rsidR="007A08AA" w:rsidRPr="000B4297" w:rsidRDefault="007A08AA" w:rsidP="007A08AA">
      <w:pPr>
        <w:jc w:val="center"/>
        <w:rPr>
          <w:b/>
          <w:lang w:val="uk-UA"/>
        </w:rPr>
      </w:pPr>
      <w:r w:rsidRPr="000B4297">
        <w:rPr>
          <w:b/>
          <w:lang w:val="uk-UA"/>
        </w:rPr>
        <w:t>розвитку населених пунктів Ве</w:t>
      </w:r>
      <w:r>
        <w:rPr>
          <w:b/>
          <w:lang w:val="uk-UA"/>
        </w:rPr>
        <w:t>рховинської селищної ради у 2026</w:t>
      </w:r>
      <w:r w:rsidRPr="000B4297">
        <w:rPr>
          <w:b/>
          <w:lang w:val="uk-UA"/>
        </w:rPr>
        <w:t xml:space="preserve"> році</w:t>
      </w:r>
    </w:p>
    <w:p w:rsidR="007A08AA" w:rsidRPr="000B4297" w:rsidRDefault="007A08AA" w:rsidP="007A08AA">
      <w:pPr>
        <w:tabs>
          <w:tab w:val="left" w:pos="190"/>
        </w:tabs>
        <w:rPr>
          <w:lang w:val="uk-UA"/>
        </w:rPr>
      </w:pPr>
    </w:p>
    <w:p w:rsidR="007A08AA" w:rsidRPr="00157997" w:rsidRDefault="007A08AA" w:rsidP="007A08AA">
      <w:pPr>
        <w:ind w:firstLine="708"/>
        <w:jc w:val="both"/>
        <w:rPr>
          <w:lang w:val="uk-UA"/>
        </w:rPr>
      </w:pPr>
      <w:r w:rsidRPr="00157997">
        <w:rPr>
          <w:lang w:val="uk-UA"/>
        </w:rPr>
        <w:t>Основні цілі та пріоритети Програми – забезпечення стабілізації соціально-економічного розвитку, підвищення якості життя населення на основі реалізації доходів в умовах війн; забезпечення надання якісних і доступних послуг закладами й установами гуманітарної та соціальної сфер.</w:t>
      </w:r>
    </w:p>
    <w:p w:rsidR="007A08AA" w:rsidRPr="00157997" w:rsidRDefault="007A08AA" w:rsidP="007A08AA">
      <w:pPr>
        <w:ind w:firstLine="708"/>
        <w:jc w:val="both"/>
        <w:rPr>
          <w:lang w:val="uk-UA"/>
        </w:rPr>
      </w:pPr>
      <w:r w:rsidRPr="00157997">
        <w:rPr>
          <w:lang w:val="uk-UA"/>
        </w:rPr>
        <w:t xml:space="preserve">Основні завдання Програми спрямовані на реалізацію Стратегії розвитку Верховинської селищної територіальної громади на 2024 – 2028 роки, визначених пріоритетних стратегічних напрямках та створення умов для забезпечення стабілізації розвитку економіки, закріплення певних та досягнення нових позитивних тенденцій у </w:t>
      </w:r>
      <w:r w:rsidRPr="00157997">
        <w:rPr>
          <w:lang w:val="uk-UA"/>
        </w:rPr>
        <w:lastRenderedPageBreak/>
        <w:t>галузях народного господарства, соціально-економічний і культурно-духовний поступ об’єднаної територіаль</w:t>
      </w:r>
      <w:r>
        <w:rPr>
          <w:lang w:val="uk-UA"/>
        </w:rPr>
        <w:t>ної громади селищної ради у 2026</w:t>
      </w:r>
      <w:r w:rsidRPr="00157997">
        <w:rPr>
          <w:lang w:val="uk-UA"/>
        </w:rPr>
        <w:t xml:space="preserve"> році.                                                        </w:t>
      </w:r>
    </w:p>
    <w:p w:rsidR="007A08AA" w:rsidRPr="00157997" w:rsidRDefault="007A08AA" w:rsidP="007A08AA">
      <w:pPr>
        <w:ind w:firstLine="708"/>
        <w:jc w:val="both"/>
        <w:rPr>
          <w:lang w:val="uk-UA"/>
        </w:rPr>
      </w:pPr>
      <w:r w:rsidRPr="00157997">
        <w:rPr>
          <w:lang w:val="uk-UA"/>
        </w:rPr>
        <w:t xml:space="preserve">Невід’ємною складовою основних цілей, пріоритетів та завдань має стати нарощування потужностей виробничого процесу лісопереробної галузі, створення нових робочих місць для забезпечення зайнятості населення, сприяння розвитку малого і середнього бізнесу, інноваційна діяльність, подальший розвиток туризму та рекреації, </w:t>
      </w:r>
      <w:r>
        <w:rPr>
          <w:lang w:val="uk-UA"/>
        </w:rPr>
        <w:t xml:space="preserve">створення туристично-рекреаційних зон, </w:t>
      </w:r>
      <w:r w:rsidRPr="00157997">
        <w:rPr>
          <w:lang w:val="uk-UA"/>
        </w:rPr>
        <w:t xml:space="preserve">зростання добробуту населення та соціальний захист жителів населених пунктів Верховинської селищної </w:t>
      </w:r>
      <w:r w:rsidRPr="00157997">
        <w:rPr>
          <w:color w:val="000000" w:themeColor="text1"/>
          <w:lang w:val="uk-UA"/>
        </w:rPr>
        <w:t>ради.</w:t>
      </w:r>
    </w:p>
    <w:p w:rsidR="007A08AA" w:rsidRPr="00157997" w:rsidRDefault="007A08AA" w:rsidP="007A08AA">
      <w:pPr>
        <w:tabs>
          <w:tab w:val="left" w:pos="190"/>
        </w:tabs>
        <w:rPr>
          <w:lang w:val="uk-UA"/>
        </w:rPr>
      </w:pPr>
    </w:p>
    <w:p w:rsidR="007A08AA" w:rsidRPr="00157997" w:rsidRDefault="007A08AA" w:rsidP="007A08AA">
      <w:pPr>
        <w:tabs>
          <w:tab w:val="left" w:pos="190"/>
        </w:tabs>
        <w:jc w:val="center"/>
        <w:rPr>
          <w:b/>
          <w:lang w:val="uk-UA"/>
        </w:rPr>
      </w:pPr>
      <w:r w:rsidRPr="00157997">
        <w:rPr>
          <w:b/>
          <w:lang w:val="uk-UA"/>
        </w:rPr>
        <w:t>1.1.Соціально-економічна ситуація</w:t>
      </w:r>
    </w:p>
    <w:p w:rsidR="007A08AA" w:rsidRPr="00157997" w:rsidRDefault="007A08AA" w:rsidP="007A08AA">
      <w:pPr>
        <w:tabs>
          <w:tab w:val="left" w:pos="190"/>
        </w:tabs>
        <w:rPr>
          <w:b/>
          <w:lang w:val="uk-UA"/>
        </w:rPr>
      </w:pPr>
    </w:p>
    <w:p w:rsidR="007A08AA" w:rsidRPr="00157997" w:rsidRDefault="007A08AA" w:rsidP="007A08AA">
      <w:pPr>
        <w:tabs>
          <w:tab w:val="left" w:pos="190"/>
        </w:tabs>
        <w:jc w:val="both"/>
        <w:rPr>
          <w:lang w:val="uk-UA"/>
        </w:rPr>
      </w:pPr>
      <w:r w:rsidRPr="00157997">
        <w:rPr>
          <w:color w:val="FF0000"/>
          <w:lang w:val="uk-UA"/>
        </w:rPr>
        <w:tab/>
      </w:r>
      <w:r w:rsidRPr="00157997">
        <w:rPr>
          <w:color w:val="FF0000"/>
          <w:lang w:val="uk-UA"/>
        </w:rPr>
        <w:tab/>
      </w:r>
      <w:r w:rsidRPr="00157997">
        <w:rPr>
          <w:lang w:val="uk-UA"/>
        </w:rPr>
        <w:t xml:space="preserve">Вторгнення </w:t>
      </w:r>
      <w:proofErr w:type="spellStart"/>
      <w:r w:rsidRPr="00157997">
        <w:rPr>
          <w:lang w:val="uk-UA"/>
        </w:rPr>
        <w:t>росії</w:t>
      </w:r>
      <w:proofErr w:type="spellEnd"/>
      <w:r w:rsidRPr="00157997">
        <w:rPr>
          <w:lang w:val="uk-UA"/>
        </w:rPr>
        <w:t xml:space="preserve"> в Україну призвело до великих людських жертв. Починаючи з 24.02.2022 року, економіка функціонує в умовах безпрецедентних викликів. Приватне споживання та інвестиції залишаються слабкими через зниження купівельної спроможності, втрату роботи, міграцію населення за кордон. </w:t>
      </w:r>
    </w:p>
    <w:p w:rsidR="007A08AA" w:rsidRPr="00157997" w:rsidRDefault="007A08AA" w:rsidP="007A08AA">
      <w:pPr>
        <w:tabs>
          <w:tab w:val="left" w:pos="190"/>
        </w:tabs>
        <w:jc w:val="both"/>
        <w:rPr>
          <w:lang w:val="uk-UA"/>
        </w:rPr>
      </w:pPr>
      <w:r w:rsidRPr="00157997">
        <w:rPr>
          <w:lang w:val="uk-UA"/>
        </w:rPr>
        <w:tab/>
      </w:r>
      <w:r w:rsidRPr="00157997">
        <w:rPr>
          <w:lang w:val="uk-UA"/>
        </w:rPr>
        <w:tab/>
        <w:t>Логістичні проблеми, проблемні питання ринків збуту виробленої продукції, перебої з енергопостачанням, пов’язані з війною, продовжують створювати навантаження на економіку, аграрний сектор, на зайнятість населення, мікроклімат у трудових колективах.</w:t>
      </w:r>
    </w:p>
    <w:p w:rsidR="007A08AA" w:rsidRDefault="007A08AA" w:rsidP="007A08AA">
      <w:pPr>
        <w:tabs>
          <w:tab w:val="num" w:pos="0"/>
        </w:tabs>
        <w:ind w:firstLine="709"/>
        <w:jc w:val="both"/>
        <w:rPr>
          <w:rFonts w:eastAsiaTheme="minorHAnsi"/>
          <w:lang w:val="uk-UA" w:eastAsia="en-US"/>
        </w:rPr>
      </w:pPr>
      <w:r w:rsidRPr="00157997">
        <w:rPr>
          <w:rFonts w:eastAsiaTheme="minorHAnsi"/>
          <w:lang w:val="uk-UA" w:eastAsia="en-US"/>
        </w:rPr>
        <w:t xml:space="preserve">На території Верховинської селищної </w:t>
      </w:r>
      <w:r w:rsidRPr="00157997">
        <w:rPr>
          <w:rFonts w:eastAsiaTheme="minorHAnsi"/>
          <w:shd w:val="clear" w:color="auto" w:fill="FFFFFF"/>
          <w:lang w:val="uk-UA" w:eastAsia="en-US"/>
        </w:rPr>
        <w:t xml:space="preserve">територіальної громади </w:t>
      </w:r>
      <w:r w:rsidRPr="00157997">
        <w:rPr>
          <w:rFonts w:eastAsiaTheme="minorHAnsi"/>
          <w:lang w:val="uk-UA" w:eastAsia="en-US"/>
        </w:rPr>
        <w:t xml:space="preserve">зареєстровані та здійснюють підприємницьку діяльність понад </w:t>
      </w:r>
      <w:r>
        <w:rPr>
          <w:rFonts w:eastAsiaTheme="minorHAnsi"/>
          <w:lang w:val="uk-UA" w:eastAsia="en-US"/>
        </w:rPr>
        <w:t>788</w:t>
      </w:r>
      <w:r w:rsidRPr="00BA19F4">
        <w:rPr>
          <w:rFonts w:eastAsiaTheme="minorHAnsi"/>
          <w:lang w:val="uk-UA" w:eastAsia="en-US"/>
        </w:rPr>
        <w:t xml:space="preserve"> </w:t>
      </w:r>
      <w:r w:rsidRPr="00157997">
        <w:rPr>
          <w:rFonts w:eastAsiaTheme="minorHAnsi"/>
          <w:lang w:val="uk-UA" w:eastAsia="en-US"/>
        </w:rPr>
        <w:t xml:space="preserve">фізичних осіб-підприємців. Згідно з інформацією головного управління статистики в Івано-Франківській області, на території Верховинської селищної ради зареєстровано </w:t>
      </w:r>
      <w:r>
        <w:rPr>
          <w:rFonts w:eastAsiaTheme="minorHAnsi"/>
          <w:lang w:val="uk-UA" w:eastAsia="en-US"/>
        </w:rPr>
        <w:t>350</w:t>
      </w:r>
      <w:r w:rsidRPr="00157997">
        <w:rPr>
          <w:rFonts w:eastAsiaTheme="minorHAnsi"/>
          <w:lang w:val="uk-UA" w:eastAsia="en-US"/>
        </w:rPr>
        <w:t xml:space="preserve"> юридичних осіб, яких </w:t>
      </w:r>
      <w:proofErr w:type="spellStart"/>
      <w:r w:rsidRPr="00157997">
        <w:rPr>
          <w:rFonts w:eastAsiaTheme="minorHAnsi"/>
          <w:lang w:val="uk-UA" w:eastAsia="en-US"/>
        </w:rPr>
        <w:t>занесено</w:t>
      </w:r>
      <w:proofErr w:type="spellEnd"/>
      <w:r w:rsidRPr="00157997">
        <w:rPr>
          <w:rFonts w:eastAsiaTheme="minorHAnsi"/>
          <w:lang w:val="uk-UA" w:eastAsia="en-US"/>
        </w:rPr>
        <w:t xml:space="preserve"> до єдиного державного реєстру підприємств та організацій України. Стабільний розвиток підприємництва є основою конкурентоспроможної економіки. </w:t>
      </w:r>
    </w:p>
    <w:p w:rsidR="007A08AA" w:rsidRDefault="007A08AA" w:rsidP="007A08AA">
      <w:pPr>
        <w:tabs>
          <w:tab w:val="num" w:pos="0"/>
          <w:tab w:val="left" w:pos="709"/>
        </w:tabs>
        <w:ind w:firstLine="709"/>
        <w:jc w:val="both"/>
        <w:rPr>
          <w:rFonts w:eastAsiaTheme="minorHAnsi"/>
          <w:lang w:val="uk-UA" w:eastAsia="en-US"/>
        </w:rPr>
      </w:pPr>
      <w:r w:rsidRPr="005823DA">
        <w:rPr>
          <w:rFonts w:eastAsiaTheme="minorHAnsi"/>
          <w:lang w:val="uk-UA" w:eastAsia="en-US"/>
        </w:rPr>
        <w:t>Як свідчить динаміка надходжень до загального фонду бюджету Верховинської селищної територіальної громади (податкові та неподаткові надходження) найбільш вагомим дохідним джерелом наповнення селищного бюджету є податок на доходи з фізичних осіб, за рахунок якого сформовано 64,7 відсотка ресурсів загального фонду</w:t>
      </w:r>
      <w:r>
        <w:rPr>
          <w:rFonts w:eastAsiaTheme="minorHAnsi"/>
          <w:lang w:val="uk-UA" w:eastAsia="en-US"/>
        </w:rPr>
        <w:t xml:space="preserve"> (власних надходжень) або 65 0872,2</w:t>
      </w:r>
      <w:r w:rsidRPr="005823DA">
        <w:rPr>
          <w:rFonts w:eastAsiaTheme="minorHAnsi"/>
          <w:lang w:val="uk-UA" w:eastAsia="en-US"/>
        </w:rPr>
        <w:t xml:space="preserve"> тис. грн. </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w:t>
      </w:r>
      <w:r w:rsidRPr="00157997">
        <w:rPr>
          <w:rFonts w:eastAsiaTheme="minorHAnsi"/>
          <w:b/>
          <w:lang w:val="uk-UA" w:eastAsia="en-US"/>
        </w:rPr>
        <w:tab/>
      </w:r>
      <w:r w:rsidRPr="00157997">
        <w:rPr>
          <w:lang w:val="uk-UA"/>
        </w:rPr>
        <w:t>В аграрному секторі е</w:t>
      </w:r>
      <w:r>
        <w:rPr>
          <w:lang w:val="uk-UA"/>
        </w:rPr>
        <w:t>кономіки станом на 01 січня 2026</w:t>
      </w:r>
      <w:r w:rsidRPr="00157997">
        <w:rPr>
          <w:lang w:val="uk-UA"/>
        </w:rPr>
        <w:t xml:space="preserve"> року діють два сільськогосподарс</w:t>
      </w:r>
      <w:r>
        <w:rPr>
          <w:lang w:val="uk-UA"/>
        </w:rPr>
        <w:t>ькі обслуговуючі кооперативи, 18</w:t>
      </w:r>
      <w:r w:rsidRPr="00157997">
        <w:rPr>
          <w:lang w:val="uk-UA"/>
        </w:rPr>
        <w:t xml:space="preserve"> фермерських господарств</w:t>
      </w:r>
      <w:r>
        <w:rPr>
          <w:lang w:val="uk-UA"/>
        </w:rPr>
        <w:t xml:space="preserve"> та </w:t>
      </w:r>
      <w:r w:rsidRPr="00C00114">
        <w:rPr>
          <w:color w:val="2D2C37"/>
          <w:lang w:val="uk-UA" w:eastAsia="uk-UA"/>
        </w:rPr>
        <w:t>7434 особистих селянських господарств.</w:t>
      </w:r>
    </w:p>
    <w:p w:rsidR="007A08AA" w:rsidRPr="0070534B" w:rsidRDefault="007A08AA" w:rsidP="007A08AA">
      <w:pPr>
        <w:jc w:val="both"/>
        <w:rPr>
          <w:lang w:val="uk-UA"/>
        </w:rPr>
      </w:pPr>
      <w:r>
        <w:rPr>
          <w:lang w:val="uk-UA"/>
        </w:rPr>
        <w:t xml:space="preserve"> </w:t>
      </w:r>
      <w:r>
        <w:rPr>
          <w:b/>
          <w:lang w:val="uk-UA"/>
        </w:rPr>
        <w:t xml:space="preserve">       </w:t>
      </w:r>
      <w:r w:rsidRPr="00157997">
        <w:rPr>
          <w:lang w:val="uk-UA"/>
        </w:rPr>
        <w:t xml:space="preserve">   Проводиться     відповідна     робота     щодо    створення    нових сільськогосподарських, міні-переробних підприємств, збільшення обсягів заготівлі тваринницької продукції, виробництва та реалізації екологічно чистих продуктів полонинської господарки. </w:t>
      </w:r>
      <w:r w:rsidRPr="00157997">
        <w:rPr>
          <w:rFonts w:eastAsiaTheme="minorHAnsi"/>
          <w:lang w:val="uk-UA" w:eastAsia="en-US"/>
        </w:rPr>
        <w:t>Про</w:t>
      </w:r>
      <w:r>
        <w:rPr>
          <w:rFonts w:eastAsiaTheme="minorHAnsi"/>
          <w:lang w:val="uk-UA" w:eastAsia="en-US"/>
        </w:rPr>
        <w:t>тягом полонинського періоду 2025</w:t>
      </w:r>
      <w:r w:rsidRPr="00157997">
        <w:rPr>
          <w:rFonts w:eastAsiaTheme="minorHAnsi"/>
          <w:lang w:val="uk-UA" w:eastAsia="en-US"/>
        </w:rPr>
        <w:t xml:space="preserve"> року діяли високогірні пасовища-полонини: </w:t>
      </w:r>
      <w:r w:rsidRPr="005E768E">
        <w:rPr>
          <w:rFonts w:eastAsiaTheme="minorHAnsi"/>
          <w:b/>
          <w:lang w:val="uk-UA" w:eastAsia="en-US"/>
        </w:rPr>
        <w:t>«</w:t>
      </w:r>
      <w:proofErr w:type="spellStart"/>
      <w:r w:rsidRPr="00F767F9">
        <w:rPr>
          <w:rFonts w:eastAsiaTheme="minorHAnsi"/>
          <w:lang w:val="uk-UA" w:eastAsia="en-US"/>
        </w:rPr>
        <w:t>Ігрець</w:t>
      </w:r>
      <w:proofErr w:type="spellEnd"/>
      <w:r w:rsidRPr="00F767F9">
        <w:rPr>
          <w:rFonts w:eastAsiaTheme="minorHAnsi"/>
          <w:lang w:val="uk-UA" w:eastAsia="en-US"/>
        </w:rPr>
        <w:t>», «</w:t>
      </w:r>
      <w:proofErr w:type="spellStart"/>
      <w:r w:rsidRPr="00F767F9">
        <w:rPr>
          <w:rFonts w:eastAsiaTheme="minorHAnsi"/>
          <w:lang w:val="uk-UA" w:eastAsia="en-US"/>
        </w:rPr>
        <w:t>Веснарка-Кострича</w:t>
      </w:r>
      <w:proofErr w:type="spellEnd"/>
      <w:r w:rsidRPr="00F767F9">
        <w:rPr>
          <w:rFonts w:eastAsiaTheme="minorHAnsi"/>
          <w:lang w:val="uk-UA" w:eastAsia="en-US"/>
        </w:rPr>
        <w:t>», «</w:t>
      </w:r>
      <w:proofErr w:type="spellStart"/>
      <w:r w:rsidRPr="00F767F9">
        <w:rPr>
          <w:rFonts w:eastAsiaTheme="minorHAnsi"/>
          <w:lang w:val="uk-UA" w:eastAsia="en-US"/>
        </w:rPr>
        <w:t>Болота-Кострича</w:t>
      </w:r>
      <w:proofErr w:type="spellEnd"/>
      <w:r w:rsidRPr="00F767F9">
        <w:rPr>
          <w:rFonts w:eastAsiaTheme="minorHAnsi"/>
          <w:lang w:val="uk-UA" w:eastAsia="en-US"/>
        </w:rPr>
        <w:t>», «Діл», «</w:t>
      </w:r>
      <w:proofErr w:type="spellStart"/>
      <w:r w:rsidRPr="00F767F9">
        <w:rPr>
          <w:rFonts w:eastAsiaTheme="minorHAnsi"/>
          <w:lang w:val="uk-UA" w:eastAsia="en-US"/>
        </w:rPr>
        <w:t>Копілаш</w:t>
      </w:r>
      <w:proofErr w:type="spellEnd"/>
      <w:r w:rsidRPr="00F767F9">
        <w:rPr>
          <w:rFonts w:eastAsiaTheme="minorHAnsi"/>
          <w:lang w:val="uk-UA" w:eastAsia="en-US"/>
        </w:rPr>
        <w:t>», «</w:t>
      </w:r>
      <w:proofErr w:type="spellStart"/>
      <w:r w:rsidRPr="00F767F9">
        <w:rPr>
          <w:rFonts w:eastAsiaTheme="minorHAnsi"/>
          <w:lang w:val="uk-UA" w:eastAsia="en-US"/>
        </w:rPr>
        <w:t>Кринта</w:t>
      </w:r>
      <w:proofErr w:type="spellEnd"/>
      <w:r w:rsidRPr="00F767F9">
        <w:rPr>
          <w:rFonts w:eastAsiaTheme="minorHAnsi"/>
          <w:lang w:val="uk-UA" w:eastAsia="en-US"/>
        </w:rPr>
        <w:t>», «</w:t>
      </w:r>
      <w:proofErr w:type="spellStart"/>
      <w:r w:rsidRPr="00F767F9">
        <w:rPr>
          <w:rFonts w:eastAsiaTheme="minorHAnsi"/>
          <w:lang w:val="uk-UA" w:eastAsia="en-US"/>
        </w:rPr>
        <w:t>Скупова</w:t>
      </w:r>
      <w:proofErr w:type="spellEnd"/>
      <w:r w:rsidRPr="00F767F9">
        <w:rPr>
          <w:rFonts w:eastAsiaTheme="minorHAnsi"/>
          <w:lang w:val="uk-UA" w:eastAsia="en-US"/>
        </w:rPr>
        <w:t>», «</w:t>
      </w:r>
      <w:proofErr w:type="spellStart"/>
      <w:r w:rsidRPr="00F767F9">
        <w:rPr>
          <w:rFonts w:eastAsiaTheme="minorHAnsi"/>
          <w:lang w:val="uk-UA" w:eastAsia="en-US"/>
        </w:rPr>
        <w:t>Бубенський</w:t>
      </w:r>
      <w:proofErr w:type="spellEnd"/>
      <w:r w:rsidRPr="00F767F9">
        <w:rPr>
          <w:rFonts w:eastAsiaTheme="minorHAnsi"/>
          <w:lang w:val="uk-UA" w:eastAsia="en-US"/>
        </w:rPr>
        <w:t>», «</w:t>
      </w:r>
      <w:proofErr w:type="spellStart"/>
      <w:r w:rsidRPr="00F767F9">
        <w:rPr>
          <w:rFonts w:eastAsiaTheme="minorHAnsi"/>
          <w:lang w:val="uk-UA" w:eastAsia="en-US"/>
        </w:rPr>
        <w:t>Бибратківка</w:t>
      </w:r>
      <w:proofErr w:type="spellEnd"/>
      <w:r w:rsidRPr="00F767F9">
        <w:rPr>
          <w:rFonts w:eastAsiaTheme="minorHAnsi"/>
          <w:lang w:val="uk-UA" w:eastAsia="en-US"/>
        </w:rPr>
        <w:t>» та «</w:t>
      </w:r>
      <w:proofErr w:type="spellStart"/>
      <w:r w:rsidRPr="00F767F9">
        <w:rPr>
          <w:rFonts w:eastAsiaTheme="minorHAnsi"/>
          <w:lang w:val="uk-UA" w:eastAsia="en-US"/>
        </w:rPr>
        <w:t>Віпчинка</w:t>
      </w:r>
      <w:proofErr w:type="spellEnd"/>
      <w:r w:rsidRPr="00F767F9">
        <w:rPr>
          <w:rFonts w:eastAsiaTheme="minorHAnsi"/>
          <w:lang w:val="uk-UA" w:eastAsia="en-US"/>
        </w:rPr>
        <w:t>». На даних полонинах налагоджено</w:t>
      </w:r>
      <w:r w:rsidRPr="00157997">
        <w:rPr>
          <w:rFonts w:eastAsiaTheme="minorHAnsi"/>
          <w:lang w:val="uk-UA" w:eastAsia="en-US"/>
        </w:rPr>
        <w:t xml:space="preserve"> виробництво екологічно чистої молочної продукції: бринзи, твердого сиру та вурди».</w:t>
      </w:r>
    </w:p>
    <w:p w:rsidR="007A08AA" w:rsidRDefault="007A08AA" w:rsidP="007A08AA">
      <w:pPr>
        <w:ind w:firstLine="709"/>
        <w:jc w:val="both"/>
        <w:rPr>
          <w:rFonts w:eastAsiaTheme="minorEastAsia"/>
          <w:color w:val="000000" w:themeColor="text1"/>
          <w:spacing w:val="15"/>
          <w:lang w:val="uk-UA" w:eastAsia="en-US"/>
        </w:rPr>
      </w:pPr>
      <w:r w:rsidRPr="00157997">
        <w:rPr>
          <w:rFonts w:eastAsiaTheme="minorHAnsi"/>
          <w:lang w:val="uk-UA" w:eastAsia="en-US"/>
        </w:rPr>
        <w:t xml:space="preserve">Окрім індивідуальних товаровиробників молочної продукції у селищі Верховина та в населених пунктах </w:t>
      </w:r>
      <w:proofErr w:type="spellStart"/>
      <w:r w:rsidRPr="00157997">
        <w:rPr>
          <w:rFonts w:eastAsiaTheme="minorHAnsi"/>
          <w:lang w:val="uk-UA" w:eastAsia="en-US"/>
        </w:rPr>
        <w:t>старостинських</w:t>
      </w:r>
      <w:proofErr w:type="spellEnd"/>
      <w:r w:rsidRPr="00157997">
        <w:rPr>
          <w:rFonts w:eastAsiaTheme="minorHAnsi"/>
          <w:lang w:val="uk-UA" w:eastAsia="en-US"/>
        </w:rPr>
        <w:t xml:space="preserve"> округів Верховинської селищної територіальної громади більше </w:t>
      </w:r>
      <w:r w:rsidRPr="009915BD">
        <w:rPr>
          <w:rFonts w:eastAsiaTheme="minorHAnsi"/>
          <w:lang w:val="uk-UA" w:eastAsia="en-US"/>
        </w:rPr>
        <w:t xml:space="preserve">40 </w:t>
      </w:r>
      <w:r w:rsidRPr="00157997">
        <w:rPr>
          <w:rFonts w:eastAsiaTheme="minorHAnsi"/>
          <w:lang w:val="uk-UA" w:eastAsia="en-US"/>
        </w:rPr>
        <w:t xml:space="preserve">членів Асоціації карпатських ватагів є товаровиробниками коров’ячої та овечої бринзи, які реалізують свою продукцію на Прикарпатті </w:t>
      </w:r>
      <w:r w:rsidRPr="00157997">
        <w:rPr>
          <w:rFonts w:eastAsiaTheme="minorEastAsia"/>
          <w:color w:val="000000" w:themeColor="text1"/>
          <w:spacing w:val="15"/>
          <w:lang w:val="uk-UA" w:eastAsia="en-US"/>
        </w:rPr>
        <w:t>та на інших вітчизняних ринках.</w:t>
      </w:r>
    </w:p>
    <w:p w:rsidR="007A08AA" w:rsidRDefault="007A08AA" w:rsidP="007A08AA">
      <w:pPr>
        <w:ind w:firstLine="709"/>
        <w:jc w:val="both"/>
        <w:rPr>
          <w:lang w:val="uk-UA"/>
        </w:rPr>
      </w:pPr>
      <w:r>
        <w:rPr>
          <w:color w:val="2D2C37"/>
          <w:lang w:val="uk-UA" w:eastAsia="uk-UA"/>
        </w:rPr>
        <w:t>Торговельну діяльність</w:t>
      </w:r>
      <w:r w:rsidRPr="00227555">
        <w:rPr>
          <w:color w:val="2D2C37"/>
          <w:lang w:val="uk-UA" w:eastAsia="uk-UA"/>
        </w:rPr>
        <w:t xml:space="preserve"> </w:t>
      </w:r>
      <w:r>
        <w:rPr>
          <w:color w:val="2D2C37"/>
          <w:lang w:val="uk-UA" w:eastAsia="uk-UA"/>
        </w:rPr>
        <w:t>та громадське харчування торік здійснювали</w:t>
      </w:r>
      <w:r w:rsidRPr="00227555">
        <w:rPr>
          <w:color w:val="2D2C37"/>
          <w:lang w:val="uk-UA" w:eastAsia="uk-UA"/>
        </w:rPr>
        <w:t xml:space="preserve"> більше 190 об’єктів торгівл</w:t>
      </w:r>
      <w:r>
        <w:rPr>
          <w:color w:val="2D2C37"/>
          <w:lang w:val="uk-UA" w:eastAsia="uk-UA"/>
        </w:rPr>
        <w:t>і та 30 громадського харчування (в т.ч.</w:t>
      </w:r>
      <w:r w:rsidRPr="00227555">
        <w:rPr>
          <w:color w:val="2D2C37"/>
          <w:lang w:val="uk-UA" w:eastAsia="uk-UA"/>
        </w:rPr>
        <w:t xml:space="preserve"> </w:t>
      </w:r>
      <w:r w:rsidRPr="009915BD">
        <w:rPr>
          <w:lang w:val="uk-UA"/>
        </w:rPr>
        <w:t>65</w:t>
      </w:r>
      <w:r>
        <w:rPr>
          <w:lang w:val="uk-UA"/>
        </w:rPr>
        <w:t xml:space="preserve"> </w:t>
      </w:r>
      <w:proofErr w:type="spellStart"/>
      <w:r>
        <w:rPr>
          <w:lang w:val="uk-UA"/>
        </w:rPr>
        <w:t>закладівторгівлі</w:t>
      </w:r>
      <w:proofErr w:type="spellEnd"/>
      <w:r>
        <w:rPr>
          <w:lang w:val="uk-UA"/>
        </w:rPr>
        <w:t xml:space="preserve"> промислової групи),</w:t>
      </w:r>
      <w:r w:rsidRPr="00157997">
        <w:rPr>
          <w:lang w:val="uk-UA"/>
        </w:rPr>
        <w:t xml:space="preserve"> </w:t>
      </w:r>
      <w:r w:rsidRPr="00227555">
        <w:rPr>
          <w:color w:val="2D2C37"/>
          <w:lang w:val="uk-UA" w:eastAsia="uk-UA"/>
        </w:rPr>
        <w:t>6 спеціалізованих</w:t>
      </w:r>
      <w:r w:rsidRPr="00227555">
        <w:rPr>
          <w:i/>
          <w:iCs/>
          <w:color w:val="2D2C37"/>
          <w:lang w:val="uk-UA" w:eastAsia="uk-UA"/>
        </w:rPr>
        <w:t> </w:t>
      </w:r>
      <w:r w:rsidRPr="00227555">
        <w:rPr>
          <w:color w:val="2D2C37"/>
          <w:lang w:val="uk-UA" w:eastAsia="uk-UA"/>
        </w:rPr>
        <w:t> баз з реалізації будівельних товарів, діють три ринки: промислово-продуктовий ринок на 215 торгових місць, сільськогосподарський на 20 торгових місць та сувенірний – 12 торгових місць</w:t>
      </w:r>
      <w:r>
        <w:rPr>
          <w:rFonts w:eastAsiaTheme="minorEastAsia"/>
          <w:color w:val="000000" w:themeColor="text1"/>
          <w:spacing w:val="15"/>
          <w:lang w:val="uk-UA" w:eastAsia="en-US"/>
        </w:rPr>
        <w:t xml:space="preserve">. </w:t>
      </w:r>
    </w:p>
    <w:p w:rsidR="007A08AA" w:rsidRPr="00472414" w:rsidRDefault="007A08AA" w:rsidP="007A08AA">
      <w:pPr>
        <w:ind w:firstLine="709"/>
        <w:jc w:val="both"/>
        <w:rPr>
          <w:rFonts w:eastAsiaTheme="minorEastAsia"/>
          <w:color w:val="000000" w:themeColor="text1"/>
          <w:spacing w:val="15"/>
          <w:lang w:val="uk-UA" w:eastAsia="en-US"/>
        </w:rPr>
      </w:pPr>
      <w:r w:rsidRPr="00227555">
        <w:rPr>
          <w:color w:val="2D2C37"/>
          <w:lang w:val="uk-UA" w:eastAsia="uk-UA"/>
        </w:rPr>
        <w:t>Сучасні торгові об’єкти «Наш Край», «</w:t>
      </w:r>
      <w:proofErr w:type="spellStart"/>
      <w:r w:rsidRPr="00227555">
        <w:rPr>
          <w:color w:val="2D2C37"/>
          <w:lang w:val="uk-UA" w:eastAsia="uk-UA"/>
        </w:rPr>
        <w:t>Верховель</w:t>
      </w:r>
      <w:proofErr w:type="spellEnd"/>
      <w:r w:rsidRPr="00227555">
        <w:rPr>
          <w:color w:val="2D2C37"/>
          <w:lang w:val="uk-UA" w:eastAsia="uk-UA"/>
        </w:rPr>
        <w:t>», «Коровай», «Насолода», «Розмай», «</w:t>
      </w:r>
      <w:proofErr w:type="spellStart"/>
      <w:r w:rsidRPr="00227555">
        <w:rPr>
          <w:color w:val="2D2C37"/>
          <w:lang w:val="uk-UA" w:eastAsia="uk-UA"/>
        </w:rPr>
        <w:t>Бартка</w:t>
      </w:r>
      <w:proofErr w:type="spellEnd"/>
      <w:r w:rsidRPr="00227555">
        <w:rPr>
          <w:color w:val="2D2C37"/>
          <w:lang w:val="uk-UA" w:eastAsia="uk-UA"/>
        </w:rPr>
        <w:t>», «Рибак» та інші стали сучасними торговельними закладами, які характеризуються не тільки широким асортиментом товарів, а й високою культурою обслуговування. Вони також є окрасою селища.</w:t>
      </w:r>
    </w:p>
    <w:p w:rsidR="007A08AA" w:rsidRPr="00157997" w:rsidRDefault="007A08AA" w:rsidP="007A08AA">
      <w:pPr>
        <w:pStyle w:val="a3"/>
        <w:spacing w:before="0" w:beforeAutospacing="0" w:after="0" w:afterAutospacing="0"/>
        <w:ind w:firstLine="708"/>
        <w:jc w:val="both"/>
      </w:pPr>
      <w:r w:rsidRPr="00157997">
        <w:lastRenderedPageBreak/>
        <w:t xml:space="preserve">Фінансове обслуговування населення здійснюють два відділення банків: Верховинське відділення </w:t>
      </w:r>
      <w:r w:rsidRPr="00157997">
        <w:rPr>
          <w:rStyle w:val="acopre"/>
        </w:rPr>
        <w:t>обласного управління АТ</w:t>
      </w:r>
      <w:r w:rsidRPr="00157997">
        <w:rPr>
          <w:rStyle w:val="acopre"/>
          <w:i/>
        </w:rPr>
        <w:t xml:space="preserve"> </w:t>
      </w:r>
      <w:r w:rsidRPr="005E768E">
        <w:rPr>
          <w:rStyle w:val="acopre"/>
          <w:i/>
        </w:rPr>
        <w:t>«</w:t>
      </w:r>
      <w:r w:rsidRPr="005E768E">
        <w:rPr>
          <w:rStyle w:val="aff3"/>
        </w:rPr>
        <w:t>Ощадбанк» та</w:t>
      </w:r>
      <w:r w:rsidRPr="00157997">
        <w:t xml:space="preserve"> Верховинське відділення ПАТ КБ «Приватбанк».</w:t>
      </w:r>
    </w:p>
    <w:p w:rsidR="007A08AA" w:rsidRDefault="007A08AA" w:rsidP="007A08AA">
      <w:pPr>
        <w:jc w:val="both"/>
        <w:rPr>
          <w:lang w:val="uk-UA"/>
        </w:rPr>
      </w:pPr>
      <w:r w:rsidRPr="00157997">
        <w:rPr>
          <w:lang w:val="uk-UA"/>
        </w:rPr>
        <w:t xml:space="preserve">           У населених пунктах селищної ради діє система мобільного зв’язку від операторів мобільного зв’язку «</w:t>
      </w:r>
      <w:proofErr w:type="spellStart"/>
      <w:r w:rsidRPr="00157997">
        <w:rPr>
          <w:lang w:val="uk-UA"/>
        </w:rPr>
        <w:t>Київстар</w:t>
      </w:r>
      <w:proofErr w:type="spellEnd"/>
      <w:r w:rsidRPr="00157997">
        <w:rPr>
          <w:lang w:val="uk-UA"/>
        </w:rPr>
        <w:t xml:space="preserve">» та </w:t>
      </w:r>
      <w:r w:rsidRPr="00157997">
        <w:rPr>
          <w:lang w:val="en-US"/>
        </w:rPr>
        <w:t>Vodafone</w:t>
      </w:r>
      <w:r w:rsidRPr="00157997">
        <w:rPr>
          <w:lang w:val="uk-UA"/>
        </w:rPr>
        <w:t>.</w:t>
      </w:r>
    </w:p>
    <w:p w:rsidR="007A08AA" w:rsidRDefault="007A08AA" w:rsidP="007A08AA">
      <w:pPr>
        <w:ind w:firstLine="708"/>
        <w:jc w:val="both"/>
        <w:rPr>
          <w:lang w:val="uk-UA"/>
        </w:rPr>
      </w:pPr>
      <w:r w:rsidRPr="00711C0C">
        <w:rPr>
          <w:color w:val="000000"/>
          <w:lang w:val="uk-UA" w:eastAsia="uk-UA"/>
        </w:rPr>
        <w:t xml:space="preserve">Загальний обсяг доходів бюджету Верховинської селищної територіальної громади на 2026 рік становить </w:t>
      </w:r>
      <w:r w:rsidRPr="00711C0C">
        <w:t xml:space="preserve">176 354,9 тис. </w:t>
      </w:r>
      <w:proofErr w:type="spellStart"/>
      <w:r>
        <w:t>г</w:t>
      </w:r>
      <w:r w:rsidRPr="00711C0C">
        <w:t>рн</w:t>
      </w:r>
      <w:proofErr w:type="spellEnd"/>
      <w:r>
        <w:rPr>
          <w:lang w:val="uk-UA"/>
        </w:rPr>
        <w:t>.</w:t>
      </w:r>
      <w:r w:rsidRPr="00711C0C">
        <w:rPr>
          <w:color w:val="000000"/>
          <w:lang w:val="uk-UA" w:eastAsia="uk-UA"/>
        </w:rPr>
        <w:t xml:space="preserve">., в тому числі по загальному фонду – </w:t>
      </w:r>
      <w:r w:rsidRPr="00711C0C">
        <w:rPr>
          <w:bCs/>
          <w:iCs/>
        </w:rPr>
        <w:t>170 466,8</w:t>
      </w:r>
      <w:r w:rsidRPr="00711C0C">
        <w:rPr>
          <w:b/>
          <w:bCs/>
          <w:iCs/>
          <w:sz w:val="28"/>
          <w:szCs w:val="28"/>
        </w:rPr>
        <w:t xml:space="preserve"> </w:t>
      </w:r>
      <w:r w:rsidRPr="00711C0C">
        <w:rPr>
          <w:color w:val="000000"/>
          <w:lang w:val="uk-UA" w:eastAsia="uk-UA"/>
        </w:rPr>
        <w:t>тис</w:t>
      </w:r>
      <w:proofErr w:type="gramStart"/>
      <w:r w:rsidRPr="00711C0C">
        <w:rPr>
          <w:color w:val="000000"/>
          <w:lang w:val="uk-UA" w:eastAsia="uk-UA"/>
        </w:rPr>
        <w:t>.</w:t>
      </w:r>
      <w:proofErr w:type="gramEnd"/>
      <w:r w:rsidRPr="00711C0C">
        <w:rPr>
          <w:color w:val="000000"/>
          <w:lang w:val="uk-UA" w:eastAsia="uk-UA"/>
        </w:rPr>
        <w:t xml:space="preserve"> </w:t>
      </w:r>
      <w:proofErr w:type="gramStart"/>
      <w:r w:rsidRPr="00711C0C">
        <w:rPr>
          <w:color w:val="000000"/>
          <w:lang w:val="uk-UA" w:eastAsia="uk-UA"/>
        </w:rPr>
        <w:t>г</w:t>
      </w:r>
      <w:proofErr w:type="gramEnd"/>
      <w:r w:rsidRPr="00711C0C">
        <w:rPr>
          <w:color w:val="000000"/>
          <w:lang w:val="uk-UA" w:eastAsia="uk-UA"/>
        </w:rPr>
        <w:t xml:space="preserve">рн. та по спеціальному фонду – </w:t>
      </w:r>
      <w:r w:rsidRPr="00711C0C">
        <w:rPr>
          <w:iCs/>
        </w:rPr>
        <w:t>5 888,1</w:t>
      </w:r>
      <w:r w:rsidRPr="00711C0C">
        <w:rPr>
          <w:b/>
          <w:bCs/>
          <w:iCs/>
          <w:sz w:val="28"/>
          <w:szCs w:val="28"/>
        </w:rPr>
        <w:t xml:space="preserve"> </w:t>
      </w:r>
      <w:r w:rsidRPr="00711C0C">
        <w:rPr>
          <w:color w:val="000000"/>
          <w:lang w:val="uk-UA" w:eastAsia="uk-UA"/>
        </w:rPr>
        <w:t xml:space="preserve">тис. грн. У складі доходів загального фонду селищного бюджету власні доходи становлять </w:t>
      </w:r>
      <w:r w:rsidRPr="00711C0C">
        <w:rPr>
          <w:bCs/>
          <w:iCs/>
        </w:rPr>
        <w:t>119 888,8</w:t>
      </w:r>
      <w:r w:rsidRPr="00711C0C">
        <w:rPr>
          <w:b/>
          <w:bCs/>
          <w:iCs/>
          <w:sz w:val="28"/>
          <w:szCs w:val="28"/>
        </w:rPr>
        <w:t xml:space="preserve"> </w:t>
      </w:r>
      <w:r w:rsidRPr="00711C0C">
        <w:rPr>
          <w:color w:val="000000"/>
          <w:lang w:val="uk-UA" w:eastAsia="uk-UA"/>
        </w:rPr>
        <w:t xml:space="preserve">тис. грн., міжбюджетні трансферти – </w:t>
      </w:r>
      <w:r w:rsidRPr="00711C0C">
        <w:rPr>
          <w:bCs/>
          <w:iCs/>
          <w:lang w:val="uk-UA"/>
        </w:rPr>
        <w:t>56 466,1</w:t>
      </w:r>
      <w:r w:rsidRPr="00711C0C">
        <w:rPr>
          <w:b/>
          <w:bCs/>
          <w:iCs/>
          <w:sz w:val="28"/>
          <w:szCs w:val="28"/>
        </w:rPr>
        <w:t xml:space="preserve"> </w:t>
      </w:r>
      <w:r w:rsidRPr="00711C0C">
        <w:rPr>
          <w:color w:val="000000"/>
          <w:lang w:val="uk-UA" w:eastAsia="uk-UA"/>
        </w:rPr>
        <w:t>тис. грн.</w:t>
      </w:r>
    </w:p>
    <w:p w:rsidR="007A08AA" w:rsidRPr="005E768E" w:rsidRDefault="007A08AA" w:rsidP="007A08AA">
      <w:pPr>
        <w:ind w:firstLine="709"/>
        <w:jc w:val="both"/>
        <w:rPr>
          <w:rFonts w:eastAsiaTheme="minorHAnsi"/>
          <w:b/>
          <w:lang w:eastAsia="uk-UA"/>
        </w:rPr>
      </w:pPr>
      <w:r w:rsidRPr="00157997">
        <w:rPr>
          <w:color w:val="000000"/>
          <w:lang w:val="uk-UA" w:eastAsia="uk-UA"/>
        </w:rPr>
        <w:t>Дотримання  бюджетної  платіжної  дисципліни,  належна організація праці у бюджетній сфері позитивно впливає на фінансовий стан народногосподарського  комплексу в цілому. </w:t>
      </w:r>
    </w:p>
    <w:p w:rsidR="007A08AA" w:rsidRPr="00157997" w:rsidRDefault="007A08AA" w:rsidP="007A08AA">
      <w:pPr>
        <w:tabs>
          <w:tab w:val="left" w:pos="190"/>
        </w:tabs>
        <w:jc w:val="both"/>
        <w:rPr>
          <w:lang w:val="uk-UA"/>
        </w:rPr>
      </w:pPr>
      <w:r w:rsidRPr="00157997">
        <w:rPr>
          <w:lang w:val="uk-UA"/>
        </w:rPr>
        <w:t xml:space="preserve">           Впровадження ринкових реформ активізує процеси розкриття підприємницького потенціалу, розвитку приватної ініціативи. Демонополізація економіки сприяє формуванню конкурентоспроможного середовища.</w:t>
      </w:r>
    </w:p>
    <w:p w:rsidR="007A08AA" w:rsidRPr="00157997" w:rsidRDefault="007A08AA" w:rsidP="007A08AA">
      <w:pPr>
        <w:tabs>
          <w:tab w:val="left" w:pos="190"/>
          <w:tab w:val="left" w:pos="709"/>
        </w:tabs>
        <w:jc w:val="both"/>
        <w:rPr>
          <w:color w:val="FF0000"/>
          <w:lang w:val="uk-UA"/>
        </w:rPr>
      </w:pPr>
      <w:r w:rsidRPr="00157997">
        <w:rPr>
          <w:lang w:val="uk-UA"/>
        </w:rPr>
        <w:t xml:space="preserve">           Основними цілями в соціально-економічній діяльності для керівництва, виконавчого комітету, працівників апарату селищної ради, керівників структурних підрозділів ради, депутатів селищної ради у 2025 році було виконання завдань з розвитку економіки, сільського господарства, малого та середнього підприємництва, гуманітарної політики, інноваційної діяльності, створення нових робочих місць та зайнятості населення, розвитку туризму та рекреації, благоустрою, запобігання надзвичайним ситуаціям, профілактики правопорушень, забезпечення соціального захисту населення, наповнення бюджету та поліпшення життєдіяльності горян.</w:t>
      </w:r>
    </w:p>
    <w:p w:rsidR="007A08AA" w:rsidRPr="00157997" w:rsidRDefault="007A08AA" w:rsidP="007A08AA">
      <w:pPr>
        <w:tabs>
          <w:tab w:val="left" w:pos="190"/>
          <w:tab w:val="left" w:pos="709"/>
        </w:tabs>
        <w:jc w:val="both"/>
        <w:rPr>
          <w:rFonts w:eastAsia="Calibri"/>
          <w:lang w:val="uk-UA"/>
        </w:rPr>
      </w:pPr>
    </w:p>
    <w:p w:rsidR="007A08AA" w:rsidRPr="00157997" w:rsidRDefault="007A08AA" w:rsidP="007A08AA">
      <w:pPr>
        <w:tabs>
          <w:tab w:val="left" w:pos="190"/>
        </w:tabs>
        <w:jc w:val="center"/>
        <w:rPr>
          <w:b/>
          <w:lang w:val="uk-UA"/>
        </w:rPr>
      </w:pPr>
      <w:r w:rsidRPr="00157997">
        <w:rPr>
          <w:b/>
          <w:lang w:val="uk-UA"/>
        </w:rPr>
        <w:t>2. Підвищення рівня життя населення</w:t>
      </w:r>
    </w:p>
    <w:p w:rsidR="007A08AA" w:rsidRPr="00157997" w:rsidRDefault="007A08AA" w:rsidP="007A08AA">
      <w:pPr>
        <w:tabs>
          <w:tab w:val="left" w:pos="190"/>
        </w:tabs>
        <w:rPr>
          <w:b/>
          <w:lang w:val="uk-UA"/>
        </w:rPr>
      </w:pPr>
    </w:p>
    <w:p w:rsidR="007A08AA" w:rsidRDefault="007A08AA" w:rsidP="007A08AA">
      <w:pPr>
        <w:tabs>
          <w:tab w:val="left" w:pos="190"/>
        </w:tabs>
        <w:jc w:val="center"/>
        <w:rPr>
          <w:b/>
          <w:lang w:val="uk-UA"/>
        </w:rPr>
      </w:pPr>
      <w:r w:rsidRPr="00157997">
        <w:rPr>
          <w:b/>
          <w:lang w:val="uk-UA"/>
        </w:rPr>
        <w:t>Ринок праці</w:t>
      </w:r>
    </w:p>
    <w:p w:rsidR="007A08AA" w:rsidRDefault="007A08AA" w:rsidP="007A08AA">
      <w:pPr>
        <w:tabs>
          <w:tab w:val="left" w:pos="190"/>
        </w:tabs>
        <w:jc w:val="center"/>
        <w:rPr>
          <w:b/>
          <w:lang w:val="uk-UA"/>
        </w:rPr>
      </w:pPr>
    </w:p>
    <w:p w:rsidR="007A08AA" w:rsidRDefault="007A08AA" w:rsidP="007A08AA">
      <w:pPr>
        <w:tabs>
          <w:tab w:val="left" w:pos="190"/>
        </w:tabs>
        <w:jc w:val="center"/>
        <w:rPr>
          <w:b/>
          <w:lang w:val="uk-UA"/>
        </w:rPr>
      </w:pPr>
    </w:p>
    <w:p w:rsidR="007A08AA" w:rsidRPr="00FF6854" w:rsidRDefault="007A08AA" w:rsidP="007A08AA">
      <w:pPr>
        <w:ind w:firstLine="708"/>
        <w:jc w:val="both"/>
        <w:rPr>
          <w:bCs/>
          <w:szCs w:val="28"/>
          <w:lang w:val="uk-UA"/>
        </w:rPr>
      </w:pPr>
      <w:r w:rsidRPr="00FF6854">
        <w:rPr>
          <w:bCs/>
          <w:szCs w:val="28"/>
          <w:lang w:val="uk-UA"/>
        </w:rPr>
        <w:t xml:space="preserve">Районною філією надаються соціальні послуги незайнятому населенню та роботодавцям згідно Закону України «Про </w:t>
      </w:r>
      <w:proofErr w:type="spellStart"/>
      <w:r w:rsidRPr="00FF6854">
        <w:rPr>
          <w:bCs/>
          <w:szCs w:val="28"/>
          <w:lang w:val="uk-UA"/>
        </w:rPr>
        <w:t>загальнообов”язкове</w:t>
      </w:r>
      <w:proofErr w:type="spellEnd"/>
      <w:r w:rsidRPr="00FF6854">
        <w:rPr>
          <w:bCs/>
          <w:szCs w:val="28"/>
          <w:lang w:val="uk-UA"/>
        </w:rPr>
        <w:t xml:space="preserve"> державне соціальне страхування на випадок </w:t>
      </w:r>
      <w:proofErr w:type="spellStart"/>
      <w:r w:rsidRPr="00FF6854">
        <w:rPr>
          <w:bCs/>
          <w:szCs w:val="28"/>
          <w:lang w:val="uk-UA"/>
        </w:rPr>
        <w:t>безробіття”та</w:t>
      </w:r>
      <w:proofErr w:type="spellEnd"/>
      <w:r w:rsidRPr="00FF6854">
        <w:rPr>
          <w:bCs/>
          <w:szCs w:val="28"/>
          <w:lang w:val="uk-UA"/>
        </w:rPr>
        <w:t xml:space="preserve"> Закону  України </w:t>
      </w:r>
      <w:proofErr w:type="spellStart"/>
      <w:r w:rsidRPr="00FF6854">
        <w:rPr>
          <w:bCs/>
          <w:szCs w:val="28"/>
          <w:lang w:val="uk-UA"/>
        </w:rPr>
        <w:t>“Про</w:t>
      </w:r>
      <w:proofErr w:type="spellEnd"/>
      <w:r w:rsidRPr="00FF6854">
        <w:rPr>
          <w:bCs/>
          <w:szCs w:val="28"/>
          <w:lang w:val="uk-UA"/>
        </w:rPr>
        <w:t xml:space="preserve"> зайнятість населення».</w:t>
      </w:r>
      <w:r>
        <w:rPr>
          <w:bCs/>
          <w:szCs w:val="28"/>
          <w:lang w:val="uk-UA"/>
        </w:rPr>
        <w:t xml:space="preserve"> </w:t>
      </w:r>
      <w:r w:rsidRPr="00FF6854">
        <w:rPr>
          <w:bCs/>
          <w:szCs w:val="28"/>
          <w:lang w:val="uk-UA"/>
        </w:rPr>
        <w:t>Одним із першочергових завдань служби зайнятості є досягнення високого рівня співпраці з роботодавцями,що передбачає розуміння та наполегливу роботу над якісним задоволенням їх потреб.</w:t>
      </w:r>
    </w:p>
    <w:p w:rsidR="007A08AA" w:rsidRPr="00FF6854" w:rsidRDefault="007A08AA" w:rsidP="007A08AA">
      <w:pPr>
        <w:ind w:firstLine="708"/>
        <w:jc w:val="both"/>
        <w:rPr>
          <w:bCs/>
          <w:szCs w:val="28"/>
          <w:lang w:val="uk-UA"/>
        </w:rPr>
      </w:pPr>
      <w:r w:rsidRPr="00FF6854">
        <w:rPr>
          <w:bCs/>
          <w:szCs w:val="28"/>
          <w:lang w:val="uk-UA"/>
        </w:rPr>
        <w:t>Залученню роботодавців до співпраці передує активна роз’яснювальна робота щодо можливостей задоволення службою  зайнятості потреб роботодавців у персоналі та соціальної значимості діяльності служби зайнятості.</w:t>
      </w:r>
    </w:p>
    <w:p w:rsidR="007A08AA" w:rsidRPr="00FF6854" w:rsidRDefault="007A08AA" w:rsidP="007A08AA">
      <w:pPr>
        <w:jc w:val="both"/>
        <w:rPr>
          <w:szCs w:val="28"/>
          <w:lang w:val="uk-UA"/>
        </w:rPr>
      </w:pPr>
      <w:r w:rsidRPr="00FF6854">
        <w:rPr>
          <w:bCs/>
          <w:szCs w:val="28"/>
          <w:lang w:val="uk-UA"/>
        </w:rPr>
        <w:t xml:space="preserve"> </w:t>
      </w:r>
      <w:r>
        <w:rPr>
          <w:bCs/>
          <w:szCs w:val="28"/>
          <w:lang w:val="uk-UA"/>
        </w:rPr>
        <w:t xml:space="preserve">          </w:t>
      </w:r>
      <w:r w:rsidRPr="00FF6854">
        <w:rPr>
          <w:bCs/>
          <w:szCs w:val="28"/>
          <w:lang w:val="uk-UA"/>
        </w:rPr>
        <w:t>Пр</w:t>
      </w:r>
      <w:r w:rsidRPr="00FF6854">
        <w:rPr>
          <w:szCs w:val="28"/>
          <w:lang w:val="uk-UA"/>
        </w:rPr>
        <w:t>отягом  2025 року  скористались послугами служби зайнятості  всього-888  незайнятих громадян, що на 33 особи більше у порівнянні з відповідним періодом минулого року. Мали статус</w:t>
      </w:r>
      <w:r>
        <w:rPr>
          <w:szCs w:val="28"/>
          <w:lang w:val="uk-UA"/>
        </w:rPr>
        <w:t xml:space="preserve"> безробітного протягом січня – грудня 2025 року </w:t>
      </w:r>
      <w:r w:rsidRPr="00FF6854">
        <w:rPr>
          <w:szCs w:val="28"/>
          <w:lang w:val="uk-UA"/>
        </w:rPr>
        <w:t xml:space="preserve">475 безробітних, що менше в порівнянні з відповідним періодом минулого року на 62 особи. </w:t>
      </w:r>
    </w:p>
    <w:p w:rsidR="007A08AA" w:rsidRPr="00FF6854" w:rsidRDefault="007A08AA" w:rsidP="007A08AA">
      <w:pPr>
        <w:ind w:firstLine="397"/>
        <w:jc w:val="both"/>
        <w:rPr>
          <w:szCs w:val="28"/>
          <w:lang w:val="uk-UA"/>
        </w:rPr>
      </w:pPr>
      <w:r>
        <w:rPr>
          <w:szCs w:val="28"/>
          <w:lang w:val="uk-UA"/>
        </w:rPr>
        <w:t xml:space="preserve">   </w:t>
      </w:r>
      <w:r w:rsidRPr="00FF6854">
        <w:rPr>
          <w:szCs w:val="28"/>
          <w:lang w:val="uk-UA"/>
        </w:rPr>
        <w:t>Рівень безробіття в районі на 01.01.2026 р.</w:t>
      </w:r>
      <w:r>
        <w:rPr>
          <w:szCs w:val="28"/>
          <w:lang w:val="uk-UA"/>
        </w:rPr>
        <w:t xml:space="preserve"> склав </w:t>
      </w:r>
      <w:r w:rsidRPr="00FF6854">
        <w:rPr>
          <w:szCs w:val="28"/>
          <w:lang w:val="uk-UA"/>
        </w:rPr>
        <w:t>0,60 відсотка до працездатного населення ,що менше  на 0,16</w:t>
      </w:r>
      <w:r>
        <w:rPr>
          <w:szCs w:val="28"/>
          <w:lang w:val="uk-UA"/>
        </w:rPr>
        <w:t xml:space="preserve"> </w:t>
      </w:r>
      <w:r w:rsidRPr="00FF6854">
        <w:rPr>
          <w:szCs w:val="28"/>
          <w:lang w:val="uk-UA"/>
        </w:rPr>
        <w:t>відсотка в порівнянні з минулим роком.</w:t>
      </w:r>
    </w:p>
    <w:p w:rsidR="007A08AA" w:rsidRPr="00FF6854" w:rsidRDefault="007A08AA" w:rsidP="007A08AA">
      <w:pPr>
        <w:ind w:firstLine="397"/>
        <w:jc w:val="both"/>
        <w:rPr>
          <w:szCs w:val="28"/>
          <w:lang w:val="uk-UA"/>
        </w:rPr>
      </w:pPr>
      <w:r w:rsidRPr="00FF6854">
        <w:rPr>
          <w:szCs w:val="28"/>
          <w:lang w:val="uk-UA"/>
        </w:rPr>
        <w:t xml:space="preserve"> </w:t>
      </w:r>
      <w:r>
        <w:rPr>
          <w:szCs w:val="28"/>
          <w:lang w:val="uk-UA"/>
        </w:rPr>
        <w:t xml:space="preserve">  </w:t>
      </w:r>
      <w:r w:rsidRPr="00FF6854">
        <w:rPr>
          <w:szCs w:val="28"/>
          <w:lang w:val="uk-UA"/>
        </w:rPr>
        <w:t>Станом на 01січня  2026 року</w:t>
      </w:r>
      <w:r>
        <w:rPr>
          <w:szCs w:val="28"/>
          <w:lang w:val="uk-UA"/>
        </w:rPr>
        <w:t xml:space="preserve"> у</w:t>
      </w:r>
      <w:r w:rsidRPr="00FF6854">
        <w:rPr>
          <w:szCs w:val="28"/>
          <w:lang w:val="uk-UA"/>
        </w:rPr>
        <w:t xml:space="preserve">  Верховинській  </w:t>
      </w:r>
      <w:proofErr w:type="spellStart"/>
      <w:r w:rsidRPr="00FF6854">
        <w:rPr>
          <w:szCs w:val="28"/>
          <w:lang w:val="uk-UA"/>
        </w:rPr>
        <w:t>філїі</w:t>
      </w:r>
      <w:proofErr w:type="spellEnd"/>
      <w:r w:rsidRPr="00FF6854">
        <w:rPr>
          <w:szCs w:val="28"/>
          <w:lang w:val="uk-UA"/>
        </w:rPr>
        <w:t xml:space="preserve"> перебуває</w:t>
      </w:r>
      <w:r>
        <w:rPr>
          <w:szCs w:val="28"/>
          <w:lang w:val="uk-UA"/>
        </w:rPr>
        <w:t xml:space="preserve"> на обліку </w:t>
      </w:r>
      <w:r w:rsidRPr="00FF6854">
        <w:rPr>
          <w:szCs w:val="28"/>
          <w:lang w:val="uk-UA"/>
        </w:rPr>
        <w:t>106</w:t>
      </w:r>
      <w:r>
        <w:rPr>
          <w:szCs w:val="28"/>
          <w:lang w:val="uk-UA"/>
        </w:rPr>
        <w:t xml:space="preserve"> безробітни</w:t>
      </w:r>
      <w:r w:rsidRPr="00FF6854">
        <w:rPr>
          <w:szCs w:val="28"/>
          <w:lang w:val="uk-UA"/>
        </w:rPr>
        <w:t xml:space="preserve">х громадян, що менше в порівнянні з відповідним періодом минулого року </w:t>
      </w:r>
      <w:proofErr w:type="spellStart"/>
      <w:r w:rsidRPr="00FF6854">
        <w:rPr>
          <w:szCs w:val="28"/>
          <w:lang w:val="uk-UA"/>
        </w:rPr>
        <w:t>на-</w:t>
      </w:r>
      <w:proofErr w:type="spellEnd"/>
      <w:r w:rsidRPr="00FF6854">
        <w:rPr>
          <w:szCs w:val="28"/>
          <w:lang w:val="uk-UA"/>
        </w:rPr>
        <w:t xml:space="preserve"> 34 осіб.</w:t>
      </w:r>
    </w:p>
    <w:p w:rsidR="007A08AA" w:rsidRPr="00FF6854" w:rsidRDefault="007A08AA" w:rsidP="007A08AA">
      <w:pPr>
        <w:ind w:firstLine="397"/>
        <w:jc w:val="both"/>
        <w:rPr>
          <w:szCs w:val="28"/>
          <w:lang w:val="uk-UA"/>
        </w:rPr>
      </w:pPr>
      <w:r>
        <w:rPr>
          <w:szCs w:val="28"/>
          <w:lang w:val="uk-UA"/>
        </w:rPr>
        <w:t xml:space="preserve">   </w:t>
      </w:r>
      <w:r w:rsidRPr="00FF6854">
        <w:rPr>
          <w:szCs w:val="28"/>
          <w:lang w:val="uk-UA"/>
        </w:rPr>
        <w:t xml:space="preserve">Протягом січня </w:t>
      </w:r>
      <w:proofErr w:type="spellStart"/>
      <w:r w:rsidRPr="00FF6854">
        <w:rPr>
          <w:szCs w:val="28"/>
          <w:lang w:val="uk-UA"/>
        </w:rPr>
        <w:t>-грудня</w:t>
      </w:r>
      <w:proofErr w:type="spellEnd"/>
      <w:r w:rsidRPr="00FF6854">
        <w:rPr>
          <w:szCs w:val="28"/>
          <w:lang w:val="uk-UA"/>
        </w:rPr>
        <w:t xml:space="preserve"> 2025 року  потребу у працівниках  подали-163роботодавці.</w:t>
      </w:r>
    </w:p>
    <w:p w:rsidR="007A08AA" w:rsidRDefault="007A08AA" w:rsidP="007A08AA">
      <w:pPr>
        <w:jc w:val="both"/>
        <w:rPr>
          <w:szCs w:val="28"/>
          <w:lang w:val="uk-UA"/>
        </w:rPr>
      </w:pPr>
      <w:r w:rsidRPr="00FF6854">
        <w:rPr>
          <w:szCs w:val="28"/>
          <w:lang w:val="uk-UA"/>
        </w:rPr>
        <w:t xml:space="preserve"> Серед безробітних громадян,</w:t>
      </w:r>
      <w:r>
        <w:rPr>
          <w:szCs w:val="28"/>
          <w:lang w:val="uk-UA"/>
        </w:rPr>
        <w:t xml:space="preserve"> </w:t>
      </w:r>
      <w:r w:rsidRPr="00FF6854">
        <w:rPr>
          <w:szCs w:val="28"/>
          <w:lang w:val="uk-UA"/>
        </w:rPr>
        <w:t>що перебувають на обліку в районній  філії  питома вага складає</w:t>
      </w:r>
      <w:r>
        <w:rPr>
          <w:szCs w:val="28"/>
          <w:lang w:val="uk-UA"/>
        </w:rPr>
        <w:t xml:space="preserve">:        </w:t>
      </w:r>
    </w:p>
    <w:p w:rsidR="007A08AA" w:rsidRPr="00FF6854" w:rsidRDefault="007A08AA" w:rsidP="007A08AA">
      <w:pPr>
        <w:jc w:val="both"/>
        <w:rPr>
          <w:szCs w:val="28"/>
          <w:lang w:val="uk-UA"/>
        </w:rPr>
      </w:pPr>
      <w:r>
        <w:rPr>
          <w:szCs w:val="28"/>
          <w:lang w:val="uk-UA"/>
        </w:rPr>
        <w:t xml:space="preserve">              </w:t>
      </w:r>
      <w:r w:rsidRPr="00FF6854">
        <w:rPr>
          <w:szCs w:val="28"/>
          <w:lang w:val="uk-UA"/>
        </w:rPr>
        <w:t xml:space="preserve">             </w:t>
      </w:r>
      <w:r>
        <w:rPr>
          <w:szCs w:val="28"/>
          <w:lang w:val="uk-UA"/>
        </w:rPr>
        <w:t xml:space="preserve">  </w:t>
      </w:r>
      <w:proofErr w:type="spellStart"/>
      <w:r w:rsidRPr="00FF6854">
        <w:rPr>
          <w:szCs w:val="28"/>
          <w:lang w:val="uk-UA"/>
        </w:rPr>
        <w:t>Жінки-</w:t>
      </w:r>
      <w:proofErr w:type="spellEnd"/>
      <w:r w:rsidRPr="00FF6854">
        <w:rPr>
          <w:szCs w:val="28"/>
          <w:lang w:val="uk-UA"/>
        </w:rPr>
        <w:t xml:space="preserve"> 68%</w:t>
      </w:r>
      <w:r>
        <w:rPr>
          <w:szCs w:val="28"/>
          <w:lang w:val="uk-UA"/>
        </w:rPr>
        <w:t xml:space="preserve"> ,м</w:t>
      </w:r>
      <w:r w:rsidRPr="00FF6854">
        <w:rPr>
          <w:szCs w:val="28"/>
          <w:lang w:val="uk-UA"/>
        </w:rPr>
        <w:t>олодь у віці до 35 років-25%</w:t>
      </w:r>
    </w:p>
    <w:p w:rsidR="007A08AA" w:rsidRPr="00FF6854" w:rsidRDefault="007A08AA" w:rsidP="007A08AA">
      <w:pPr>
        <w:ind w:firstLine="850"/>
        <w:jc w:val="both"/>
        <w:rPr>
          <w:szCs w:val="28"/>
          <w:lang w:val="uk-UA"/>
        </w:rPr>
      </w:pPr>
      <w:r w:rsidRPr="00FF6854">
        <w:rPr>
          <w:szCs w:val="28"/>
          <w:lang w:val="uk-UA"/>
        </w:rPr>
        <w:t xml:space="preserve">               З повною вищою освітою -22%</w:t>
      </w:r>
    </w:p>
    <w:p w:rsidR="007A08AA" w:rsidRPr="00FF6854" w:rsidRDefault="007A08AA" w:rsidP="007A08AA">
      <w:pPr>
        <w:ind w:firstLine="850"/>
        <w:jc w:val="both"/>
        <w:rPr>
          <w:szCs w:val="28"/>
          <w:lang w:val="uk-UA"/>
        </w:rPr>
      </w:pPr>
      <w:r w:rsidRPr="00FF6854">
        <w:rPr>
          <w:szCs w:val="28"/>
          <w:lang w:val="uk-UA"/>
        </w:rPr>
        <w:t xml:space="preserve">               З базовою вищою та неповною вищою освітою –12%</w:t>
      </w:r>
    </w:p>
    <w:p w:rsidR="007A08AA" w:rsidRPr="00FF6854" w:rsidRDefault="007A08AA" w:rsidP="007A08AA">
      <w:pPr>
        <w:ind w:firstLine="850"/>
        <w:jc w:val="both"/>
        <w:rPr>
          <w:szCs w:val="28"/>
          <w:lang w:val="uk-UA"/>
        </w:rPr>
      </w:pPr>
      <w:r w:rsidRPr="00FF6854">
        <w:rPr>
          <w:szCs w:val="28"/>
          <w:lang w:val="uk-UA"/>
        </w:rPr>
        <w:lastRenderedPageBreak/>
        <w:t xml:space="preserve">               З професійно-технічною освітою -21%</w:t>
      </w:r>
    </w:p>
    <w:p w:rsidR="007A08AA" w:rsidRPr="00FF6854" w:rsidRDefault="007A08AA" w:rsidP="007A08AA">
      <w:pPr>
        <w:ind w:firstLine="850"/>
        <w:jc w:val="both"/>
        <w:rPr>
          <w:szCs w:val="28"/>
          <w:lang w:val="uk-UA"/>
        </w:rPr>
      </w:pPr>
      <w:r>
        <w:rPr>
          <w:szCs w:val="28"/>
          <w:lang w:val="uk-UA"/>
        </w:rPr>
        <w:t xml:space="preserve">             </w:t>
      </w:r>
      <w:r w:rsidRPr="00FF6854">
        <w:rPr>
          <w:szCs w:val="28"/>
          <w:lang w:val="uk-UA"/>
        </w:rPr>
        <w:t xml:space="preserve">  Робітничі професії -43%</w:t>
      </w:r>
      <w:r>
        <w:rPr>
          <w:szCs w:val="28"/>
          <w:lang w:val="uk-UA"/>
        </w:rPr>
        <w:t>,</w:t>
      </w:r>
      <w:r w:rsidRPr="00FF6854">
        <w:rPr>
          <w:szCs w:val="28"/>
          <w:lang w:val="uk-UA"/>
        </w:rPr>
        <w:t xml:space="preserve"> </w:t>
      </w:r>
      <w:r>
        <w:rPr>
          <w:szCs w:val="28"/>
          <w:lang w:val="uk-UA"/>
        </w:rPr>
        <w:t>с</w:t>
      </w:r>
      <w:r w:rsidRPr="00FF6854">
        <w:rPr>
          <w:szCs w:val="28"/>
          <w:lang w:val="uk-UA"/>
        </w:rPr>
        <w:t>лужбовці -30%</w:t>
      </w:r>
    </w:p>
    <w:p w:rsidR="007A08AA" w:rsidRPr="00FF6854" w:rsidRDefault="007A08AA" w:rsidP="007A08AA">
      <w:pPr>
        <w:jc w:val="both"/>
        <w:rPr>
          <w:szCs w:val="28"/>
          <w:lang w:val="uk-UA"/>
        </w:rPr>
      </w:pPr>
      <w:r w:rsidRPr="00FF6854">
        <w:rPr>
          <w:szCs w:val="28"/>
          <w:lang w:val="uk-UA"/>
        </w:rPr>
        <w:t xml:space="preserve">  </w:t>
      </w:r>
      <w:r>
        <w:rPr>
          <w:szCs w:val="28"/>
          <w:lang w:val="uk-UA"/>
        </w:rPr>
        <w:tab/>
      </w:r>
      <w:r w:rsidRPr="00FF6854">
        <w:rPr>
          <w:szCs w:val="28"/>
          <w:lang w:val="uk-UA"/>
        </w:rPr>
        <w:t xml:space="preserve">Чисельність </w:t>
      </w:r>
      <w:r>
        <w:rPr>
          <w:szCs w:val="28"/>
          <w:lang w:val="uk-UA"/>
        </w:rPr>
        <w:t xml:space="preserve">  </w:t>
      </w:r>
      <w:r w:rsidRPr="00FF6854">
        <w:rPr>
          <w:szCs w:val="28"/>
          <w:lang w:val="uk-UA"/>
        </w:rPr>
        <w:t>громадян,</w:t>
      </w:r>
      <w:r>
        <w:rPr>
          <w:szCs w:val="28"/>
          <w:lang w:val="uk-UA"/>
        </w:rPr>
        <w:t xml:space="preserve">   </w:t>
      </w:r>
      <w:r w:rsidRPr="00FF6854">
        <w:rPr>
          <w:szCs w:val="28"/>
          <w:lang w:val="uk-UA"/>
        </w:rPr>
        <w:t>працевлаштованих</w:t>
      </w:r>
      <w:r>
        <w:rPr>
          <w:szCs w:val="28"/>
          <w:lang w:val="uk-UA"/>
        </w:rPr>
        <w:t xml:space="preserve"> </w:t>
      </w:r>
      <w:r w:rsidRPr="00FF6854">
        <w:rPr>
          <w:szCs w:val="28"/>
          <w:lang w:val="uk-UA"/>
        </w:rPr>
        <w:t xml:space="preserve"> за </w:t>
      </w:r>
      <w:r>
        <w:rPr>
          <w:szCs w:val="28"/>
          <w:lang w:val="uk-UA"/>
        </w:rPr>
        <w:t xml:space="preserve">  </w:t>
      </w:r>
      <w:r w:rsidRPr="00FF6854">
        <w:rPr>
          <w:szCs w:val="28"/>
          <w:lang w:val="uk-UA"/>
        </w:rPr>
        <w:t xml:space="preserve">направленням </w:t>
      </w:r>
      <w:r>
        <w:rPr>
          <w:szCs w:val="28"/>
          <w:lang w:val="uk-UA"/>
        </w:rPr>
        <w:t xml:space="preserve"> </w:t>
      </w:r>
      <w:r w:rsidRPr="00FF6854">
        <w:rPr>
          <w:szCs w:val="28"/>
          <w:lang w:val="uk-UA"/>
        </w:rPr>
        <w:t>служби зайнятості</w:t>
      </w:r>
      <w:r>
        <w:rPr>
          <w:szCs w:val="28"/>
          <w:lang w:val="uk-UA"/>
        </w:rPr>
        <w:t xml:space="preserve">  та</w:t>
      </w:r>
    </w:p>
    <w:p w:rsidR="007A08AA" w:rsidRPr="00FF6854" w:rsidRDefault="007A08AA" w:rsidP="007A08AA">
      <w:pPr>
        <w:ind w:hanging="142"/>
        <w:jc w:val="both"/>
        <w:rPr>
          <w:szCs w:val="28"/>
          <w:lang w:val="uk-UA"/>
        </w:rPr>
      </w:pPr>
      <w:r>
        <w:rPr>
          <w:szCs w:val="28"/>
          <w:lang w:val="uk-UA"/>
        </w:rPr>
        <w:t xml:space="preserve">   </w:t>
      </w:r>
      <w:r w:rsidRPr="00FF6854">
        <w:rPr>
          <w:szCs w:val="28"/>
          <w:lang w:val="uk-UA"/>
        </w:rPr>
        <w:t>самостійно у січні-грудні станови</w:t>
      </w:r>
      <w:r>
        <w:rPr>
          <w:szCs w:val="28"/>
          <w:lang w:val="uk-UA"/>
        </w:rPr>
        <w:t xml:space="preserve">ть </w:t>
      </w:r>
      <w:r w:rsidRPr="00FF6854">
        <w:rPr>
          <w:szCs w:val="28"/>
          <w:lang w:val="uk-UA"/>
        </w:rPr>
        <w:t xml:space="preserve">608осіб, в т.ч.308 зареєстрованих безробітних. </w:t>
      </w:r>
      <w:proofErr w:type="spellStart"/>
      <w:r w:rsidRPr="00FF6854">
        <w:rPr>
          <w:szCs w:val="28"/>
          <w:lang w:val="uk-UA"/>
        </w:rPr>
        <w:t>Працевлаштовано</w:t>
      </w:r>
      <w:proofErr w:type="spellEnd"/>
      <w:r w:rsidRPr="00FF6854">
        <w:rPr>
          <w:szCs w:val="28"/>
          <w:lang w:val="uk-UA"/>
        </w:rPr>
        <w:t xml:space="preserve"> д</w:t>
      </w:r>
      <w:r>
        <w:rPr>
          <w:szCs w:val="28"/>
          <w:lang w:val="uk-UA"/>
        </w:rPr>
        <w:t xml:space="preserve">о набуття статусу безробітного </w:t>
      </w:r>
      <w:r w:rsidRPr="00FF6854">
        <w:rPr>
          <w:szCs w:val="28"/>
          <w:lang w:val="uk-UA"/>
        </w:rPr>
        <w:t>300 незайнятих осіб. Рівень працевлаштування незайнятих громадян  становить 68,5 відсотків,</w:t>
      </w:r>
      <w:r>
        <w:rPr>
          <w:szCs w:val="28"/>
          <w:lang w:val="uk-UA"/>
        </w:rPr>
        <w:t xml:space="preserve"> </w:t>
      </w:r>
      <w:r w:rsidRPr="00FF6854">
        <w:rPr>
          <w:szCs w:val="28"/>
          <w:lang w:val="uk-UA"/>
        </w:rPr>
        <w:t xml:space="preserve">що більше в порівнянні з минулим роком на 6 відсотків. В тому числі рівень працевлаштування безробітних за січень </w:t>
      </w:r>
      <w:proofErr w:type="spellStart"/>
      <w:r w:rsidRPr="00FF6854">
        <w:rPr>
          <w:szCs w:val="28"/>
          <w:lang w:val="uk-UA"/>
        </w:rPr>
        <w:t>–груден</w:t>
      </w:r>
      <w:r>
        <w:rPr>
          <w:szCs w:val="28"/>
          <w:lang w:val="uk-UA"/>
        </w:rPr>
        <w:t>ь</w:t>
      </w:r>
      <w:proofErr w:type="spellEnd"/>
      <w:r>
        <w:rPr>
          <w:szCs w:val="28"/>
          <w:lang w:val="uk-UA"/>
        </w:rPr>
        <w:t xml:space="preserve"> 2025 року склав 64,8 відсотка</w:t>
      </w:r>
      <w:r w:rsidRPr="00FF6854">
        <w:rPr>
          <w:szCs w:val="28"/>
          <w:lang w:val="uk-UA"/>
        </w:rPr>
        <w:t>,</w:t>
      </w:r>
      <w:r>
        <w:rPr>
          <w:szCs w:val="28"/>
          <w:lang w:val="uk-UA"/>
        </w:rPr>
        <w:t xml:space="preserve"> </w:t>
      </w:r>
      <w:r w:rsidRPr="00FF6854">
        <w:rPr>
          <w:szCs w:val="28"/>
          <w:lang w:val="uk-UA"/>
        </w:rPr>
        <w:t>що більше в порівнянні з відповідним періодом</w:t>
      </w:r>
      <w:r>
        <w:rPr>
          <w:szCs w:val="28"/>
          <w:lang w:val="uk-UA"/>
        </w:rPr>
        <w:t xml:space="preserve"> минулого року на 5,2 відсотка. В тому числі </w:t>
      </w:r>
      <w:r w:rsidRPr="00FF6854">
        <w:rPr>
          <w:szCs w:val="28"/>
          <w:lang w:val="uk-UA"/>
        </w:rPr>
        <w:t>20 осіб працевлаштовані з наданням компенсацій роботодавцям відповідно до постанов КМУ від 10.02.2023 р.№124,та від 18.04.2023р.№338.</w:t>
      </w:r>
    </w:p>
    <w:p w:rsidR="007A08AA" w:rsidRPr="00FF6854" w:rsidRDefault="007A08AA" w:rsidP="007A08AA">
      <w:pPr>
        <w:ind w:hanging="142"/>
        <w:jc w:val="both"/>
        <w:rPr>
          <w:szCs w:val="28"/>
          <w:lang w:val="uk-UA"/>
        </w:rPr>
      </w:pPr>
      <w:r w:rsidRPr="00FF6854">
        <w:rPr>
          <w:szCs w:val="28"/>
          <w:lang w:val="uk-UA"/>
        </w:rPr>
        <w:t xml:space="preserve"> </w:t>
      </w:r>
      <w:r>
        <w:rPr>
          <w:szCs w:val="28"/>
          <w:lang w:val="uk-UA"/>
        </w:rPr>
        <w:t xml:space="preserve">           </w:t>
      </w:r>
      <w:r w:rsidRPr="00FF6854">
        <w:rPr>
          <w:szCs w:val="28"/>
          <w:lang w:val="uk-UA"/>
        </w:rPr>
        <w:t>Згідно Постанови КМУ від 22.08.2023 року №8</w:t>
      </w:r>
      <w:r>
        <w:rPr>
          <w:szCs w:val="28"/>
          <w:lang w:val="uk-UA"/>
        </w:rPr>
        <w:t xml:space="preserve">93 відшкодовано </w:t>
      </w:r>
      <w:r w:rsidRPr="00FF6854">
        <w:rPr>
          <w:szCs w:val="28"/>
          <w:lang w:val="uk-UA"/>
        </w:rPr>
        <w:t>16 роботодавцям компенсацію фактичних витрат на облаштування робочого місця працевлаштованих осіб з інвалідністю. Відпо</w:t>
      </w:r>
      <w:r>
        <w:rPr>
          <w:szCs w:val="28"/>
          <w:lang w:val="uk-UA"/>
        </w:rPr>
        <w:t xml:space="preserve">відно статті 24 Закону України «Про зайнятість населення» </w:t>
      </w:r>
      <w:proofErr w:type="spellStart"/>
      <w:r w:rsidRPr="00FF6854">
        <w:rPr>
          <w:szCs w:val="28"/>
          <w:lang w:val="uk-UA"/>
        </w:rPr>
        <w:t>працевлаштовано</w:t>
      </w:r>
      <w:proofErr w:type="spellEnd"/>
      <w:r w:rsidRPr="00FF6854">
        <w:rPr>
          <w:szCs w:val="28"/>
          <w:lang w:val="uk-UA"/>
        </w:rPr>
        <w:t xml:space="preserve"> 1 особу.</w:t>
      </w:r>
    </w:p>
    <w:p w:rsidR="007A08AA" w:rsidRPr="00FF6854" w:rsidRDefault="007A08AA" w:rsidP="007A08AA">
      <w:pPr>
        <w:ind w:hanging="142"/>
        <w:jc w:val="both"/>
        <w:rPr>
          <w:szCs w:val="28"/>
          <w:lang w:val="uk-UA"/>
        </w:rPr>
      </w:pPr>
      <w:r w:rsidRPr="00FF6854">
        <w:rPr>
          <w:szCs w:val="28"/>
          <w:lang w:val="uk-UA"/>
        </w:rPr>
        <w:t xml:space="preserve"> </w:t>
      </w:r>
      <w:r>
        <w:rPr>
          <w:szCs w:val="28"/>
          <w:lang w:val="uk-UA"/>
        </w:rPr>
        <w:t xml:space="preserve">           </w:t>
      </w:r>
      <w:r w:rsidRPr="00FF6854">
        <w:rPr>
          <w:szCs w:val="28"/>
          <w:lang w:val="uk-UA"/>
        </w:rPr>
        <w:t xml:space="preserve">Згідно Постанови Кабінету Міністрів </w:t>
      </w:r>
      <w:r>
        <w:rPr>
          <w:szCs w:val="28"/>
          <w:lang w:val="uk-UA"/>
        </w:rPr>
        <w:t>від 21.06.2022 року №738 «Деякі питання грантів бізнесу»</w:t>
      </w:r>
      <w:r w:rsidRPr="00FF6854">
        <w:rPr>
          <w:szCs w:val="28"/>
          <w:lang w:val="uk-UA"/>
        </w:rPr>
        <w:t xml:space="preserve">  відповідно затвердженого Порядку надання </w:t>
      </w:r>
      <w:proofErr w:type="spellStart"/>
      <w:r w:rsidRPr="00FF6854">
        <w:rPr>
          <w:szCs w:val="28"/>
          <w:lang w:val="uk-UA"/>
        </w:rPr>
        <w:t>мікрогрантів</w:t>
      </w:r>
      <w:proofErr w:type="spellEnd"/>
      <w:r w:rsidRPr="00FF6854">
        <w:rPr>
          <w:szCs w:val="28"/>
          <w:lang w:val="uk-UA"/>
        </w:rPr>
        <w:t xml:space="preserve"> на створення та розвиток власного  бізнесу прийнято позитивні рішення щодо надання мікрогрантів-13 особам.</w:t>
      </w:r>
    </w:p>
    <w:p w:rsidR="007A08AA" w:rsidRPr="00FF6854" w:rsidRDefault="007A08AA" w:rsidP="007A08AA">
      <w:pPr>
        <w:ind w:hanging="142"/>
        <w:jc w:val="both"/>
        <w:rPr>
          <w:szCs w:val="28"/>
          <w:lang w:val="uk-UA"/>
        </w:rPr>
      </w:pPr>
      <w:r w:rsidRPr="00FF6854">
        <w:rPr>
          <w:szCs w:val="28"/>
          <w:lang w:val="uk-UA"/>
        </w:rPr>
        <w:t xml:space="preserve"> </w:t>
      </w:r>
      <w:r>
        <w:rPr>
          <w:szCs w:val="28"/>
          <w:lang w:val="uk-UA"/>
        </w:rPr>
        <w:t xml:space="preserve">           </w:t>
      </w:r>
      <w:r w:rsidRPr="00FF6854">
        <w:rPr>
          <w:szCs w:val="28"/>
          <w:lang w:val="uk-UA"/>
        </w:rPr>
        <w:t>Згідно Постанови КМУ від 30.03.2023 року № 286 та Постанови КМ</w:t>
      </w:r>
      <w:r>
        <w:rPr>
          <w:szCs w:val="28"/>
          <w:lang w:val="uk-UA"/>
        </w:rPr>
        <w:t>У 738 від 12.10.2022 року №1156 «</w:t>
      </w:r>
      <w:r w:rsidRPr="00FF6854">
        <w:rPr>
          <w:szCs w:val="28"/>
          <w:lang w:val="uk-UA"/>
        </w:rPr>
        <w:t>Порядок надання грантів на створення або розвиток власного бізнесу учасникам бойових дій, особам з інвалідністю вна</w:t>
      </w:r>
      <w:r>
        <w:rPr>
          <w:szCs w:val="28"/>
          <w:lang w:val="uk-UA"/>
        </w:rPr>
        <w:t>слідок війни та членам їх сімей»</w:t>
      </w:r>
      <w:r w:rsidRPr="00FF6854">
        <w:rPr>
          <w:szCs w:val="28"/>
          <w:lang w:val="uk-UA"/>
        </w:rPr>
        <w:t xml:space="preserve"> прийнято позитив</w:t>
      </w:r>
      <w:r>
        <w:rPr>
          <w:szCs w:val="28"/>
          <w:lang w:val="uk-UA"/>
        </w:rPr>
        <w:t xml:space="preserve">ні рішення щодо надання грантів </w:t>
      </w:r>
      <w:r w:rsidRPr="00FF6854">
        <w:rPr>
          <w:szCs w:val="28"/>
          <w:lang w:val="uk-UA"/>
        </w:rPr>
        <w:t>2 учасників бойових дій.</w:t>
      </w:r>
    </w:p>
    <w:p w:rsidR="007A08AA" w:rsidRPr="00FF6854" w:rsidRDefault="007A08AA" w:rsidP="007A08AA">
      <w:pPr>
        <w:jc w:val="both"/>
        <w:rPr>
          <w:lang w:val="uk-UA"/>
        </w:rPr>
      </w:pPr>
      <w:r>
        <w:rPr>
          <w:lang w:val="uk-UA"/>
        </w:rPr>
        <w:t xml:space="preserve">          </w:t>
      </w:r>
      <w:r w:rsidRPr="00FF6854">
        <w:rPr>
          <w:lang w:val="uk-UA"/>
        </w:rPr>
        <w:t>Серед пріоритетних напрямків соціальних послуг,</w:t>
      </w:r>
      <w:r>
        <w:rPr>
          <w:lang w:val="uk-UA"/>
        </w:rPr>
        <w:t xml:space="preserve"> </w:t>
      </w:r>
      <w:r w:rsidRPr="00FF6854">
        <w:rPr>
          <w:lang w:val="uk-UA"/>
        </w:rPr>
        <w:t>які надає служба зайнятості,</w:t>
      </w:r>
      <w:r>
        <w:rPr>
          <w:lang w:val="uk-UA"/>
        </w:rPr>
        <w:t xml:space="preserve"> є </w:t>
      </w:r>
      <w:r w:rsidRPr="00FF6854">
        <w:rPr>
          <w:lang w:val="uk-UA"/>
        </w:rPr>
        <w:t>організація професійної підготовки,</w:t>
      </w:r>
      <w:r>
        <w:rPr>
          <w:lang w:val="uk-UA"/>
        </w:rPr>
        <w:t xml:space="preserve"> </w:t>
      </w:r>
      <w:r w:rsidRPr="00FF6854">
        <w:rPr>
          <w:lang w:val="uk-UA"/>
        </w:rPr>
        <w:t>перепідгот</w:t>
      </w:r>
      <w:r>
        <w:rPr>
          <w:lang w:val="uk-UA"/>
        </w:rPr>
        <w:t xml:space="preserve">овки та підвищення кваліфікації </w:t>
      </w:r>
      <w:r w:rsidRPr="00FF6854">
        <w:rPr>
          <w:lang w:val="uk-UA"/>
        </w:rPr>
        <w:t>безробітних,</w:t>
      </w:r>
      <w:r>
        <w:rPr>
          <w:lang w:val="uk-UA"/>
        </w:rPr>
        <w:t xml:space="preserve"> </w:t>
      </w:r>
      <w:r w:rsidRPr="00FF6854">
        <w:rPr>
          <w:lang w:val="uk-UA"/>
        </w:rPr>
        <w:t>зокр</w:t>
      </w:r>
      <w:r>
        <w:rPr>
          <w:lang w:val="uk-UA"/>
        </w:rPr>
        <w:t xml:space="preserve">ема на замовлення роботодавців. </w:t>
      </w:r>
      <w:r w:rsidRPr="00FF6854">
        <w:rPr>
          <w:lang w:val="uk-UA"/>
        </w:rPr>
        <w:t>Професійну підготовку , перепідготовку та п</w:t>
      </w:r>
      <w:r>
        <w:rPr>
          <w:lang w:val="uk-UA"/>
        </w:rPr>
        <w:t xml:space="preserve">ідвищення кваліфікації пройшли </w:t>
      </w:r>
      <w:r w:rsidRPr="00FF6854">
        <w:rPr>
          <w:lang w:val="uk-UA"/>
        </w:rPr>
        <w:t>151 особа з числа зареєстрованих безробітних громадян,</w:t>
      </w:r>
      <w:r>
        <w:rPr>
          <w:lang w:val="uk-UA"/>
        </w:rPr>
        <w:t xml:space="preserve"> що становить</w:t>
      </w:r>
      <w:r w:rsidRPr="00FF6854">
        <w:rPr>
          <w:lang w:val="uk-UA"/>
        </w:rPr>
        <w:t xml:space="preserve"> 122</w:t>
      </w:r>
      <w:r>
        <w:rPr>
          <w:lang w:val="uk-UA"/>
        </w:rPr>
        <w:t xml:space="preserve"> відсотки</w:t>
      </w:r>
      <w:r w:rsidRPr="00FF6854">
        <w:rPr>
          <w:lang w:val="uk-UA"/>
        </w:rPr>
        <w:t xml:space="preserve"> в порівнянні</w:t>
      </w:r>
      <w:r>
        <w:rPr>
          <w:lang w:val="uk-UA"/>
        </w:rPr>
        <w:t xml:space="preserve"> з минулим роком або більше на </w:t>
      </w:r>
      <w:r w:rsidRPr="00FF6854">
        <w:rPr>
          <w:lang w:val="uk-UA"/>
        </w:rPr>
        <w:t>27 осіб.</w:t>
      </w:r>
    </w:p>
    <w:p w:rsidR="007A08AA" w:rsidRPr="00FF6854" w:rsidRDefault="007A08AA" w:rsidP="007A08AA">
      <w:pPr>
        <w:jc w:val="both"/>
        <w:rPr>
          <w:lang w:val="uk-UA"/>
        </w:rPr>
      </w:pPr>
      <w:r>
        <w:rPr>
          <w:lang w:val="uk-UA"/>
        </w:rPr>
        <w:t xml:space="preserve">         </w:t>
      </w:r>
      <w:r w:rsidRPr="00FF6854">
        <w:rPr>
          <w:lang w:val="uk-UA"/>
        </w:rPr>
        <w:t>Рівень працевлаштування після закінчення професійного навчання становить -100%.</w:t>
      </w:r>
    </w:p>
    <w:p w:rsidR="007A08AA" w:rsidRPr="00FF6854" w:rsidRDefault="007A08AA" w:rsidP="007A08AA">
      <w:pPr>
        <w:jc w:val="both"/>
        <w:rPr>
          <w:lang w:val="uk-UA"/>
        </w:rPr>
      </w:pPr>
      <w:r>
        <w:rPr>
          <w:lang w:val="uk-UA"/>
        </w:rPr>
        <w:t>Пройшли</w:t>
      </w:r>
      <w:r w:rsidRPr="00FF6854">
        <w:rPr>
          <w:lang w:val="uk-UA"/>
        </w:rPr>
        <w:t xml:space="preserve"> професійне навчання згідно експериментального проекту (навчання УБД -17 осіб. Видано ваучери для підтримання </w:t>
      </w:r>
      <w:proofErr w:type="spellStart"/>
      <w:r w:rsidRPr="00FF6854">
        <w:rPr>
          <w:lang w:val="uk-UA"/>
        </w:rPr>
        <w:t>конкурентноспроможності</w:t>
      </w:r>
      <w:proofErr w:type="spellEnd"/>
      <w:r w:rsidRPr="00FF6854">
        <w:rPr>
          <w:lang w:val="uk-UA"/>
        </w:rPr>
        <w:t xml:space="preserve"> деяких ка</w:t>
      </w:r>
      <w:r>
        <w:rPr>
          <w:lang w:val="uk-UA"/>
        </w:rPr>
        <w:t xml:space="preserve">тегорій громадян на ринку праці </w:t>
      </w:r>
      <w:r w:rsidRPr="00FF6854">
        <w:rPr>
          <w:lang w:val="uk-UA"/>
        </w:rPr>
        <w:t>18 особам.</w:t>
      </w:r>
    </w:p>
    <w:p w:rsidR="007A08AA" w:rsidRPr="00FF6854" w:rsidRDefault="007A08AA" w:rsidP="007A08AA">
      <w:pPr>
        <w:jc w:val="both"/>
        <w:rPr>
          <w:lang w:val="uk-UA"/>
        </w:rPr>
      </w:pPr>
      <w:r>
        <w:rPr>
          <w:lang w:val="uk-UA"/>
        </w:rPr>
        <w:t xml:space="preserve">         </w:t>
      </w:r>
      <w:r w:rsidRPr="00FF6854">
        <w:rPr>
          <w:lang w:val="uk-UA"/>
        </w:rPr>
        <w:t>Взяло учас</w:t>
      </w:r>
      <w:r>
        <w:rPr>
          <w:lang w:val="uk-UA"/>
        </w:rPr>
        <w:t xml:space="preserve">ть у суспільно-корисних роботах </w:t>
      </w:r>
      <w:r w:rsidRPr="00FF6854">
        <w:rPr>
          <w:lang w:val="uk-UA"/>
        </w:rPr>
        <w:t>318 осіб. Чисельність осіб які брали участь у громадських та інши</w:t>
      </w:r>
      <w:r>
        <w:rPr>
          <w:lang w:val="uk-UA"/>
        </w:rPr>
        <w:t xml:space="preserve">х роботах тимчасового характеру – </w:t>
      </w:r>
      <w:r w:rsidRPr="00FF6854">
        <w:rPr>
          <w:lang w:val="uk-UA"/>
        </w:rPr>
        <w:t>48 осіб.</w:t>
      </w:r>
    </w:p>
    <w:p w:rsidR="007A08AA" w:rsidRPr="00FF6854" w:rsidRDefault="007A08AA" w:rsidP="007A08AA">
      <w:pPr>
        <w:jc w:val="both"/>
        <w:rPr>
          <w:lang w:val="uk-UA"/>
        </w:rPr>
      </w:pPr>
      <w:r w:rsidRPr="00FF6854">
        <w:rPr>
          <w:lang w:val="uk-UA"/>
        </w:rPr>
        <w:t>Всього у звіт</w:t>
      </w:r>
      <w:r>
        <w:rPr>
          <w:lang w:val="uk-UA"/>
        </w:rPr>
        <w:t xml:space="preserve">ному періоді було зареєстровано </w:t>
      </w:r>
      <w:r w:rsidRPr="00FF6854">
        <w:rPr>
          <w:lang w:val="uk-UA"/>
        </w:rPr>
        <w:t>517вакансій,з них укомплектовано а</w:t>
      </w:r>
      <w:r>
        <w:rPr>
          <w:lang w:val="uk-UA"/>
        </w:rPr>
        <w:t xml:space="preserve"> направленням служби зайнятості </w:t>
      </w:r>
      <w:r w:rsidRPr="00FF6854">
        <w:rPr>
          <w:lang w:val="uk-UA"/>
        </w:rPr>
        <w:t>476 вакансій. Рівень ук</w:t>
      </w:r>
      <w:r>
        <w:rPr>
          <w:lang w:val="uk-UA"/>
        </w:rPr>
        <w:t xml:space="preserve">омплектування вакансій складає </w:t>
      </w:r>
      <w:r w:rsidRPr="00FF6854">
        <w:rPr>
          <w:lang w:val="uk-UA"/>
        </w:rPr>
        <w:t>92%.</w:t>
      </w:r>
    </w:p>
    <w:p w:rsidR="007A08AA" w:rsidRPr="00FF6854" w:rsidRDefault="007A08AA" w:rsidP="007A08AA">
      <w:pPr>
        <w:jc w:val="both"/>
        <w:rPr>
          <w:lang w:val="uk-UA"/>
        </w:rPr>
      </w:pPr>
      <w:r>
        <w:rPr>
          <w:lang w:val="uk-UA"/>
        </w:rPr>
        <w:t xml:space="preserve">          </w:t>
      </w:r>
      <w:r w:rsidRPr="00FF6854">
        <w:rPr>
          <w:lang w:val="uk-UA"/>
        </w:rPr>
        <w:t xml:space="preserve">Одним із пріоритетних напрямів роботи Державної служби зайнятості в умовах воєнного  стану, залишається питання працевлаштування </w:t>
      </w:r>
      <w:proofErr w:type="spellStart"/>
      <w:r w:rsidRPr="00FF6854">
        <w:rPr>
          <w:lang w:val="uk-UA"/>
        </w:rPr>
        <w:t>внутрішно</w:t>
      </w:r>
      <w:proofErr w:type="spellEnd"/>
      <w:r>
        <w:rPr>
          <w:lang w:val="uk-UA"/>
        </w:rPr>
        <w:t xml:space="preserve"> переміщених осіб. </w:t>
      </w:r>
      <w:r w:rsidRPr="00FF6854">
        <w:rPr>
          <w:lang w:val="uk-UA"/>
        </w:rPr>
        <w:t>У 2025ро</w:t>
      </w:r>
      <w:r>
        <w:rPr>
          <w:lang w:val="uk-UA"/>
        </w:rPr>
        <w:t>ці на обліку у філії перебувало</w:t>
      </w:r>
      <w:r w:rsidRPr="00FF6854">
        <w:rPr>
          <w:lang w:val="uk-UA"/>
        </w:rPr>
        <w:t>37 внутрішньо</w:t>
      </w:r>
      <w:r>
        <w:rPr>
          <w:lang w:val="uk-UA"/>
        </w:rPr>
        <w:t xml:space="preserve"> </w:t>
      </w:r>
      <w:r w:rsidRPr="00FF6854">
        <w:rPr>
          <w:lang w:val="uk-UA"/>
        </w:rPr>
        <w:t>переміщених осіб,</w:t>
      </w:r>
      <w:r>
        <w:rPr>
          <w:lang w:val="uk-UA"/>
        </w:rPr>
        <w:t xml:space="preserve"> </w:t>
      </w:r>
      <w:proofErr w:type="spellStart"/>
      <w:r w:rsidRPr="00FF6854">
        <w:rPr>
          <w:lang w:val="uk-UA"/>
        </w:rPr>
        <w:t>працевлаштовано</w:t>
      </w:r>
      <w:proofErr w:type="spellEnd"/>
      <w:r w:rsidRPr="00FF6854">
        <w:rPr>
          <w:lang w:val="uk-UA"/>
        </w:rPr>
        <w:t xml:space="preserve"> 19 осіб, отримали профорієнтаційні послуги послуги-36 осіб,</w:t>
      </w:r>
      <w:r>
        <w:rPr>
          <w:lang w:val="uk-UA"/>
        </w:rPr>
        <w:t xml:space="preserve"> пройшли професійне навчання </w:t>
      </w:r>
      <w:r w:rsidRPr="00FF6854">
        <w:rPr>
          <w:lang w:val="uk-UA"/>
        </w:rPr>
        <w:t>8 осіб.</w:t>
      </w:r>
      <w:r>
        <w:rPr>
          <w:lang w:val="uk-UA"/>
        </w:rPr>
        <w:t xml:space="preserve"> </w:t>
      </w:r>
      <w:r w:rsidRPr="00FF6854">
        <w:rPr>
          <w:lang w:val="uk-UA"/>
        </w:rPr>
        <w:t xml:space="preserve">Станом на 1 січня 2026 року перебуває на обліку-1 </w:t>
      </w:r>
      <w:proofErr w:type="spellStart"/>
      <w:r w:rsidRPr="00FF6854">
        <w:rPr>
          <w:lang w:val="uk-UA"/>
        </w:rPr>
        <w:t>внутрішньопереміщених</w:t>
      </w:r>
      <w:proofErr w:type="spellEnd"/>
      <w:r w:rsidRPr="00FF6854">
        <w:rPr>
          <w:lang w:val="uk-UA"/>
        </w:rPr>
        <w:t xml:space="preserve"> осіб. </w:t>
      </w:r>
    </w:p>
    <w:p w:rsidR="007A08AA" w:rsidRPr="00FF6854" w:rsidRDefault="007A08AA" w:rsidP="007A08AA">
      <w:pPr>
        <w:jc w:val="both"/>
        <w:rPr>
          <w:lang w:val="uk-UA"/>
        </w:rPr>
      </w:pPr>
      <w:r w:rsidRPr="00FF6854">
        <w:rPr>
          <w:lang w:val="uk-UA"/>
        </w:rPr>
        <w:t xml:space="preserve">      </w:t>
      </w:r>
    </w:p>
    <w:p w:rsidR="007A08AA" w:rsidRDefault="007A08AA" w:rsidP="007A08AA">
      <w:pPr>
        <w:jc w:val="both"/>
        <w:rPr>
          <w:b/>
          <w:lang w:val="uk-UA"/>
        </w:rPr>
      </w:pPr>
      <w:r w:rsidRPr="00157997">
        <w:rPr>
          <w:b/>
          <w:lang w:val="uk-UA"/>
        </w:rPr>
        <w:t xml:space="preserve">                                 </w:t>
      </w:r>
      <w:r>
        <w:rPr>
          <w:b/>
          <w:lang w:val="uk-UA"/>
        </w:rPr>
        <w:t xml:space="preserve">                          Основні цілі на 2026</w:t>
      </w:r>
      <w:r w:rsidRPr="00157997">
        <w:rPr>
          <w:b/>
          <w:lang w:val="uk-UA"/>
        </w:rPr>
        <w:t xml:space="preserve"> рік:</w:t>
      </w:r>
    </w:p>
    <w:p w:rsidR="007A08AA" w:rsidRPr="00157997" w:rsidRDefault="007A08AA" w:rsidP="007A08AA">
      <w:pPr>
        <w:jc w:val="both"/>
        <w:rPr>
          <w:b/>
          <w:lang w:val="uk-UA"/>
        </w:rPr>
      </w:pPr>
    </w:p>
    <w:p w:rsidR="007A08AA" w:rsidRPr="00157997" w:rsidRDefault="007A08AA" w:rsidP="007A08AA">
      <w:pPr>
        <w:ind w:firstLine="708"/>
        <w:jc w:val="both"/>
        <w:rPr>
          <w:lang w:val="uk-UA"/>
        </w:rPr>
      </w:pPr>
      <w:r w:rsidRPr="00157997">
        <w:rPr>
          <w:lang w:val="uk-UA"/>
        </w:rPr>
        <w:t xml:space="preserve"> Забезпечити реалізацію програм сприяння зайнятості, зокрема виконання прогнозних показників щодо:</w:t>
      </w:r>
    </w:p>
    <w:p w:rsidR="007A08AA" w:rsidRPr="00157997" w:rsidRDefault="007A08AA" w:rsidP="007A08AA">
      <w:pPr>
        <w:jc w:val="both"/>
        <w:rPr>
          <w:lang w:val="uk-UA"/>
        </w:rPr>
      </w:pPr>
      <w:r w:rsidRPr="00157997">
        <w:rPr>
          <w:lang w:val="uk-UA"/>
        </w:rPr>
        <w:t xml:space="preserve">             – чисельності працевлаштованих внутрішньо переміщених осіб (ВПО) з компенсацією витрат роботодавцям на оплату праці за працевлаштування внутрішньо переміщених осіб (постанова КМУ від 20.03.2022 р.№331) ;</w:t>
      </w:r>
    </w:p>
    <w:p w:rsidR="007A08AA" w:rsidRPr="00157997" w:rsidRDefault="007A08AA" w:rsidP="007A08AA">
      <w:pPr>
        <w:ind w:firstLine="708"/>
        <w:jc w:val="both"/>
        <w:rPr>
          <w:lang w:val="uk-UA"/>
        </w:rPr>
      </w:pPr>
      <w:r w:rsidRPr="00157997">
        <w:rPr>
          <w:lang w:val="uk-UA"/>
        </w:rPr>
        <w:t>– кількості виданих ваучерів на навчання для підтримки конкурентоспроможності окремих категорій населення (постанова КМУ від 20.03.2013 №207) ;</w:t>
      </w:r>
    </w:p>
    <w:p w:rsidR="007A08AA" w:rsidRPr="00157997" w:rsidRDefault="007A08AA" w:rsidP="007A08AA">
      <w:pPr>
        <w:jc w:val="both"/>
        <w:rPr>
          <w:lang w:val="uk-UA"/>
        </w:rPr>
      </w:pPr>
      <w:r w:rsidRPr="00157997">
        <w:rPr>
          <w:lang w:val="uk-UA"/>
        </w:rPr>
        <w:t xml:space="preserve">            – компенсації роботодавцям фактичних витрат за облаштування робочих місць працевлаштованих осіб з інвалідністю (постанова КМУ від 22.08.2023 №893) ;</w:t>
      </w:r>
    </w:p>
    <w:p w:rsidR="007A08AA" w:rsidRPr="00157997" w:rsidRDefault="007A08AA" w:rsidP="007A08AA">
      <w:pPr>
        <w:jc w:val="both"/>
        <w:rPr>
          <w:lang w:val="uk-UA"/>
        </w:rPr>
      </w:pPr>
      <w:r w:rsidRPr="00157997">
        <w:rPr>
          <w:lang w:val="uk-UA"/>
        </w:rPr>
        <w:t xml:space="preserve">           – організації громадських та інших робіт тимчасового характеру ;</w:t>
      </w:r>
    </w:p>
    <w:p w:rsidR="007A08AA" w:rsidRPr="00157997" w:rsidRDefault="007A08AA" w:rsidP="007A08AA">
      <w:pPr>
        <w:jc w:val="both"/>
        <w:rPr>
          <w:lang w:val="uk-UA"/>
        </w:rPr>
      </w:pPr>
      <w:r w:rsidRPr="00157997">
        <w:rPr>
          <w:lang w:val="uk-UA"/>
        </w:rPr>
        <w:lastRenderedPageBreak/>
        <w:t xml:space="preserve">          </w:t>
      </w:r>
      <w:r>
        <w:rPr>
          <w:lang w:val="uk-UA"/>
        </w:rPr>
        <w:t xml:space="preserve"> </w:t>
      </w:r>
      <w:r w:rsidRPr="00157997">
        <w:rPr>
          <w:lang w:val="uk-UA"/>
        </w:rPr>
        <w:t>– рівня охоплення зареєстрованих безробітних професійним навчанням.</w:t>
      </w:r>
    </w:p>
    <w:p w:rsidR="007A08AA" w:rsidRPr="00157997" w:rsidRDefault="007A08AA" w:rsidP="007A08AA">
      <w:pPr>
        <w:jc w:val="both"/>
        <w:rPr>
          <w:lang w:val="uk-UA"/>
        </w:rPr>
      </w:pPr>
      <w:r w:rsidRPr="00157997">
        <w:rPr>
          <w:lang w:val="uk-UA"/>
        </w:rPr>
        <w:t xml:space="preserve">          – проведення профорієнтаційної роботи з молоддю з метою орієнтації на вибір професій, актуальних на ринку праці.                                                                      </w:t>
      </w:r>
    </w:p>
    <w:p w:rsidR="007A08AA" w:rsidRPr="00157997" w:rsidRDefault="007A08AA" w:rsidP="007A08AA">
      <w:pPr>
        <w:tabs>
          <w:tab w:val="left" w:pos="2700"/>
        </w:tabs>
        <w:jc w:val="both"/>
        <w:rPr>
          <w:lang w:val="uk-UA"/>
        </w:rPr>
      </w:pPr>
    </w:p>
    <w:p w:rsidR="007A08AA" w:rsidRDefault="007A08AA" w:rsidP="007A08AA">
      <w:pPr>
        <w:pStyle w:val="ab"/>
        <w:tabs>
          <w:tab w:val="left" w:pos="0"/>
          <w:tab w:val="left" w:pos="1318"/>
          <w:tab w:val="left" w:pos="1560"/>
        </w:tabs>
        <w:ind w:left="1551"/>
        <w:rPr>
          <w:b/>
          <w:lang w:val="uk-UA"/>
        </w:rPr>
      </w:pPr>
      <w:r>
        <w:rPr>
          <w:b/>
          <w:lang w:val="uk-UA"/>
        </w:rPr>
        <w:t xml:space="preserve">                               3.  </w:t>
      </w:r>
      <w:r w:rsidRPr="00152AF4">
        <w:rPr>
          <w:b/>
          <w:lang w:val="uk-UA"/>
        </w:rPr>
        <w:t>Охорона здоров’я</w:t>
      </w:r>
    </w:p>
    <w:p w:rsidR="007A08AA" w:rsidRDefault="007A08AA" w:rsidP="007A08AA">
      <w:pPr>
        <w:pStyle w:val="ab"/>
        <w:tabs>
          <w:tab w:val="left" w:pos="0"/>
          <w:tab w:val="left" w:pos="1318"/>
        </w:tabs>
        <w:ind w:left="1551"/>
        <w:rPr>
          <w:b/>
          <w:lang w:val="uk-UA"/>
        </w:rPr>
      </w:pPr>
    </w:p>
    <w:p w:rsidR="007A08AA" w:rsidRPr="00C01B86" w:rsidRDefault="007A08AA" w:rsidP="007A08AA">
      <w:pPr>
        <w:tabs>
          <w:tab w:val="left" w:pos="1318"/>
        </w:tabs>
        <w:ind w:firstLine="720"/>
        <w:jc w:val="both"/>
        <w:rPr>
          <w:lang w:val="uk-UA"/>
        </w:rPr>
      </w:pPr>
      <w:r w:rsidRPr="00C01B86">
        <w:rPr>
          <w:lang w:val="uk-UA"/>
        </w:rPr>
        <w:t xml:space="preserve">Медичну допомогу населенню, яке проживає на території селищної ради, надають </w:t>
      </w:r>
      <w:r w:rsidRPr="00C01B86">
        <w:rPr>
          <w:bCs/>
          <w:lang w:val="uk-UA" w:eastAsia="ar-SA"/>
        </w:rPr>
        <w:t xml:space="preserve">такі медичні установи: комунальне некомерційне підприємством «Верховинська багатопрофільна лікарня» Верховинської селищної ради», комунальне некомерційне підприємство «Верховинський центр первинної медико-санітарної допомоги», відділення екстреної медичної допомоги комунального підприємства </w:t>
      </w:r>
      <w:r w:rsidRPr="00C01B86">
        <w:rPr>
          <w:lang w:val="uk-UA"/>
        </w:rPr>
        <w:t>«Івано-Франківський обласний центр екстреної медичної допомоги та медицини катастроф». Медичну допомогу надають також 4 фізичні особи-підприємці. У селищі Верховина функціонує 13 аптек, в окремих населених пунктах діють аптечні пункти. У населених пунктах</w:t>
      </w:r>
      <w:r>
        <w:rPr>
          <w:lang w:val="uk-UA"/>
        </w:rPr>
        <w:t xml:space="preserve"> територіальної громади діють </w:t>
      </w:r>
      <w:r w:rsidRPr="00157997">
        <w:rPr>
          <w:lang w:val="uk-UA"/>
        </w:rPr>
        <w:t>4 амбулаторії загальної практики сімейної медицини</w:t>
      </w:r>
      <w:r>
        <w:rPr>
          <w:lang w:val="uk-UA"/>
        </w:rPr>
        <w:t>,16</w:t>
      </w:r>
      <w:r w:rsidRPr="00C01B86">
        <w:rPr>
          <w:lang w:val="uk-UA"/>
        </w:rPr>
        <w:t xml:space="preserve"> пунктів охорони здоров’я, які надають первинну медичну допомогу жителям громади.</w:t>
      </w:r>
    </w:p>
    <w:p w:rsidR="007A08AA" w:rsidRDefault="007A08AA" w:rsidP="007A08AA">
      <w:pPr>
        <w:pStyle w:val="ab"/>
        <w:tabs>
          <w:tab w:val="left" w:pos="0"/>
          <w:tab w:val="left" w:pos="1318"/>
        </w:tabs>
        <w:ind w:left="1551"/>
        <w:rPr>
          <w:b/>
          <w:lang w:val="uk-UA"/>
        </w:rPr>
      </w:pPr>
    </w:p>
    <w:p w:rsidR="007A08AA" w:rsidRPr="001351EF" w:rsidRDefault="007A08AA" w:rsidP="007A08AA">
      <w:pPr>
        <w:jc w:val="center"/>
        <w:rPr>
          <w:lang w:val="uk-UA" w:eastAsia="uk-UA"/>
        </w:rPr>
      </w:pPr>
      <w:r w:rsidRPr="001351EF">
        <w:rPr>
          <w:b/>
          <w:bCs/>
          <w:i/>
          <w:iCs/>
          <w:lang w:val="uk-UA" w:eastAsia="uk-UA"/>
        </w:rPr>
        <w:t>3.1. Комунальне некомерційне підприємство  «Верховинська багатопрофільна лікарня» Верховинської селищної ради</w:t>
      </w:r>
      <w:r w:rsidRPr="001351EF">
        <w:rPr>
          <w:b/>
          <w:bCs/>
          <w:lang w:val="uk-UA" w:eastAsia="uk-UA"/>
        </w:rPr>
        <w:t xml:space="preserve"> </w:t>
      </w:r>
    </w:p>
    <w:p w:rsidR="007A08AA" w:rsidRPr="001351EF" w:rsidRDefault="007A08AA" w:rsidP="007A08AA">
      <w:pPr>
        <w:jc w:val="center"/>
        <w:rPr>
          <w:lang w:val="uk-UA" w:eastAsia="uk-UA"/>
        </w:rPr>
      </w:pPr>
    </w:p>
    <w:p w:rsidR="007A08AA" w:rsidRPr="001351EF" w:rsidRDefault="007A08AA" w:rsidP="007A08AA">
      <w:pPr>
        <w:shd w:val="clear" w:color="auto" w:fill="FFFFFF"/>
        <w:ind w:firstLine="708"/>
        <w:jc w:val="both"/>
        <w:rPr>
          <w:color w:val="222222"/>
          <w:lang w:val="uk-UA" w:eastAsia="uk-UA"/>
        </w:rPr>
      </w:pPr>
      <w:r w:rsidRPr="001351EF">
        <w:rPr>
          <w:color w:val="222222"/>
          <w:lang w:val="uk-UA" w:eastAsia="uk-UA"/>
        </w:rPr>
        <w:t>Комунальне некомерційне підприємство  «Верховинська багатопрофільна лікарня» Верховинської селищної ради надає вторинну спеціалізовану медичну  допомогу та первинну медичну допомогу згідно укладених договорів із Національною службою здоров’я України. На 2026  рік заклад у рамках «</w:t>
      </w:r>
      <w:proofErr w:type="spellStart"/>
      <w:r w:rsidRPr="001351EF">
        <w:rPr>
          <w:color w:val="222222"/>
          <w:lang w:val="uk-UA" w:eastAsia="uk-UA"/>
        </w:rPr>
        <w:t>Контрактування</w:t>
      </w:r>
      <w:proofErr w:type="spellEnd"/>
      <w:r w:rsidRPr="001351EF">
        <w:rPr>
          <w:color w:val="222222"/>
          <w:lang w:val="uk-UA" w:eastAsia="uk-UA"/>
        </w:rPr>
        <w:t xml:space="preserve"> 2026» подано до НСЗУ пропозиції по 20  пакетах програми медичних гарантій.</w:t>
      </w:r>
    </w:p>
    <w:p w:rsidR="007A08AA" w:rsidRPr="001351EF" w:rsidRDefault="007A08AA" w:rsidP="007A08AA">
      <w:pPr>
        <w:shd w:val="clear" w:color="auto" w:fill="FFFFFF"/>
        <w:ind w:firstLine="708"/>
        <w:jc w:val="both"/>
        <w:rPr>
          <w:lang w:val="uk-UA" w:eastAsia="uk-UA"/>
        </w:rPr>
      </w:pPr>
      <w:r w:rsidRPr="001351EF">
        <w:rPr>
          <w:color w:val="222222"/>
          <w:lang w:val="uk-UA" w:eastAsia="uk-UA"/>
        </w:rPr>
        <w:t>Згідно даних статуправління, у Верховинському районі налічується  30</w:t>
      </w:r>
      <w:r w:rsidRPr="001351EF">
        <w:rPr>
          <w:color w:val="222222"/>
          <w:lang w:eastAsia="uk-UA"/>
        </w:rPr>
        <w:t>195</w:t>
      </w:r>
      <w:r w:rsidRPr="001351EF">
        <w:rPr>
          <w:color w:val="222222"/>
          <w:lang w:val="uk-UA" w:eastAsia="uk-UA"/>
        </w:rPr>
        <w:t> осіб, з них: дорослого населення – </w:t>
      </w:r>
      <w:r w:rsidRPr="001351EF">
        <w:rPr>
          <w:color w:val="222222"/>
          <w:lang w:eastAsia="uk-UA"/>
        </w:rPr>
        <w:t>23215</w:t>
      </w:r>
      <w:r w:rsidRPr="001351EF">
        <w:rPr>
          <w:color w:val="222222"/>
          <w:lang w:val="uk-UA" w:eastAsia="uk-UA"/>
        </w:rPr>
        <w:t> осіб та 7063 дітей віком до 18 років. Укладено декларацій  про вибір сімейного лікаря 4317 осіб, якими надається первинна медична допомога.</w:t>
      </w:r>
    </w:p>
    <w:p w:rsidR="007A08AA" w:rsidRPr="001351EF" w:rsidRDefault="007A08AA" w:rsidP="007A08AA">
      <w:pPr>
        <w:shd w:val="clear" w:color="auto" w:fill="FFFFFF"/>
        <w:ind w:firstLine="708"/>
        <w:jc w:val="both"/>
        <w:rPr>
          <w:lang w:val="uk-UA" w:eastAsia="uk-UA"/>
        </w:rPr>
      </w:pPr>
      <w:r w:rsidRPr="001351EF">
        <w:rPr>
          <w:color w:val="222222"/>
          <w:lang w:val="uk-UA" w:eastAsia="uk-UA"/>
        </w:rPr>
        <w:t>Ліжковий фонд КНП «Верховинська багатопрофіль</w:t>
      </w:r>
      <w:r>
        <w:rPr>
          <w:color w:val="222222"/>
          <w:lang w:val="uk-UA" w:eastAsia="uk-UA"/>
        </w:rPr>
        <w:t>на лікарня» станом на 01.01.2026</w:t>
      </w:r>
      <w:r w:rsidRPr="001351EF">
        <w:rPr>
          <w:color w:val="222222"/>
          <w:lang w:val="uk-UA" w:eastAsia="uk-UA"/>
        </w:rPr>
        <w:t xml:space="preserve"> року  складав 178 ліжка в т.ч. ВАІТ – 4, з них терапевтичні – 77, хірургічні – 16, травматологічні – 9,  акушерські – 7,  гінекологічні – 3, патології вагітних – 3 , неврологічні – 20,  педіатричні – 20,  паліативні – 8, ендокринологічні – 3,  урологічні – 5,  отоларингологічні –  3.</w:t>
      </w:r>
    </w:p>
    <w:p w:rsidR="007A08AA" w:rsidRPr="001351EF" w:rsidRDefault="007A08AA" w:rsidP="007A08AA">
      <w:pPr>
        <w:shd w:val="clear" w:color="auto" w:fill="FFFFFF"/>
        <w:ind w:firstLine="708"/>
        <w:jc w:val="both"/>
        <w:rPr>
          <w:lang w:val="uk-UA" w:eastAsia="uk-UA"/>
        </w:rPr>
      </w:pPr>
      <w:r w:rsidRPr="001351EF">
        <w:rPr>
          <w:color w:val="222222"/>
          <w:lang w:val="uk-UA" w:eastAsia="uk-UA"/>
        </w:rPr>
        <w:t xml:space="preserve">Стаціонарне лікування від початку повномасштабного вторгнення </w:t>
      </w:r>
      <w:proofErr w:type="spellStart"/>
      <w:r w:rsidRPr="001351EF">
        <w:rPr>
          <w:color w:val="222222"/>
          <w:lang w:val="uk-UA" w:eastAsia="uk-UA"/>
        </w:rPr>
        <w:t>росії</w:t>
      </w:r>
      <w:proofErr w:type="spellEnd"/>
      <w:r w:rsidRPr="001351EF">
        <w:rPr>
          <w:color w:val="222222"/>
          <w:lang w:val="uk-UA" w:eastAsia="uk-UA"/>
        </w:rPr>
        <w:t xml:space="preserve"> в Україну отримали 290  постраждалих військовослужбовців</w:t>
      </w:r>
      <w:r w:rsidRPr="001351EF">
        <w:rPr>
          <w:color w:val="C00000"/>
          <w:lang w:val="uk-UA" w:eastAsia="uk-UA"/>
        </w:rPr>
        <w:t>.</w:t>
      </w:r>
    </w:p>
    <w:p w:rsidR="007A08AA" w:rsidRPr="001351EF" w:rsidRDefault="007A08AA" w:rsidP="007A08AA">
      <w:pPr>
        <w:shd w:val="clear" w:color="auto" w:fill="FFFFFF"/>
        <w:ind w:firstLine="708"/>
        <w:jc w:val="both"/>
        <w:rPr>
          <w:lang w:val="uk-UA" w:eastAsia="uk-UA"/>
        </w:rPr>
      </w:pPr>
      <w:r w:rsidRPr="001351EF">
        <w:rPr>
          <w:color w:val="222222"/>
          <w:lang w:val="uk-UA" w:eastAsia="uk-UA"/>
        </w:rPr>
        <w:t>Фінансування КНП «Верховинська багатопрофільна лікарня» ВСР здійснюється Національною службою  здоров’я України за надані медичні послуги пацієнтам закладу</w:t>
      </w:r>
      <w:r w:rsidRPr="001351EF">
        <w:rPr>
          <w:lang w:val="uk-UA" w:eastAsia="uk-UA"/>
        </w:rPr>
        <w:t xml:space="preserve"> та коштів місцевого бюджету. </w:t>
      </w:r>
      <w:r w:rsidRPr="001351EF">
        <w:rPr>
          <w:color w:val="222222"/>
          <w:lang w:val="uk-UA" w:eastAsia="uk-UA"/>
        </w:rPr>
        <w:t xml:space="preserve">Закуплено медичне обладнання на суму </w:t>
      </w:r>
      <w:r w:rsidRPr="001351EF">
        <w:rPr>
          <w:bCs/>
          <w:color w:val="000000"/>
          <w:lang w:val="uk-UA" w:eastAsia="uk-UA"/>
        </w:rPr>
        <w:t xml:space="preserve">4 253 158,03 грн. </w:t>
      </w:r>
    </w:p>
    <w:p w:rsidR="007A08AA" w:rsidRPr="001351EF" w:rsidRDefault="007A08AA" w:rsidP="007A08AA">
      <w:pPr>
        <w:shd w:val="clear" w:color="auto" w:fill="FFFFFF"/>
        <w:ind w:firstLine="708"/>
        <w:jc w:val="both"/>
        <w:rPr>
          <w:lang w:val="uk-UA" w:eastAsia="uk-UA"/>
        </w:rPr>
      </w:pPr>
      <w:r w:rsidRPr="001351EF">
        <w:rPr>
          <w:color w:val="222222"/>
          <w:lang w:val="uk-UA" w:eastAsia="uk-UA"/>
        </w:rPr>
        <w:t>У 2025 році КНП «Верховинська багатопрофільна лікарня» ВСР надала платних послуг на загальну суму 902 000 грн. Також у 2025  році заклад спрямував кошти до місцевого бюджету для допомоги ЗСУ в сумі 241 152  грн.</w:t>
      </w:r>
    </w:p>
    <w:p w:rsidR="007A08AA" w:rsidRPr="001351EF" w:rsidRDefault="007A08AA" w:rsidP="007A08AA">
      <w:pPr>
        <w:shd w:val="clear" w:color="auto" w:fill="FFFFFF"/>
        <w:jc w:val="both"/>
        <w:rPr>
          <w:lang w:val="uk-UA" w:eastAsia="uk-UA"/>
        </w:rPr>
      </w:pPr>
    </w:p>
    <w:p w:rsidR="007A08AA" w:rsidRPr="001351EF" w:rsidRDefault="007A08AA" w:rsidP="007A08AA">
      <w:pPr>
        <w:jc w:val="center"/>
        <w:rPr>
          <w:lang w:val="uk-UA" w:eastAsia="uk-UA"/>
        </w:rPr>
      </w:pPr>
      <w:r w:rsidRPr="001351EF">
        <w:rPr>
          <w:b/>
          <w:bCs/>
          <w:i/>
          <w:iCs/>
          <w:lang w:val="uk-UA" w:eastAsia="uk-UA"/>
        </w:rPr>
        <w:t xml:space="preserve">Основні проблеми сфери охорони здоров’я: </w:t>
      </w:r>
    </w:p>
    <w:p w:rsidR="007A08AA" w:rsidRPr="001351EF" w:rsidRDefault="007A08AA" w:rsidP="007A08AA">
      <w:pPr>
        <w:jc w:val="center"/>
        <w:rPr>
          <w:lang w:val="uk-UA" w:eastAsia="uk-UA"/>
        </w:rPr>
      </w:pPr>
    </w:p>
    <w:p w:rsidR="007A08AA" w:rsidRPr="001351EF" w:rsidRDefault="007A08AA" w:rsidP="007A08AA">
      <w:pPr>
        <w:jc w:val="both"/>
        <w:rPr>
          <w:lang w:val="uk-UA" w:eastAsia="uk-UA"/>
        </w:rPr>
      </w:pPr>
      <w:r>
        <w:rPr>
          <w:lang w:val="uk-UA" w:eastAsia="uk-UA"/>
        </w:rPr>
        <w:t xml:space="preserve">          </w:t>
      </w:r>
      <w:r w:rsidRPr="001351EF">
        <w:rPr>
          <w:lang w:val="uk-UA" w:eastAsia="uk-UA"/>
        </w:rPr>
        <w:t>– непридатність пристосованих приміщень терапевтичного відділення  КНП «Верховинська багатопрофільна лікарня» (незважаючи на постійні  капітальні ремонти) для здійснення лікувального процесу.</w:t>
      </w:r>
    </w:p>
    <w:p w:rsidR="007A08AA" w:rsidRPr="001351EF" w:rsidRDefault="007A08AA" w:rsidP="007A08AA">
      <w:pPr>
        <w:rPr>
          <w:lang w:val="uk-UA" w:eastAsia="uk-UA"/>
        </w:rPr>
      </w:pPr>
    </w:p>
    <w:p w:rsidR="007A08AA" w:rsidRPr="001351EF" w:rsidRDefault="007A08AA" w:rsidP="007A08AA">
      <w:pPr>
        <w:rPr>
          <w:lang w:val="uk-UA" w:eastAsia="uk-UA"/>
        </w:rPr>
      </w:pPr>
      <w:r w:rsidRPr="001351EF">
        <w:rPr>
          <w:lang w:val="uk-UA" w:eastAsia="uk-UA"/>
        </w:rPr>
        <w:t xml:space="preserve">                                              </w:t>
      </w:r>
      <w:r>
        <w:rPr>
          <w:lang w:val="uk-UA" w:eastAsia="uk-UA"/>
        </w:rPr>
        <w:t xml:space="preserve">           </w:t>
      </w:r>
      <w:r w:rsidRPr="001351EF">
        <w:rPr>
          <w:b/>
          <w:bCs/>
          <w:i/>
          <w:iCs/>
          <w:lang w:val="uk-UA" w:eastAsia="uk-UA"/>
        </w:rPr>
        <w:t>Основні цілі на 2026 рік:</w:t>
      </w:r>
    </w:p>
    <w:p w:rsidR="007A08AA" w:rsidRPr="001351EF" w:rsidRDefault="007A08AA" w:rsidP="007A08AA">
      <w:pPr>
        <w:rPr>
          <w:lang w:val="uk-UA" w:eastAsia="uk-UA"/>
        </w:rPr>
      </w:pPr>
    </w:p>
    <w:p w:rsidR="007A08AA" w:rsidRPr="001351EF" w:rsidRDefault="007A08AA" w:rsidP="007A08AA">
      <w:pPr>
        <w:rPr>
          <w:lang w:val="uk-UA" w:eastAsia="uk-UA"/>
        </w:rPr>
      </w:pPr>
      <w:r w:rsidRPr="001351EF">
        <w:rPr>
          <w:lang w:val="uk-UA" w:eastAsia="uk-UA"/>
        </w:rPr>
        <w:t xml:space="preserve">           – надання постійної якісної медичної допомоги; </w:t>
      </w:r>
    </w:p>
    <w:p w:rsidR="007A08AA" w:rsidRPr="001351EF" w:rsidRDefault="007A08AA" w:rsidP="007A08AA">
      <w:pPr>
        <w:jc w:val="both"/>
        <w:rPr>
          <w:lang w:val="uk-UA" w:eastAsia="uk-UA"/>
        </w:rPr>
      </w:pPr>
      <w:r>
        <w:rPr>
          <w:lang w:val="uk-UA" w:eastAsia="uk-UA"/>
        </w:rPr>
        <w:t xml:space="preserve">           </w:t>
      </w:r>
      <w:r w:rsidRPr="001351EF">
        <w:rPr>
          <w:lang w:val="uk-UA" w:eastAsia="uk-UA"/>
        </w:rPr>
        <w:t xml:space="preserve">– будівництво недобудованого приміщення нової сучасної лікарні;        </w:t>
      </w:r>
    </w:p>
    <w:p w:rsidR="007A08AA" w:rsidRPr="001351EF" w:rsidRDefault="007A08AA" w:rsidP="007A08AA">
      <w:pPr>
        <w:jc w:val="both"/>
        <w:rPr>
          <w:lang w:val="uk-UA" w:eastAsia="uk-UA"/>
        </w:rPr>
      </w:pPr>
      <w:r w:rsidRPr="001351EF">
        <w:rPr>
          <w:lang w:val="uk-UA" w:eastAsia="uk-UA"/>
        </w:rPr>
        <w:t>           – подальший розвиток мережі охорони здоров’я для надання ефективної медичної допомоги населенню територіальної громади та підвищення її доступності;</w:t>
      </w:r>
    </w:p>
    <w:p w:rsidR="007A08AA" w:rsidRPr="001351EF" w:rsidRDefault="007A08AA" w:rsidP="007A08AA">
      <w:pPr>
        <w:jc w:val="both"/>
        <w:rPr>
          <w:lang w:val="uk-UA" w:eastAsia="uk-UA"/>
        </w:rPr>
      </w:pPr>
      <w:r w:rsidRPr="001351EF">
        <w:rPr>
          <w:lang w:val="uk-UA" w:eastAsia="uk-UA"/>
        </w:rPr>
        <w:lastRenderedPageBreak/>
        <w:t xml:space="preserve">           – покращення здоров’я населення; </w:t>
      </w:r>
    </w:p>
    <w:p w:rsidR="007A08AA" w:rsidRPr="001351EF" w:rsidRDefault="007A08AA" w:rsidP="007A08AA">
      <w:pPr>
        <w:jc w:val="both"/>
        <w:rPr>
          <w:lang w:val="uk-UA" w:eastAsia="uk-UA"/>
        </w:rPr>
      </w:pPr>
      <w:r w:rsidRPr="001351EF">
        <w:rPr>
          <w:lang w:val="uk-UA" w:eastAsia="uk-UA"/>
        </w:rPr>
        <w:t>           – зміцнення матеріально-технічної бази закладу охорони здоров’я;</w:t>
      </w:r>
    </w:p>
    <w:p w:rsidR="007A08AA" w:rsidRPr="001351EF" w:rsidRDefault="007A08AA" w:rsidP="007A08AA">
      <w:pPr>
        <w:jc w:val="both"/>
        <w:rPr>
          <w:lang w:val="uk-UA" w:eastAsia="uk-UA"/>
        </w:rPr>
      </w:pPr>
      <w:r w:rsidRPr="001351EF">
        <w:rPr>
          <w:lang w:val="uk-UA" w:eastAsia="uk-UA"/>
        </w:rPr>
        <w:t>           – зниження захворювання на туберкульоз та інші хвороби, що становлять загрозу для життя людей;</w:t>
      </w:r>
    </w:p>
    <w:p w:rsidR="007A08AA" w:rsidRPr="001351EF" w:rsidRDefault="007A08AA" w:rsidP="007A08AA">
      <w:pPr>
        <w:jc w:val="both"/>
        <w:rPr>
          <w:lang w:val="uk-UA" w:eastAsia="uk-UA"/>
        </w:rPr>
      </w:pPr>
      <w:r w:rsidRPr="001351EF">
        <w:rPr>
          <w:lang w:val="uk-UA" w:eastAsia="uk-UA"/>
        </w:rPr>
        <w:t>          – залучення додаткових джерел фінансових надходжень (надання платних послуг).</w:t>
      </w:r>
    </w:p>
    <w:p w:rsidR="007A08AA" w:rsidRPr="001351EF" w:rsidRDefault="007A08AA" w:rsidP="007A08AA">
      <w:pPr>
        <w:jc w:val="both"/>
        <w:rPr>
          <w:lang w:val="uk-UA" w:eastAsia="uk-UA"/>
        </w:rPr>
      </w:pPr>
    </w:p>
    <w:p w:rsidR="007A08AA" w:rsidRPr="001351EF" w:rsidRDefault="007A08AA" w:rsidP="007A08AA">
      <w:pPr>
        <w:jc w:val="both"/>
        <w:rPr>
          <w:lang w:val="uk-UA" w:eastAsia="uk-UA"/>
        </w:rPr>
      </w:pPr>
      <w:r w:rsidRPr="001351EF">
        <w:rPr>
          <w:lang w:val="uk-UA" w:eastAsia="uk-UA"/>
        </w:rPr>
        <w:t>                             </w:t>
      </w:r>
      <w:r>
        <w:rPr>
          <w:lang w:val="uk-UA" w:eastAsia="uk-UA"/>
        </w:rPr>
        <w:t xml:space="preserve">    </w:t>
      </w:r>
      <w:r w:rsidRPr="001351EF">
        <w:rPr>
          <w:lang w:val="uk-UA" w:eastAsia="uk-UA"/>
        </w:rPr>
        <w:t xml:space="preserve"> </w:t>
      </w:r>
      <w:r w:rsidRPr="001351EF">
        <w:rPr>
          <w:b/>
          <w:bCs/>
          <w:i/>
          <w:iCs/>
          <w:lang w:val="uk-UA" w:eastAsia="uk-UA"/>
        </w:rPr>
        <w:t>Основні заходи та критерії досягнення цілей:</w:t>
      </w:r>
    </w:p>
    <w:p w:rsidR="007A08AA" w:rsidRPr="001351EF" w:rsidRDefault="007A08AA" w:rsidP="007A08AA">
      <w:pPr>
        <w:jc w:val="both"/>
        <w:rPr>
          <w:lang w:val="uk-UA" w:eastAsia="uk-UA"/>
        </w:rPr>
      </w:pPr>
    </w:p>
    <w:p w:rsidR="007A08AA" w:rsidRPr="001351EF" w:rsidRDefault="007A08AA" w:rsidP="007A08AA">
      <w:pPr>
        <w:jc w:val="both"/>
        <w:rPr>
          <w:lang w:val="uk-UA" w:eastAsia="uk-UA"/>
        </w:rPr>
      </w:pPr>
      <w:r w:rsidRPr="001351EF">
        <w:rPr>
          <w:lang w:val="uk-UA" w:eastAsia="uk-UA"/>
        </w:rPr>
        <w:t xml:space="preserve">          –  підвищення показника виявлення захворювання на туберкульоз населення шляхом удосконалення механізмів профілактичних оглядів та надання індивідуальної протитуберкульозної допомоги на первинній ланці; </w:t>
      </w:r>
    </w:p>
    <w:p w:rsidR="007A08AA" w:rsidRPr="001351EF" w:rsidRDefault="007A08AA" w:rsidP="007A08AA">
      <w:pPr>
        <w:jc w:val="both"/>
        <w:rPr>
          <w:lang w:val="uk-UA" w:eastAsia="uk-UA"/>
        </w:rPr>
      </w:pPr>
      <w:r w:rsidRPr="001351EF">
        <w:rPr>
          <w:lang w:val="uk-UA" w:eastAsia="uk-UA"/>
        </w:rPr>
        <w:t xml:space="preserve">          –  зменшення частки занедбаних форм </w:t>
      </w:r>
      <w:proofErr w:type="spellStart"/>
      <w:r w:rsidRPr="001351EF">
        <w:rPr>
          <w:lang w:val="uk-UA" w:eastAsia="uk-UA"/>
        </w:rPr>
        <w:t>онкопатології</w:t>
      </w:r>
      <w:proofErr w:type="spellEnd"/>
      <w:r w:rsidRPr="001351EF">
        <w:rPr>
          <w:lang w:val="uk-UA" w:eastAsia="uk-UA"/>
        </w:rPr>
        <w:t xml:space="preserve">; </w:t>
      </w:r>
    </w:p>
    <w:p w:rsidR="007A08AA" w:rsidRPr="001351EF" w:rsidRDefault="007A08AA" w:rsidP="007A08AA">
      <w:pPr>
        <w:jc w:val="both"/>
        <w:rPr>
          <w:lang w:val="uk-UA" w:eastAsia="uk-UA"/>
        </w:rPr>
      </w:pPr>
      <w:r w:rsidRPr="001351EF">
        <w:rPr>
          <w:lang w:val="uk-UA" w:eastAsia="uk-UA"/>
        </w:rPr>
        <w:t>          – зменшення кількості випадків ускладнень цукрового діабету, що призводять до зниження показника смертності;</w:t>
      </w:r>
    </w:p>
    <w:p w:rsidR="007A08AA" w:rsidRPr="00C01B86" w:rsidRDefault="007A08AA" w:rsidP="007A08AA">
      <w:pPr>
        <w:jc w:val="both"/>
        <w:rPr>
          <w:lang w:val="uk-UA" w:eastAsia="uk-UA"/>
        </w:rPr>
      </w:pPr>
      <w:r w:rsidRPr="00C01B86">
        <w:rPr>
          <w:lang w:val="uk-UA" w:eastAsia="uk-UA"/>
        </w:rPr>
        <w:t xml:space="preserve">           – проведення заходів щодо імунопрофілактики та ефективного лікування населення;</w:t>
      </w:r>
    </w:p>
    <w:p w:rsidR="007A08AA" w:rsidRPr="001351EF" w:rsidRDefault="007A08AA" w:rsidP="007A08AA">
      <w:pPr>
        <w:jc w:val="both"/>
        <w:rPr>
          <w:lang w:val="uk-UA" w:eastAsia="uk-UA"/>
        </w:rPr>
      </w:pPr>
      <w:r w:rsidRPr="001351EF">
        <w:rPr>
          <w:lang w:val="uk-UA" w:eastAsia="uk-UA"/>
        </w:rPr>
        <w:t>        </w:t>
      </w:r>
      <w:r>
        <w:rPr>
          <w:lang w:val="uk-UA" w:eastAsia="uk-UA"/>
        </w:rPr>
        <w:t xml:space="preserve"> </w:t>
      </w:r>
      <w:r w:rsidRPr="001351EF">
        <w:rPr>
          <w:lang w:val="uk-UA" w:eastAsia="uk-UA"/>
        </w:rPr>
        <w:t xml:space="preserve">  – поширення профілактики інфекційних захворювань, насамперед туберкульозу. </w:t>
      </w:r>
    </w:p>
    <w:p w:rsidR="007A08AA" w:rsidRPr="00152AF4" w:rsidRDefault="007A08AA" w:rsidP="007A08AA">
      <w:pPr>
        <w:pStyle w:val="ab"/>
        <w:tabs>
          <w:tab w:val="left" w:pos="0"/>
          <w:tab w:val="left" w:pos="1318"/>
        </w:tabs>
        <w:ind w:left="1551"/>
        <w:rPr>
          <w:b/>
          <w:lang w:val="uk-UA"/>
        </w:rPr>
      </w:pPr>
    </w:p>
    <w:p w:rsidR="007A08AA" w:rsidRPr="00157997" w:rsidRDefault="007A08AA" w:rsidP="007A08AA">
      <w:pPr>
        <w:ind w:firstLine="708"/>
        <w:jc w:val="center"/>
        <w:rPr>
          <w:b/>
          <w:i/>
          <w:lang w:val="uk-UA"/>
        </w:rPr>
      </w:pPr>
      <w:r w:rsidRPr="00157997">
        <w:rPr>
          <w:b/>
          <w:i/>
          <w:lang w:val="uk-UA"/>
        </w:rPr>
        <w:t>3.2. Комунальне некомерційне підприємство «Верховинський  центр первинної медико-санітарної допомоги (надалі Центр)</w:t>
      </w:r>
    </w:p>
    <w:p w:rsidR="007A08AA" w:rsidRPr="00157997" w:rsidRDefault="007A08AA" w:rsidP="007A08AA">
      <w:pPr>
        <w:ind w:firstLine="708"/>
        <w:jc w:val="center"/>
        <w:rPr>
          <w:b/>
          <w:i/>
          <w:lang w:val="uk-UA"/>
        </w:rPr>
      </w:pPr>
    </w:p>
    <w:p w:rsidR="007A08AA" w:rsidRPr="00157997" w:rsidRDefault="007A08AA" w:rsidP="007A08AA">
      <w:pPr>
        <w:ind w:firstLine="708"/>
        <w:contextualSpacing/>
        <w:jc w:val="both"/>
        <w:rPr>
          <w:lang w:val="uk-UA"/>
        </w:rPr>
      </w:pPr>
      <w:r w:rsidRPr="00157997">
        <w:rPr>
          <w:lang w:val="uk-UA"/>
        </w:rPr>
        <w:t xml:space="preserve">Комунальне некомерційне підприємство «Верховинський  центр первинної медико-санітарної допомоги (надалі Центр) включає в себе наступні структурні підрозділи: 4 амбулаторії загальної практики сімейної медицини, які розташовані у  селищі Верховина, селах Зелене, </w:t>
      </w:r>
      <w:proofErr w:type="spellStart"/>
      <w:r w:rsidRPr="00157997">
        <w:rPr>
          <w:lang w:val="uk-UA"/>
        </w:rPr>
        <w:t>Красноїлля</w:t>
      </w:r>
      <w:proofErr w:type="spellEnd"/>
      <w:r w:rsidRPr="00157997">
        <w:rPr>
          <w:lang w:val="uk-UA"/>
        </w:rPr>
        <w:t xml:space="preserve">, Верхній Ясенів, та 16 пунктів охорони здоров’я.  КНП «Верховинський ЦПМСД» обслуговує </w:t>
      </w:r>
      <w:r>
        <w:rPr>
          <w:lang w:val="uk-UA"/>
        </w:rPr>
        <w:t>12632</w:t>
      </w:r>
      <w:r w:rsidRPr="00157997">
        <w:rPr>
          <w:lang w:val="uk-UA"/>
        </w:rPr>
        <w:t xml:space="preserve"> пацієнтів.</w:t>
      </w:r>
    </w:p>
    <w:p w:rsidR="007A08AA" w:rsidRPr="00157997" w:rsidRDefault="007A08AA" w:rsidP="007A08AA">
      <w:pPr>
        <w:ind w:firstLine="708"/>
        <w:contextualSpacing/>
        <w:jc w:val="both"/>
        <w:rPr>
          <w:lang w:val="uk-UA"/>
        </w:rPr>
      </w:pPr>
      <w:r w:rsidRPr="00157997">
        <w:rPr>
          <w:lang w:val="uk-UA"/>
        </w:rPr>
        <w:t xml:space="preserve">Основним пріоритетом Центру є забезпечення надання ефективної якісної первинної медичної допомоги, паліативної допомоги  та підвищення її доступності. </w:t>
      </w:r>
    </w:p>
    <w:p w:rsidR="007A08AA" w:rsidRPr="00D633EC" w:rsidRDefault="007A08AA" w:rsidP="007A08AA">
      <w:pPr>
        <w:pStyle w:val="2407"/>
        <w:spacing w:before="0" w:beforeAutospacing="0" w:after="0" w:afterAutospacing="0"/>
        <w:ind w:firstLine="708"/>
        <w:jc w:val="both"/>
        <w:rPr>
          <w:sz w:val="22"/>
          <w:szCs w:val="22"/>
        </w:rPr>
      </w:pPr>
      <w:r w:rsidRPr="00D633EC">
        <w:rPr>
          <w:color w:val="000000"/>
        </w:rPr>
        <w:t>У 2025 році було укладено договори з НСЗУ за пакетами медичних  послуг: «Первинна медична допомога», «Мобільна паліативна медична допомога дорослим та дітям», «Супровід і лікування дорослих та дітей з психічними розладами на первинному рівні медичної допомоги».</w:t>
      </w:r>
    </w:p>
    <w:p w:rsidR="007A08AA" w:rsidRPr="00157997" w:rsidRDefault="007A08AA" w:rsidP="007A08AA">
      <w:pPr>
        <w:contextualSpacing/>
        <w:jc w:val="both"/>
        <w:rPr>
          <w:lang w:val="uk-UA"/>
        </w:rPr>
      </w:pPr>
      <w:r w:rsidRPr="00157997">
        <w:rPr>
          <w:lang w:val="uk-UA"/>
        </w:rPr>
        <w:t xml:space="preserve">          Згідно штатного розпису в Центрі зареєстровано 103 посади, з них працює 62 осіб, в т. ч. 12 лікарів, 35 осіб середнього медичного персоналу, 5 осіб молодшого персоналу, 10 осіб іншого персоналу.</w:t>
      </w:r>
    </w:p>
    <w:p w:rsidR="007A08AA" w:rsidRPr="00157997" w:rsidRDefault="007A08AA" w:rsidP="007A08AA">
      <w:pPr>
        <w:ind w:firstLine="708"/>
        <w:contextualSpacing/>
        <w:jc w:val="both"/>
        <w:rPr>
          <w:lang w:val="uk-UA"/>
        </w:rPr>
      </w:pPr>
      <w:r w:rsidRPr="00157997">
        <w:rPr>
          <w:lang w:val="uk-UA"/>
        </w:rPr>
        <w:t>Станом на 01.01.202</w:t>
      </w:r>
      <w:r>
        <w:rPr>
          <w:lang w:val="uk-UA"/>
        </w:rPr>
        <w:t>6</w:t>
      </w:r>
      <w:r w:rsidRPr="00157997">
        <w:rPr>
          <w:lang w:val="uk-UA"/>
        </w:rPr>
        <w:t xml:space="preserve"> року 1</w:t>
      </w:r>
      <w:r>
        <w:rPr>
          <w:lang w:val="uk-UA"/>
        </w:rPr>
        <w:t>2632</w:t>
      </w:r>
      <w:r w:rsidRPr="00157997">
        <w:rPr>
          <w:lang w:val="uk-UA"/>
        </w:rPr>
        <w:t xml:space="preserve"> пацієнти обрали свого лікаря та підписали з ним декларацію. </w:t>
      </w:r>
    </w:p>
    <w:p w:rsidR="007A08AA" w:rsidRPr="00D86E95" w:rsidRDefault="007A08AA" w:rsidP="007A08AA">
      <w:pPr>
        <w:pStyle w:val="ab"/>
        <w:widowControl w:val="0"/>
        <w:ind w:left="0"/>
        <w:jc w:val="both"/>
        <w:rPr>
          <w:b/>
          <w:lang w:val="uk-UA"/>
        </w:rPr>
      </w:pPr>
      <w:r w:rsidRPr="00D86E95">
        <w:rPr>
          <w:lang w:val="uk-UA"/>
        </w:rPr>
        <w:t xml:space="preserve">         Основним пріоритетом Центру є забезпечення надання ефективної якісної первинної медичної допомоги та підвищення її доступності. Центр працює над оптимізацією мережі закладів охорони здо</w:t>
      </w:r>
      <w:r>
        <w:rPr>
          <w:lang w:val="uk-UA"/>
        </w:rPr>
        <w:t>ров’я, зміцненням матеріально-</w:t>
      </w:r>
      <w:r w:rsidRPr="00D86E95">
        <w:rPr>
          <w:lang w:val="uk-UA"/>
        </w:rPr>
        <w:t>технічної бази закладів охорони здоров’я, а також тісно співпрацює з вторинною медичною ланкою.</w:t>
      </w:r>
      <w:r w:rsidRPr="00D86E95">
        <w:rPr>
          <w:b/>
          <w:lang w:val="uk-UA"/>
        </w:rPr>
        <w:t xml:space="preserve">                                           </w:t>
      </w:r>
    </w:p>
    <w:p w:rsidR="007A08AA" w:rsidRPr="00D86E95" w:rsidRDefault="007A08AA" w:rsidP="007A08AA">
      <w:pPr>
        <w:pStyle w:val="ab"/>
        <w:widowControl w:val="0"/>
        <w:ind w:left="0"/>
        <w:jc w:val="both"/>
        <w:rPr>
          <w:b/>
          <w:lang w:val="uk-UA"/>
        </w:rPr>
      </w:pPr>
      <w:r w:rsidRPr="00D86E95">
        <w:rPr>
          <w:b/>
          <w:lang w:val="uk-UA"/>
        </w:rPr>
        <w:t xml:space="preserve">                                                                                          </w:t>
      </w:r>
    </w:p>
    <w:p w:rsidR="007A08AA" w:rsidRPr="00157997" w:rsidRDefault="007A08AA" w:rsidP="007A08AA">
      <w:pPr>
        <w:tabs>
          <w:tab w:val="left" w:pos="1318"/>
        </w:tabs>
        <w:rPr>
          <w:b/>
          <w:i/>
          <w:lang w:val="uk-UA"/>
        </w:rPr>
      </w:pPr>
      <w:r w:rsidRPr="00157997">
        <w:rPr>
          <w:b/>
          <w:lang w:val="uk-UA"/>
        </w:rPr>
        <w:t xml:space="preserve">                                    </w:t>
      </w:r>
      <w:r w:rsidRPr="00157997">
        <w:rPr>
          <w:b/>
          <w:i/>
          <w:lang w:val="uk-UA"/>
        </w:rPr>
        <w:t xml:space="preserve">Основні проблеми сфери охорони здоров’я: </w:t>
      </w:r>
    </w:p>
    <w:p w:rsidR="007A08AA" w:rsidRPr="00157997" w:rsidRDefault="007A08AA" w:rsidP="007A08AA">
      <w:pPr>
        <w:tabs>
          <w:tab w:val="left" w:pos="1318"/>
        </w:tabs>
        <w:rPr>
          <w:b/>
          <w:i/>
          <w:lang w:val="uk-UA"/>
        </w:rPr>
      </w:pPr>
    </w:p>
    <w:p w:rsidR="007A08AA" w:rsidRPr="00157997" w:rsidRDefault="007A08AA" w:rsidP="007A08AA">
      <w:pPr>
        <w:tabs>
          <w:tab w:val="left" w:pos="709"/>
          <w:tab w:val="left" w:pos="1318"/>
        </w:tabs>
        <w:jc w:val="both"/>
        <w:rPr>
          <w:bCs/>
          <w:color w:val="000000" w:themeColor="text1"/>
          <w:lang w:val="uk-UA" w:eastAsia="ar-SA"/>
        </w:rPr>
      </w:pPr>
      <w:r w:rsidRPr="00157997">
        <w:rPr>
          <w:b/>
          <w:color w:val="000000" w:themeColor="text1"/>
          <w:lang w:val="uk-UA"/>
        </w:rPr>
        <w:t xml:space="preserve">           </w:t>
      </w:r>
      <w:r w:rsidRPr="00157997">
        <w:rPr>
          <w:bCs/>
          <w:color w:val="000000" w:themeColor="text1"/>
          <w:lang w:val="uk-UA" w:eastAsia="ar-SA"/>
        </w:rPr>
        <w:t>– недостатня кількість кабінетів КНП «Верховинський центр первинної медико-санітарної допомоги» для проведення належного обстеження та надання первинної медико-санітарної допомоги, зокрема: приміщення для денного стаціонару, кабінетів сімейних лікарів;</w:t>
      </w:r>
    </w:p>
    <w:p w:rsidR="007A08AA" w:rsidRPr="00157997" w:rsidRDefault="007A08AA" w:rsidP="007A08AA">
      <w:pPr>
        <w:tabs>
          <w:tab w:val="left" w:pos="1318"/>
        </w:tabs>
        <w:jc w:val="both"/>
        <w:rPr>
          <w:bCs/>
          <w:color w:val="000000" w:themeColor="text1"/>
          <w:lang w:val="uk-UA" w:eastAsia="ar-SA"/>
        </w:rPr>
      </w:pPr>
      <w:r w:rsidRPr="00157997">
        <w:rPr>
          <w:bCs/>
          <w:color w:val="000000" w:themeColor="text1"/>
          <w:lang w:val="uk-UA" w:eastAsia="ar-SA"/>
        </w:rPr>
        <w:t xml:space="preserve">           –  відсутність у селищі Верховина амбулаторії загальної практики сімейної медицини;</w:t>
      </w:r>
    </w:p>
    <w:p w:rsidR="007A08AA" w:rsidRPr="00157997" w:rsidRDefault="007A08AA" w:rsidP="007A08AA">
      <w:pPr>
        <w:tabs>
          <w:tab w:val="left" w:pos="1318"/>
        </w:tabs>
        <w:rPr>
          <w:b/>
          <w:lang w:val="uk-UA"/>
        </w:rPr>
      </w:pPr>
      <w:r w:rsidRPr="00157997">
        <w:rPr>
          <w:b/>
          <w:lang w:val="uk-UA"/>
        </w:rPr>
        <w:t xml:space="preserve">                                                  </w:t>
      </w:r>
    </w:p>
    <w:p w:rsidR="007A08AA" w:rsidRPr="00157997" w:rsidRDefault="007A08AA" w:rsidP="007A08AA">
      <w:pPr>
        <w:tabs>
          <w:tab w:val="left" w:pos="1318"/>
        </w:tabs>
        <w:rPr>
          <w:b/>
          <w:i/>
          <w:lang w:val="uk-UA"/>
        </w:rPr>
      </w:pPr>
      <w:r w:rsidRPr="00157997">
        <w:rPr>
          <w:b/>
          <w:lang w:val="uk-UA"/>
        </w:rPr>
        <w:t xml:space="preserve">                                                </w:t>
      </w:r>
      <w:r>
        <w:rPr>
          <w:b/>
          <w:lang w:val="uk-UA"/>
        </w:rPr>
        <w:t xml:space="preserve">  </w:t>
      </w:r>
      <w:r w:rsidRPr="00157997">
        <w:rPr>
          <w:b/>
          <w:i/>
          <w:lang w:val="uk-UA"/>
        </w:rPr>
        <w:t>Основні цілі на 202</w:t>
      </w:r>
      <w:r>
        <w:rPr>
          <w:b/>
          <w:i/>
          <w:lang w:val="uk-UA"/>
        </w:rPr>
        <w:t>6</w:t>
      </w:r>
      <w:r w:rsidRPr="00157997">
        <w:rPr>
          <w:b/>
          <w:i/>
          <w:lang w:val="uk-UA"/>
        </w:rPr>
        <w:t xml:space="preserve"> рік:</w:t>
      </w:r>
    </w:p>
    <w:p w:rsidR="007A08AA" w:rsidRPr="00157997" w:rsidRDefault="007A08AA" w:rsidP="007A08AA">
      <w:pPr>
        <w:tabs>
          <w:tab w:val="left" w:pos="1318"/>
        </w:tabs>
        <w:rPr>
          <w:b/>
          <w:i/>
          <w:lang w:val="uk-UA"/>
        </w:rPr>
      </w:pPr>
    </w:p>
    <w:p w:rsidR="007A08AA" w:rsidRPr="00157997" w:rsidRDefault="007A08AA" w:rsidP="007A08AA">
      <w:pPr>
        <w:tabs>
          <w:tab w:val="left" w:pos="1318"/>
        </w:tabs>
        <w:jc w:val="both"/>
        <w:rPr>
          <w:lang w:val="uk-UA"/>
        </w:rPr>
      </w:pPr>
      <w:r w:rsidRPr="00157997">
        <w:rPr>
          <w:b/>
          <w:lang w:val="uk-UA"/>
        </w:rPr>
        <w:t xml:space="preserve">           </w:t>
      </w:r>
      <w:r w:rsidRPr="00157997">
        <w:rPr>
          <w:lang w:val="uk-UA"/>
        </w:rPr>
        <w:t xml:space="preserve">– надання постійної якісної медичної допомоги; </w:t>
      </w:r>
    </w:p>
    <w:p w:rsidR="007A08AA" w:rsidRPr="00157997" w:rsidRDefault="007A08AA" w:rsidP="007A08AA">
      <w:pPr>
        <w:tabs>
          <w:tab w:val="left" w:pos="1318"/>
        </w:tabs>
        <w:jc w:val="both"/>
        <w:rPr>
          <w:lang w:val="uk-UA"/>
        </w:rPr>
      </w:pPr>
      <w:r w:rsidRPr="00157997">
        <w:rPr>
          <w:lang w:val="uk-UA"/>
        </w:rPr>
        <w:t xml:space="preserve">           – подальший розвиток мережі охорони здоров’я для надання ефективної медичної допомоги населенню територіальної громади та підвищення її доступності;</w:t>
      </w:r>
    </w:p>
    <w:p w:rsidR="007A08AA" w:rsidRPr="00157997" w:rsidRDefault="007A08AA" w:rsidP="007A08AA">
      <w:pPr>
        <w:tabs>
          <w:tab w:val="left" w:pos="1318"/>
        </w:tabs>
        <w:jc w:val="both"/>
        <w:rPr>
          <w:lang w:val="uk-UA"/>
        </w:rPr>
      </w:pPr>
      <w:r w:rsidRPr="00157997">
        <w:rPr>
          <w:lang w:val="uk-UA"/>
        </w:rPr>
        <w:lastRenderedPageBreak/>
        <w:t xml:space="preserve">           – покращення здоров’я населення; </w:t>
      </w:r>
    </w:p>
    <w:p w:rsidR="007A08AA" w:rsidRPr="00157997" w:rsidRDefault="007A08AA" w:rsidP="007A08AA">
      <w:pPr>
        <w:tabs>
          <w:tab w:val="left" w:pos="709"/>
          <w:tab w:val="left" w:pos="1318"/>
        </w:tabs>
        <w:jc w:val="both"/>
        <w:rPr>
          <w:lang w:val="uk-UA"/>
        </w:rPr>
      </w:pPr>
      <w:r w:rsidRPr="00157997">
        <w:rPr>
          <w:lang w:val="uk-UA"/>
        </w:rPr>
        <w:t xml:space="preserve">           – зміцнення матеріально-технічної бази Центру ПМСД;                          </w:t>
      </w:r>
    </w:p>
    <w:p w:rsidR="007A08AA" w:rsidRDefault="007A08AA" w:rsidP="007A08AA">
      <w:pPr>
        <w:tabs>
          <w:tab w:val="left" w:pos="1318"/>
        </w:tabs>
        <w:jc w:val="both"/>
        <w:rPr>
          <w:lang w:val="uk-UA"/>
        </w:rPr>
      </w:pPr>
      <w:r w:rsidRPr="00157997">
        <w:rPr>
          <w:lang w:val="uk-UA"/>
        </w:rPr>
        <w:t xml:space="preserve">           – залучення додаткових джерел фінансових надх</w:t>
      </w:r>
      <w:r>
        <w:rPr>
          <w:lang w:val="uk-UA"/>
        </w:rPr>
        <w:t>оджень (надання платних послуг).</w:t>
      </w:r>
    </w:p>
    <w:p w:rsidR="007A08AA" w:rsidRPr="00157997" w:rsidRDefault="007A08AA" w:rsidP="007A08AA">
      <w:pPr>
        <w:tabs>
          <w:tab w:val="left" w:pos="1318"/>
        </w:tabs>
        <w:jc w:val="both"/>
        <w:rPr>
          <w:lang w:val="uk-UA"/>
        </w:rPr>
      </w:pPr>
    </w:p>
    <w:p w:rsidR="007A08AA" w:rsidRPr="00157997" w:rsidRDefault="007A08AA" w:rsidP="007A08AA">
      <w:pPr>
        <w:tabs>
          <w:tab w:val="left" w:pos="1318"/>
        </w:tabs>
        <w:rPr>
          <w:b/>
          <w:i/>
          <w:lang w:val="uk-UA"/>
        </w:rPr>
      </w:pPr>
      <w:r w:rsidRPr="00157997">
        <w:rPr>
          <w:lang w:val="uk-UA"/>
        </w:rPr>
        <w:t xml:space="preserve">                                     </w:t>
      </w:r>
      <w:r w:rsidRPr="00157997">
        <w:rPr>
          <w:b/>
          <w:i/>
          <w:lang w:val="uk-UA"/>
        </w:rPr>
        <w:t>Основні заходи та критерії досягнення цілей:</w:t>
      </w:r>
    </w:p>
    <w:p w:rsidR="007A08AA" w:rsidRPr="00157997" w:rsidRDefault="007A08AA" w:rsidP="007A08AA">
      <w:pPr>
        <w:tabs>
          <w:tab w:val="left" w:pos="190"/>
        </w:tabs>
        <w:rPr>
          <w:i/>
          <w:lang w:val="uk-UA"/>
        </w:rPr>
      </w:pPr>
    </w:p>
    <w:p w:rsidR="007A08AA" w:rsidRPr="00157997" w:rsidRDefault="007A08AA" w:rsidP="007A08AA">
      <w:pPr>
        <w:jc w:val="both"/>
        <w:rPr>
          <w:lang w:val="uk-UA"/>
        </w:rPr>
      </w:pPr>
      <w:r w:rsidRPr="00157997">
        <w:rPr>
          <w:lang w:val="uk-UA"/>
        </w:rPr>
        <w:t xml:space="preserve">          –  підвищення показника виявлення захворювання на туберкульоз населення шляхом удосконалення механізмів профілактичних оглядів та надання індивідуальної протитуберкульозної допомоги.                                                                                                                              </w:t>
      </w:r>
    </w:p>
    <w:p w:rsidR="007A08AA" w:rsidRPr="00157997" w:rsidRDefault="007A08AA" w:rsidP="007A08AA">
      <w:pPr>
        <w:jc w:val="both"/>
        <w:rPr>
          <w:lang w:val="uk-UA"/>
        </w:rPr>
      </w:pPr>
      <w:r w:rsidRPr="00157997">
        <w:rPr>
          <w:lang w:val="uk-UA"/>
        </w:rPr>
        <w:t xml:space="preserve">          –  зменшення частки занедбаних форм </w:t>
      </w:r>
      <w:proofErr w:type="spellStart"/>
      <w:r w:rsidRPr="00157997">
        <w:rPr>
          <w:lang w:val="uk-UA"/>
        </w:rPr>
        <w:t>онкопатології</w:t>
      </w:r>
      <w:proofErr w:type="spellEnd"/>
      <w:r w:rsidRPr="00157997">
        <w:rPr>
          <w:lang w:val="uk-UA"/>
        </w:rPr>
        <w:t xml:space="preserve">; </w:t>
      </w:r>
    </w:p>
    <w:p w:rsidR="007A08AA" w:rsidRPr="00157997" w:rsidRDefault="007A08AA" w:rsidP="007A08AA">
      <w:pPr>
        <w:jc w:val="both"/>
        <w:rPr>
          <w:lang w:val="uk-UA"/>
        </w:rPr>
      </w:pPr>
      <w:r w:rsidRPr="00157997">
        <w:rPr>
          <w:lang w:val="uk-UA"/>
        </w:rPr>
        <w:t xml:space="preserve">          – зменшення кількості випадків ускладнень цукрового діабету, що призводять до зниження показника смертності;       </w:t>
      </w:r>
    </w:p>
    <w:p w:rsidR="007A08AA" w:rsidRPr="00157997" w:rsidRDefault="007A08AA" w:rsidP="007A08AA">
      <w:pPr>
        <w:ind w:firstLine="708"/>
        <w:jc w:val="both"/>
        <w:rPr>
          <w:lang w:val="uk-UA"/>
        </w:rPr>
      </w:pPr>
      <w:r w:rsidRPr="00157997">
        <w:rPr>
          <w:lang w:val="uk-UA"/>
        </w:rPr>
        <w:t xml:space="preserve"> – широке  проведення  заходів щодо імунопрофілактики та ефективного  лікування населення;</w:t>
      </w:r>
    </w:p>
    <w:p w:rsidR="007A08AA" w:rsidRPr="00157997" w:rsidRDefault="007A08AA" w:rsidP="007A08AA">
      <w:pPr>
        <w:jc w:val="both"/>
        <w:rPr>
          <w:lang w:val="uk-UA"/>
        </w:rPr>
      </w:pPr>
      <w:r w:rsidRPr="00157997">
        <w:rPr>
          <w:lang w:val="uk-UA"/>
        </w:rPr>
        <w:t xml:space="preserve">          – поширення профілактики інфекційних захворювань, насамперед туберкульозу;</w:t>
      </w:r>
    </w:p>
    <w:p w:rsidR="007A08AA" w:rsidRPr="00157997" w:rsidRDefault="007A08AA" w:rsidP="007A08AA">
      <w:pPr>
        <w:jc w:val="both"/>
        <w:rPr>
          <w:lang w:val="uk-UA"/>
        </w:rPr>
      </w:pPr>
      <w:r w:rsidRPr="00157997">
        <w:rPr>
          <w:lang w:val="uk-UA"/>
        </w:rPr>
        <w:t xml:space="preserve">          – будівництво </w:t>
      </w:r>
      <w:r w:rsidRPr="00157997">
        <w:rPr>
          <w:bCs/>
          <w:lang w:val="uk-UA" w:eastAsia="ar-SA"/>
        </w:rPr>
        <w:t>у селищі Верховина амбулаторії загальної практики сімейної медицини;</w:t>
      </w:r>
      <w:r w:rsidRPr="00157997">
        <w:rPr>
          <w:lang w:val="uk-UA"/>
        </w:rPr>
        <w:t xml:space="preserve"> </w:t>
      </w:r>
    </w:p>
    <w:p w:rsidR="007A08AA" w:rsidRDefault="007A08AA" w:rsidP="007A08AA">
      <w:pPr>
        <w:ind w:firstLine="708"/>
        <w:jc w:val="center"/>
        <w:rPr>
          <w:b/>
          <w:i/>
          <w:lang w:val="uk-UA"/>
        </w:rPr>
      </w:pPr>
    </w:p>
    <w:p w:rsidR="007A08AA" w:rsidRDefault="007A08AA" w:rsidP="007A08AA">
      <w:pPr>
        <w:tabs>
          <w:tab w:val="left" w:pos="1318"/>
        </w:tabs>
        <w:jc w:val="center"/>
        <w:rPr>
          <w:b/>
          <w:lang w:val="uk-UA"/>
        </w:rPr>
      </w:pPr>
      <w:r w:rsidRPr="003B1C33">
        <w:rPr>
          <w:b/>
          <w:lang w:val="uk-UA"/>
        </w:rPr>
        <w:t>4 . Освіта</w:t>
      </w:r>
    </w:p>
    <w:p w:rsidR="007A08AA" w:rsidRPr="00461C56" w:rsidRDefault="007A08AA" w:rsidP="007A08AA">
      <w:pPr>
        <w:pStyle w:val="a5"/>
        <w:rPr>
          <w:rFonts w:ascii="Times New Roman" w:hAnsi="Times New Roman"/>
          <w:b/>
          <w:sz w:val="36"/>
          <w:szCs w:val="36"/>
        </w:rPr>
      </w:pPr>
      <w:r>
        <w:rPr>
          <w:rFonts w:ascii="Times New Roman" w:hAnsi="Times New Roman"/>
          <w:b/>
          <w:sz w:val="28"/>
        </w:rPr>
        <w:t xml:space="preserve">                                                              </w:t>
      </w:r>
    </w:p>
    <w:p w:rsidR="007A08AA" w:rsidRPr="000B5287" w:rsidRDefault="007A08AA" w:rsidP="007A08AA">
      <w:pPr>
        <w:tabs>
          <w:tab w:val="left" w:pos="709"/>
        </w:tabs>
        <w:rPr>
          <w:b/>
          <w:lang w:val="uk-UA"/>
        </w:rPr>
      </w:pPr>
      <w:r w:rsidRPr="000B5287">
        <w:rPr>
          <w:lang w:val="uk-UA"/>
        </w:rPr>
        <w:t xml:space="preserve">        </w:t>
      </w:r>
      <w:r>
        <w:rPr>
          <w:lang w:val="uk-UA"/>
        </w:rPr>
        <w:t xml:space="preserve">   </w:t>
      </w:r>
      <w:r w:rsidRPr="000B5287">
        <w:rPr>
          <w:lang w:val="uk-UA"/>
        </w:rPr>
        <w:t>Сьогодні освітня галузь є одним із найбільших стратегічних чинників, яка безперервно працює над втіленням в життя національно-стратегічних завдань, сприяє зміцненню держави та наближає перемогу.</w:t>
      </w:r>
      <w:r w:rsidRPr="000B5287">
        <w:rPr>
          <w:b/>
          <w:lang w:val="uk-UA"/>
        </w:rPr>
        <w:t xml:space="preserve">                         </w:t>
      </w:r>
    </w:p>
    <w:p w:rsidR="007A08AA" w:rsidRPr="000B5287" w:rsidRDefault="007A08AA" w:rsidP="007A08AA">
      <w:pPr>
        <w:pStyle w:val="a5"/>
        <w:jc w:val="both"/>
        <w:rPr>
          <w:rFonts w:ascii="Times New Roman" w:hAnsi="Times New Roman"/>
        </w:rPr>
      </w:pPr>
      <w:r w:rsidRPr="000B5287">
        <w:rPr>
          <w:rFonts w:ascii="Times New Roman" w:hAnsi="Times New Roman"/>
        </w:rPr>
        <w:t xml:space="preserve">        </w:t>
      </w:r>
      <w:r>
        <w:rPr>
          <w:rFonts w:ascii="Times New Roman" w:hAnsi="Times New Roman"/>
        </w:rPr>
        <w:t xml:space="preserve">   </w:t>
      </w:r>
      <w:r w:rsidRPr="000B5287">
        <w:rPr>
          <w:rFonts w:ascii="Times New Roman" w:hAnsi="Times New Roman"/>
        </w:rPr>
        <w:t>Робота відділу освіти, молоді та спорту Верховинської селищної ради впродовж року була чітко цілеспрямована на виховання самодостатньої  учнівської молоді, яка здатна належною рішучістю не тільки обороняти свої духовні, моральні, національні, громадянські, родинні і особисті цінності, але й утверджувати їх у стосунках з іншими людьми.</w:t>
      </w:r>
    </w:p>
    <w:p w:rsidR="007A08AA" w:rsidRPr="000B5287" w:rsidRDefault="007A08AA" w:rsidP="007A08AA">
      <w:pPr>
        <w:jc w:val="both"/>
        <w:rPr>
          <w:lang w:val="uk-UA"/>
        </w:rPr>
      </w:pPr>
      <w:r w:rsidRPr="000B5287">
        <w:rPr>
          <w:lang w:val="uk-UA"/>
        </w:rPr>
        <w:t xml:space="preserve">     </w:t>
      </w:r>
      <w:r>
        <w:rPr>
          <w:lang w:val="uk-UA"/>
        </w:rPr>
        <w:t xml:space="preserve">      </w:t>
      </w:r>
      <w:r w:rsidRPr="000B5287">
        <w:rPr>
          <w:lang w:val="uk-UA"/>
        </w:rPr>
        <w:t>В результаті тісної співпраці з керівництвом селищної ради, депутатським корпусом, спонсорами, меценатами, громадськими організаціями, й просто, небайдужими людьми вдалося створити належні умови праці для кожного учня та вчителя.</w:t>
      </w:r>
    </w:p>
    <w:p w:rsidR="007A08AA" w:rsidRPr="000B5287" w:rsidRDefault="007A08AA" w:rsidP="007A08AA">
      <w:pPr>
        <w:tabs>
          <w:tab w:val="left" w:pos="6600"/>
        </w:tabs>
        <w:jc w:val="both"/>
        <w:rPr>
          <w:lang w:val="uk-UA"/>
        </w:rPr>
      </w:pPr>
      <w:r w:rsidRPr="000B5287">
        <w:rPr>
          <w:lang w:val="uk-UA"/>
        </w:rPr>
        <w:t xml:space="preserve">       </w:t>
      </w:r>
      <w:r>
        <w:rPr>
          <w:lang w:val="uk-UA"/>
        </w:rPr>
        <w:t xml:space="preserve">   </w:t>
      </w:r>
      <w:r w:rsidRPr="000B5287">
        <w:rPr>
          <w:lang w:val="uk-UA"/>
        </w:rPr>
        <w:t>Організовано постійну й багатогранну роботу всіх учасників освітнього процесу, педагогічних й батьківських колективів громади для належної підтримки Збройних Сил України.</w:t>
      </w:r>
    </w:p>
    <w:p w:rsidR="007A08AA" w:rsidRPr="000B5287" w:rsidRDefault="007A08AA" w:rsidP="007A08AA">
      <w:pPr>
        <w:tabs>
          <w:tab w:val="left" w:pos="6600"/>
        </w:tabs>
        <w:jc w:val="both"/>
        <w:rPr>
          <w:lang w:val="uk-UA"/>
        </w:rPr>
      </w:pPr>
      <w:r w:rsidRPr="000B5287">
        <w:rPr>
          <w:lang w:val="uk-UA"/>
        </w:rPr>
        <w:t xml:space="preserve">   </w:t>
      </w:r>
    </w:p>
    <w:p w:rsidR="007A08AA" w:rsidRDefault="007A08AA" w:rsidP="007A08AA">
      <w:pPr>
        <w:tabs>
          <w:tab w:val="left" w:pos="6600"/>
        </w:tabs>
        <w:jc w:val="both"/>
        <w:rPr>
          <w:b/>
          <w:i/>
          <w:lang w:val="uk-UA"/>
        </w:rPr>
      </w:pPr>
      <w:r w:rsidRPr="00DC52EB">
        <w:rPr>
          <w:b/>
          <w:sz w:val="36"/>
          <w:szCs w:val="36"/>
          <w:lang w:val="uk-UA"/>
        </w:rPr>
        <w:t xml:space="preserve">             </w:t>
      </w:r>
      <w:r>
        <w:rPr>
          <w:b/>
          <w:sz w:val="36"/>
          <w:szCs w:val="36"/>
          <w:lang w:val="uk-UA"/>
        </w:rPr>
        <w:t xml:space="preserve">                  </w:t>
      </w:r>
      <w:r w:rsidRPr="00DC52EB">
        <w:rPr>
          <w:b/>
          <w:sz w:val="36"/>
          <w:szCs w:val="36"/>
          <w:lang w:val="uk-UA"/>
        </w:rPr>
        <w:t xml:space="preserve">  </w:t>
      </w:r>
      <w:r>
        <w:rPr>
          <w:b/>
          <w:sz w:val="36"/>
          <w:szCs w:val="36"/>
          <w:lang w:val="uk-UA"/>
        </w:rPr>
        <w:t xml:space="preserve">    </w:t>
      </w:r>
      <w:r w:rsidRPr="000B5287">
        <w:rPr>
          <w:b/>
          <w:i/>
          <w:lang w:val="uk-UA"/>
        </w:rPr>
        <w:t>Основні цілі на 2026 рік:</w:t>
      </w:r>
    </w:p>
    <w:p w:rsidR="007A08AA" w:rsidRPr="000B5287" w:rsidRDefault="007A08AA" w:rsidP="007A08AA">
      <w:pPr>
        <w:tabs>
          <w:tab w:val="left" w:pos="6600"/>
        </w:tabs>
        <w:jc w:val="both"/>
        <w:rPr>
          <w:b/>
          <w:i/>
          <w:lang w:val="uk-UA"/>
        </w:rPr>
      </w:pPr>
    </w:p>
    <w:p w:rsidR="007A08AA" w:rsidRDefault="007A08AA" w:rsidP="007A08AA">
      <w:pPr>
        <w:tabs>
          <w:tab w:val="left" w:pos="6600"/>
        </w:tabs>
        <w:jc w:val="both"/>
        <w:rPr>
          <w:lang w:val="uk-UA"/>
        </w:rPr>
      </w:pPr>
      <w:r>
        <w:rPr>
          <w:b/>
          <w:sz w:val="28"/>
          <w:szCs w:val="28"/>
          <w:lang w:val="uk-UA"/>
        </w:rPr>
        <w:t xml:space="preserve">                                             </w:t>
      </w:r>
      <w:r w:rsidRPr="000B5287">
        <w:rPr>
          <w:b/>
          <w:i/>
          <w:lang w:val="uk-UA"/>
        </w:rPr>
        <w:t>У сфері дошкільної освіти</w:t>
      </w:r>
      <w:r w:rsidRPr="000B5287">
        <w:rPr>
          <w:lang w:val="uk-UA"/>
        </w:rPr>
        <w:t xml:space="preserve"> </w:t>
      </w:r>
    </w:p>
    <w:p w:rsidR="007A08AA" w:rsidRPr="000B5287" w:rsidRDefault="007A08AA" w:rsidP="007A08AA">
      <w:pPr>
        <w:tabs>
          <w:tab w:val="left" w:pos="6600"/>
        </w:tabs>
        <w:jc w:val="both"/>
        <w:rPr>
          <w:lang w:val="uk-UA"/>
        </w:rPr>
      </w:pPr>
    </w:p>
    <w:p w:rsidR="007A08AA" w:rsidRPr="000B5287" w:rsidRDefault="007A08AA" w:rsidP="007A08AA">
      <w:pPr>
        <w:pStyle w:val="ab"/>
        <w:numPr>
          <w:ilvl w:val="0"/>
          <w:numId w:val="13"/>
        </w:numPr>
        <w:tabs>
          <w:tab w:val="left" w:pos="6600"/>
        </w:tabs>
        <w:jc w:val="both"/>
        <w:rPr>
          <w:b/>
          <w:i/>
          <w:lang w:val="uk-UA"/>
        </w:rPr>
      </w:pPr>
      <w:r w:rsidRPr="000B5287">
        <w:rPr>
          <w:lang w:val="uk-UA"/>
        </w:rPr>
        <w:t>розвиток інфраструктури дошкільної та позашкільної освіти;</w:t>
      </w:r>
    </w:p>
    <w:p w:rsidR="007A08AA" w:rsidRPr="000B5287" w:rsidRDefault="007A08AA" w:rsidP="007A08AA">
      <w:pPr>
        <w:pStyle w:val="ab"/>
        <w:numPr>
          <w:ilvl w:val="0"/>
          <w:numId w:val="13"/>
        </w:numPr>
        <w:tabs>
          <w:tab w:val="left" w:pos="6600"/>
        </w:tabs>
        <w:jc w:val="both"/>
        <w:rPr>
          <w:i/>
          <w:lang w:val="uk-UA"/>
        </w:rPr>
      </w:pPr>
      <w:r w:rsidRPr="000B5287">
        <w:rPr>
          <w:lang w:val="uk-UA"/>
        </w:rPr>
        <w:t>поновлення м</w:t>
      </w:r>
      <w:r w:rsidRPr="000B5287">
        <w:t>’</w:t>
      </w:r>
      <w:r w:rsidRPr="000B5287">
        <w:rPr>
          <w:lang w:val="uk-UA"/>
        </w:rPr>
        <w:t xml:space="preserve">якого </w:t>
      </w:r>
      <w:proofErr w:type="spellStart"/>
      <w:r w:rsidRPr="000B5287">
        <w:rPr>
          <w:lang w:val="uk-UA"/>
        </w:rPr>
        <w:t>інвентаря</w:t>
      </w:r>
      <w:proofErr w:type="spellEnd"/>
      <w:r w:rsidRPr="000B5287">
        <w:rPr>
          <w:lang w:val="uk-UA"/>
        </w:rPr>
        <w:t xml:space="preserve"> та кухонного обладнання;</w:t>
      </w:r>
    </w:p>
    <w:p w:rsidR="007A08AA" w:rsidRPr="00A74A50" w:rsidRDefault="007A08AA" w:rsidP="007A08AA">
      <w:pPr>
        <w:tabs>
          <w:tab w:val="left" w:pos="6600"/>
        </w:tabs>
        <w:ind w:left="375"/>
        <w:jc w:val="both"/>
        <w:rPr>
          <w:lang w:val="uk-UA"/>
        </w:rPr>
      </w:pPr>
      <w:r>
        <w:rPr>
          <w:lang w:val="uk-UA"/>
        </w:rPr>
        <w:t xml:space="preserve">-  </w:t>
      </w:r>
      <w:r w:rsidRPr="00A74A50">
        <w:rPr>
          <w:lang w:val="uk-UA"/>
        </w:rPr>
        <w:t xml:space="preserve">здійснення обміну сучасним передовим педагогічним досвідом між закладами дошкільної освіти. </w:t>
      </w:r>
    </w:p>
    <w:p w:rsidR="007A08AA" w:rsidRPr="00D6703D" w:rsidRDefault="007A08AA" w:rsidP="007A08AA">
      <w:pPr>
        <w:pStyle w:val="ab"/>
        <w:tabs>
          <w:tab w:val="left" w:pos="6600"/>
        </w:tabs>
        <w:ind w:left="735"/>
        <w:jc w:val="both"/>
        <w:rPr>
          <w:i/>
          <w:sz w:val="28"/>
          <w:szCs w:val="28"/>
          <w:lang w:val="uk-UA"/>
        </w:rPr>
      </w:pPr>
    </w:p>
    <w:p w:rsidR="007A08AA" w:rsidRDefault="007A08AA" w:rsidP="007A08AA">
      <w:pPr>
        <w:tabs>
          <w:tab w:val="left" w:pos="6600"/>
        </w:tabs>
        <w:jc w:val="both"/>
        <w:rPr>
          <w:b/>
          <w:i/>
          <w:lang w:val="uk-UA"/>
        </w:rPr>
      </w:pPr>
      <w:r w:rsidRPr="000B5287">
        <w:rPr>
          <w:b/>
          <w:i/>
          <w:lang w:val="uk-UA"/>
        </w:rPr>
        <w:t xml:space="preserve">                                   </w:t>
      </w:r>
      <w:r>
        <w:rPr>
          <w:b/>
          <w:i/>
          <w:lang w:val="uk-UA"/>
        </w:rPr>
        <w:t xml:space="preserve">         </w:t>
      </w:r>
      <w:r w:rsidRPr="000B5287">
        <w:rPr>
          <w:b/>
          <w:i/>
          <w:lang w:val="uk-UA"/>
        </w:rPr>
        <w:t xml:space="preserve">  У сфері загальної середньої освіти</w:t>
      </w:r>
    </w:p>
    <w:p w:rsidR="007A08AA" w:rsidRPr="000B5287" w:rsidRDefault="007A08AA" w:rsidP="007A08AA">
      <w:pPr>
        <w:tabs>
          <w:tab w:val="left" w:pos="6600"/>
        </w:tabs>
        <w:jc w:val="both"/>
        <w:rPr>
          <w:i/>
          <w:lang w:val="uk-UA"/>
        </w:rPr>
      </w:pPr>
    </w:p>
    <w:p w:rsidR="007A08AA" w:rsidRPr="00A74A50" w:rsidRDefault="007A08AA" w:rsidP="007A08AA">
      <w:pPr>
        <w:tabs>
          <w:tab w:val="left" w:pos="6600"/>
        </w:tabs>
        <w:jc w:val="both"/>
        <w:rPr>
          <w:lang w:val="uk-UA"/>
        </w:rPr>
      </w:pPr>
      <w:r>
        <w:rPr>
          <w:lang w:val="uk-UA"/>
        </w:rPr>
        <w:t xml:space="preserve">       -   </w:t>
      </w:r>
      <w:r w:rsidRPr="00A74A50">
        <w:rPr>
          <w:lang w:val="uk-UA"/>
        </w:rPr>
        <w:t xml:space="preserve">зміцнення розуміння керівництва громади найбільш важливих потреб розвитку освітньої галузі та необхідності якнайшвидшого їх вирішення;  </w:t>
      </w:r>
    </w:p>
    <w:p w:rsidR="007A08AA" w:rsidRPr="00A74A50" w:rsidRDefault="007A08AA" w:rsidP="007A08AA">
      <w:pPr>
        <w:tabs>
          <w:tab w:val="left" w:pos="6600"/>
        </w:tabs>
        <w:jc w:val="both"/>
        <w:rPr>
          <w:lang w:val="uk-UA"/>
        </w:rPr>
      </w:pPr>
      <w:r>
        <w:rPr>
          <w:lang w:val="uk-UA"/>
        </w:rPr>
        <w:t xml:space="preserve">       - </w:t>
      </w:r>
      <w:r w:rsidRPr="00A74A50">
        <w:rPr>
          <w:lang w:val="uk-UA"/>
        </w:rPr>
        <w:t>системно координувати</w:t>
      </w:r>
      <w:r>
        <w:rPr>
          <w:lang w:val="uk-UA"/>
        </w:rPr>
        <w:t xml:space="preserve"> співпрацю</w:t>
      </w:r>
      <w:r w:rsidRPr="00A74A50">
        <w:rPr>
          <w:lang w:val="uk-UA"/>
        </w:rPr>
        <w:t xml:space="preserve"> між всіма освітніми закладами й представниками духовенства громади, що стане рушійною силою у вихованні загальнолюдських, моральних та християнських цінностей в учнівської молоді;</w:t>
      </w:r>
    </w:p>
    <w:p w:rsidR="007A08AA" w:rsidRPr="00A74A50" w:rsidRDefault="007A08AA" w:rsidP="007A08AA">
      <w:pPr>
        <w:tabs>
          <w:tab w:val="left" w:pos="6600"/>
        </w:tabs>
        <w:jc w:val="both"/>
        <w:rPr>
          <w:lang w:val="uk-UA"/>
        </w:rPr>
      </w:pPr>
      <w:r>
        <w:rPr>
          <w:lang w:val="uk-UA"/>
        </w:rPr>
        <w:t xml:space="preserve">        - </w:t>
      </w:r>
      <w:r w:rsidRPr="00A74A50">
        <w:rPr>
          <w:lang w:val="uk-UA"/>
        </w:rPr>
        <w:t xml:space="preserve">налагодження плідної співпраці відділу освіти, молоді та спорту Верховинської селищної ради з департаментом освіти обласної державної адміністрації, обласним інститутом післядипломної педагогічної освіти, депутатським корпусом районної й селищної рад,  районною владою та органами місцевого самоврядування; </w:t>
      </w:r>
    </w:p>
    <w:p w:rsidR="007A08AA" w:rsidRPr="00A74A50" w:rsidRDefault="007A08AA" w:rsidP="007A08AA">
      <w:pPr>
        <w:tabs>
          <w:tab w:val="left" w:pos="6600"/>
        </w:tabs>
        <w:jc w:val="both"/>
        <w:rPr>
          <w:lang w:val="uk-UA"/>
        </w:rPr>
      </w:pPr>
      <w:r>
        <w:rPr>
          <w:lang w:val="uk-UA"/>
        </w:rPr>
        <w:lastRenderedPageBreak/>
        <w:t xml:space="preserve">        - </w:t>
      </w:r>
      <w:r w:rsidRPr="00A74A50">
        <w:rPr>
          <w:lang w:val="uk-UA"/>
        </w:rPr>
        <w:t>проведення постійної</w:t>
      </w:r>
      <w:r>
        <w:rPr>
          <w:lang w:val="uk-UA"/>
        </w:rPr>
        <w:t xml:space="preserve"> роботи</w:t>
      </w:r>
      <w:r w:rsidRPr="00A74A50">
        <w:rPr>
          <w:lang w:val="uk-UA"/>
        </w:rPr>
        <w:t xml:space="preserve"> в плані залучення до співпраці й обміну досвідом міжнародних партнерів, громадських організацій, меценатів краю з метою написання нових інвестиційних </w:t>
      </w:r>
      <w:proofErr w:type="spellStart"/>
      <w:r w:rsidRPr="00A74A50">
        <w:rPr>
          <w:lang w:val="uk-UA"/>
        </w:rPr>
        <w:t>проєктів</w:t>
      </w:r>
      <w:proofErr w:type="spellEnd"/>
      <w:r w:rsidRPr="00A74A50">
        <w:rPr>
          <w:lang w:val="uk-UA"/>
        </w:rPr>
        <w:t>, зміцнення ролі вчителя в процесі навчання й вихован</w:t>
      </w:r>
      <w:r>
        <w:rPr>
          <w:lang w:val="uk-UA"/>
        </w:rPr>
        <w:t>ня молодого покоління українців.</w:t>
      </w:r>
    </w:p>
    <w:p w:rsidR="007A08AA" w:rsidRPr="00DC52EB" w:rsidRDefault="007A08AA" w:rsidP="007A08AA">
      <w:pPr>
        <w:pStyle w:val="ab"/>
        <w:tabs>
          <w:tab w:val="left" w:pos="6600"/>
        </w:tabs>
        <w:jc w:val="both"/>
        <w:rPr>
          <w:sz w:val="28"/>
          <w:szCs w:val="28"/>
          <w:lang w:val="uk-UA"/>
        </w:rPr>
      </w:pPr>
      <w:r>
        <w:rPr>
          <w:b/>
          <w:sz w:val="28"/>
          <w:szCs w:val="28"/>
          <w:lang w:val="uk-UA"/>
        </w:rPr>
        <w:t xml:space="preserve">                            </w:t>
      </w:r>
    </w:p>
    <w:p w:rsidR="007A08AA" w:rsidRDefault="007A08AA" w:rsidP="007A08AA">
      <w:pPr>
        <w:pStyle w:val="ab"/>
        <w:tabs>
          <w:tab w:val="left" w:pos="6600"/>
        </w:tabs>
        <w:jc w:val="both"/>
        <w:rPr>
          <w:b/>
          <w:i/>
          <w:lang w:val="uk-UA"/>
        </w:rPr>
      </w:pPr>
      <w:r>
        <w:rPr>
          <w:b/>
          <w:sz w:val="28"/>
          <w:szCs w:val="28"/>
          <w:lang w:val="uk-UA"/>
        </w:rPr>
        <w:t xml:space="preserve">                                     </w:t>
      </w:r>
      <w:r w:rsidRPr="000B5287">
        <w:rPr>
          <w:b/>
          <w:i/>
          <w:lang w:val="uk-UA"/>
        </w:rPr>
        <w:t>У сфері позашкільної освіти</w:t>
      </w:r>
    </w:p>
    <w:p w:rsidR="007A08AA" w:rsidRPr="000B5287" w:rsidRDefault="007A08AA" w:rsidP="007A08AA">
      <w:pPr>
        <w:pStyle w:val="ab"/>
        <w:tabs>
          <w:tab w:val="left" w:pos="6600"/>
        </w:tabs>
        <w:jc w:val="both"/>
        <w:rPr>
          <w:lang w:val="uk-UA"/>
        </w:rPr>
      </w:pPr>
    </w:p>
    <w:p w:rsidR="007A08AA" w:rsidRPr="000B5287" w:rsidRDefault="007A08AA" w:rsidP="007A08AA">
      <w:pPr>
        <w:pStyle w:val="ab"/>
        <w:numPr>
          <w:ilvl w:val="0"/>
          <w:numId w:val="12"/>
        </w:numPr>
        <w:tabs>
          <w:tab w:val="left" w:pos="6600"/>
        </w:tabs>
        <w:jc w:val="both"/>
        <w:rPr>
          <w:lang w:val="uk-UA"/>
        </w:rPr>
      </w:pPr>
      <w:r w:rsidRPr="000B5287">
        <w:rPr>
          <w:lang w:val="uk-UA"/>
        </w:rPr>
        <w:t>збереження мережі позашкільних закладів;</w:t>
      </w:r>
    </w:p>
    <w:p w:rsidR="007A08AA" w:rsidRPr="000B5287" w:rsidRDefault="007A08AA" w:rsidP="007A08AA">
      <w:pPr>
        <w:pStyle w:val="ab"/>
        <w:numPr>
          <w:ilvl w:val="0"/>
          <w:numId w:val="12"/>
        </w:numPr>
        <w:tabs>
          <w:tab w:val="left" w:pos="6600"/>
        </w:tabs>
        <w:jc w:val="both"/>
        <w:rPr>
          <w:lang w:val="uk-UA"/>
        </w:rPr>
      </w:pPr>
      <w:r w:rsidRPr="000B5287">
        <w:rPr>
          <w:lang w:val="uk-UA"/>
        </w:rPr>
        <w:t>зміцнення матеріально-технічної бази у Верховинській ДЮСШ;</w:t>
      </w:r>
    </w:p>
    <w:p w:rsidR="007A08AA" w:rsidRPr="000B5287" w:rsidRDefault="007A08AA" w:rsidP="007A08AA">
      <w:pPr>
        <w:pStyle w:val="ab"/>
        <w:numPr>
          <w:ilvl w:val="0"/>
          <w:numId w:val="12"/>
        </w:numPr>
        <w:tabs>
          <w:tab w:val="left" w:pos="6600"/>
        </w:tabs>
        <w:jc w:val="both"/>
        <w:rPr>
          <w:lang w:val="uk-UA"/>
        </w:rPr>
      </w:pPr>
      <w:r w:rsidRPr="000B5287">
        <w:rPr>
          <w:lang w:val="uk-UA"/>
        </w:rPr>
        <w:t>посил</w:t>
      </w:r>
      <w:r>
        <w:rPr>
          <w:lang w:val="uk-UA"/>
        </w:rPr>
        <w:t>ення методичної роботи закладів;</w:t>
      </w:r>
    </w:p>
    <w:p w:rsidR="007A08AA" w:rsidRPr="00A74A50" w:rsidRDefault="007A08AA" w:rsidP="007A08AA">
      <w:pPr>
        <w:tabs>
          <w:tab w:val="left" w:pos="6600"/>
        </w:tabs>
        <w:jc w:val="both"/>
        <w:rPr>
          <w:lang w:val="uk-UA"/>
        </w:rPr>
      </w:pPr>
      <w:r>
        <w:rPr>
          <w:lang w:val="uk-UA"/>
        </w:rPr>
        <w:t xml:space="preserve">     - </w:t>
      </w:r>
      <w:r w:rsidRPr="00A74A50">
        <w:rPr>
          <w:lang w:val="uk-UA"/>
        </w:rPr>
        <w:t>участь вихованців у змаганнях, турнірах та чемпіонатах району, області, України та міжнародній арені.</w:t>
      </w:r>
    </w:p>
    <w:p w:rsidR="007A08AA" w:rsidRPr="000B5287" w:rsidRDefault="007A08AA" w:rsidP="007A08AA">
      <w:pPr>
        <w:tabs>
          <w:tab w:val="left" w:pos="6600"/>
        </w:tabs>
        <w:jc w:val="both"/>
        <w:rPr>
          <w:lang w:val="uk-UA"/>
        </w:rPr>
      </w:pPr>
    </w:p>
    <w:p w:rsidR="007A08AA" w:rsidRDefault="007A08AA" w:rsidP="007A08AA">
      <w:pPr>
        <w:pStyle w:val="ab"/>
        <w:tabs>
          <w:tab w:val="left" w:pos="6600"/>
        </w:tabs>
        <w:jc w:val="both"/>
        <w:rPr>
          <w:b/>
          <w:i/>
          <w:lang w:val="uk-UA"/>
        </w:rPr>
      </w:pPr>
      <w:r>
        <w:rPr>
          <w:sz w:val="28"/>
          <w:szCs w:val="28"/>
          <w:lang w:val="uk-UA"/>
        </w:rPr>
        <w:t xml:space="preserve">                                       </w:t>
      </w:r>
      <w:r w:rsidRPr="000B5287">
        <w:rPr>
          <w:b/>
          <w:i/>
          <w:lang w:val="uk-UA"/>
        </w:rPr>
        <w:t>Очікувані результати:</w:t>
      </w:r>
    </w:p>
    <w:p w:rsidR="007A08AA" w:rsidRPr="000B5287" w:rsidRDefault="007A08AA" w:rsidP="007A08AA">
      <w:pPr>
        <w:pStyle w:val="ab"/>
        <w:tabs>
          <w:tab w:val="left" w:pos="6600"/>
        </w:tabs>
        <w:jc w:val="both"/>
        <w:rPr>
          <w:b/>
          <w:i/>
          <w:lang w:val="uk-UA"/>
        </w:rPr>
      </w:pPr>
    </w:p>
    <w:p w:rsidR="007A08AA" w:rsidRPr="000B5287" w:rsidRDefault="007A08AA" w:rsidP="007A08AA">
      <w:pPr>
        <w:pStyle w:val="ab"/>
        <w:numPr>
          <w:ilvl w:val="0"/>
          <w:numId w:val="12"/>
        </w:numPr>
        <w:tabs>
          <w:tab w:val="left" w:pos="6600"/>
        </w:tabs>
        <w:jc w:val="both"/>
        <w:rPr>
          <w:lang w:val="uk-UA"/>
        </w:rPr>
      </w:pPr>
      <w:r w:rsidRPr="000B5287">
        <w:rPr>
          <w:lang w:val="uk-UA"/>
        </w:rPr>
        <w:t>орієнтування освіти громади на європейські стандарти розвитку;</w:t>
      </w:r>
    </w:p>
    <w:p w:rsidR="007A08AA" w:rsidRPr="000B5287" w:rsidRDefault="007A08AA" w:rsidP="007A08AA">
      <w:pPr>
        <w:pStyle w:val="ab"/>
        <w:numPr>
          <w:ilvl w:val="0"/>
          <w:numId w:val="12"/>
        </w:numPr>
        <w:tabs>
          <w:tab w:val="left" w:pos="6600"/>
        </w:tabs>
        <w:jc w:val="both"/>
        <w:rPr>
          <w:lang w:val="uk-UA"/>
        </w:rPr>
      </w:pPr>
      <w:r w:rsidRPr="000B5287">
        <w:rPr>
          <w:lang w:val="uk-UA"/>
        </w:rPr>
        <w:t>розширення міжнародного співробітництва та залучення нових грантів;</w:t>
      </w:r>
    </w:p>
    <w:p w:rsidR="007A08AA" w:rsidRPr="00B3300A" w:rsidRDefault="007A08AA" w:rsidP="007A08AA">
      <w:pPr>
        <w:tabs>
          <w:tab w:val="left" w:pos="6600"/>
        </w:tabs>
        <w:jc w:val="both"/>
        <w:rPr>
          <w:lang w:val="uk-UA"/>
        </w:rPr>
      </w:pPr>
      <w:r>
        <w:rPr>
          <w:lang w:val="uk-UA"/>
        </w:rPr>
        <w:t xml:space="preserve">      - </w:t>
      </w:r>
      <w:r w:rsidRPr="00B3300A">
        <w:rPr>
          <w:lang w:val="uk-UA"/>
        </w:rPr>
        <w:t>зміцнення матеріально-технічної бази в дошкільних, загальноосвітніх та позашкільних освітніх закладах;</w:t>
      </w:r>
    </w:p>
    <w:p w:rsidR="007A08AA" w:rsidRPr="000B5287" w:rsidRDefault="007A08AA" w:rsidP="007A08AA">
      <w:pPr>
        <w:pStyle w:val="ab"/>
        <w:numPr>
          <w:ilvl w:val="0"/>
          <w:numId w:val="12"/>
        </w:numPr>
        <w:tabs>
          <w:tab w:val="left" w:pos="6600"/>
        </w:tabs>
        <w:jc w:val="both"/>
        <w:rPr>
          <w:lang w:val="uk-UA"/>
        </w:rPr>
      </w:pPr>
      <w:r w:rsidRPr="000B5287">
        <w:rPr>
          <w:lang w:val="uk-UA"/>
        </w:rPr>
        <w:t>відновлення діяльності центру дитячої та юнацької творчості;</w:t>
      </w:r>
    </w:p>
    <w:p w:rsidR="007A08AA" w:rsidRPr="00B3300A" w:rsidRDefault="007A08AA" w:rsidP="007A08AA">
      <w:pPr>
        <w:tabs>
          <w:tab w:val="left" w:pos="6600"/>
        </w:tabs>
        <w:jc w:val="both"/>
        <w:rPr>
          <w:lang w:val="uk-UA"/>
        </w:rPr>
      </w:pPr>
      <w:r>
        <w:rPr>
          <w:lang w:val="uk-UA"/>
        </w:rPr>
        <w:t xml:space="preserve">       - </w:t>
      </w:r>
      <w:r w:rsidRPr="00B3300A">
        <w:rPr>
          <w:lang w:val="uk-UA"/>
        </w:rPr>
        <w:t>встановлення в громаді нових та відновлення старих спортивних майданчиків зі штучним покриттям;</w:t>
      </w:r>
    </w:p>
    <w:p w:rsidR="007A08AA" w:rsidRPr="00B3300A" w:rsidRDefault="007A08AA" w:rsidP="007A08AA">
      <w:pPr>
        <w:tabs>
          <w:tab w:val="left" w:pos="6600"/>
        </w:tabs>
        <w:jc w:val="both"/>
        <w:rPr>
          <w:lang w:val="uk-UA"/>
        </w:rPr>
      </w:pPr>
      <w:r>
        <w:rPr>
          <w:lang w:val="uk-UA"/>
        </w:rPr>
        <w:t xml:space="preserve">       - </w:t>
      </w:r>
      <w:r w:rsidRPr="00B3300A">
        <w:rPr>
          <w:lang w:val="uk-UA"/>
        </w:rPr>
        <w:t xml:space="preserve">завершення виготовлення </w:t>
      </w:r>
      <w:proofErr w:type="spellStart"/>
      <w:r w:rsidRPr="00B3300A">
        <w:rPr>
          <w:lang w:val="uk-UA"/>
        </w:rPr>
        <w:t>проєктно-кошторисної</w:t>
      </w:r>
      <w:proofErr w:type="spellEnd"/>
      <w:r w:rsidRPr="00B3300A">
        <w:rPr>
          <w:lang w:val="uk-UA"/>
        </w:rPr>
        <w:t xml:space="preserve"> документації на будівництво сучасного спортивно-оздоровчого комплексу на базі Верховинської ДЮСШ;</w:t>
      </w:r>
    </w:p>
    <w:p w:rsidR="007A08AA" w:rsidRPr="00B3300A" w:rsidRDefault="007A08AA" w:rsidP="007A08AA">
      <w:pPr>
        <w:tabs>
          <w:tab w:val="left" w:pos="6600"/>
        </w:tabs>
        <w:jc w:val="both"/>
        <w:rPr>
          <w:lang w:val="uk-UA"/>
        </w:rPr>
      </w:pPr>
      <w:r>
        <w:rPr>
          <w:lang w:val="uk-UA"/>
        </w:rPr>
        <w:t xml:space="preserve">       - </w:t>
      </w:r>
      <w:r w:rsidRPr="00B3300A">
        <w:rPr>
          <w:lang w:val="uk-UA"/>
        </w:rPr>
        <w:t>ширший розвиток інфраструктури дошкільної та позашкільної освіти;</w:t>
      </w:r>
    </w:p>
    <w:p w:rsidR="007A08AA" w:rsidRPr="00B3300A" w:rsidRDefault="007A08AA" w:rsidP="007A08AA">
      <w:pPr>
        <w:tabs>
          <w:tab w:val="left" w:pos="6600"/>
        </w:tabs>
        <w:jc w:val="both"/>
        <w:rPr>
          <w:lang w:val="uk-UA"/>
        </w:rPr>
      </w:pPr>
      <w:r>
        <w:rPr>
          <w:lang w:val="uk-UA"/>
        </w:rPr>
        <w:t xml:space="preserve">       - </w:t>
      </w:r>
      <w:r w:rsidRPr="00B3300A">
        <w:rPr>
          <w:lang w:val="uk-UA"/>
        </w:rPr>
        <w:t>постійна участь учнівської молоді у всеукраїнських учнівських олімпіадах, конкурсах, спортивних змаганнях та національно-патріотичних заходах.</w:t>
      </w:r>
    </w:p>
    <w:p w:rsidR="007A08AA" w:rsidRPr="000B5287" w:rsidRDefault="007A08AA" w:rsidP="007A08AA">
      <w:pPr>
        <w:tabs>
          <w:tab w:val="left" w:pos="6600"/>
        </w:tabs>
        <w:jc w:val="both"/>
        <w:rPr>
          <w:lang w:val="uk-UA"/>
        </w:rPr>
      </w:pPr>
      <w:r w:rsidRPr="000B5287">
        <w:rPr>
          <w:lang w:val="uk-UA"/>
        </w:rPr>
        <w:t xml:space="preserve">     </w:t>
      </w:r>
      <w:r>
        <w:rPr>
          <w:lang w:val="uk-UA"/>
        </w:rPr>
        <w:t xml:space="preserve">  </w:t>
      </w:r>
      <w:r w:rsidRPr="000B5287">
        <w:rPr>
          <w:lang w:val="uk-UA"/>
        </w:rPr>
        <w:t xml:space="preserve">Сьогодні з впевненістю можна сказати про те, що відділу освіти, молоді та спорту Верховинської селищної ради впродовж року вдалося здолати багато непростих викликів, а також свою професійну </w:t>
      </w:r>
      <w:r>
        <w:rPr>
          <w:lang w:val="uk-UA"/>
        </w:rPr>
        <w:t>діяльність</w:t>
      </w:r>
      <w:r w:rsidRPr="000B5287">
        <w:rPr>
          <w:lang w:val="uk-UA"/>
        </w:rPr>
        <w:t xml:space="preserve"> зосередити на  досягнення вищого рівня розвитку системи освіти в громаді, який чітко відповідає всім сучасним вимогам і потребам населення гірської місцевості. </w:t>
      </w:r>
    </w:p>
    <w:p w:rsidR="007A08AA" w:rsidRPr="00157997" w:rsidRDefault="007A08AA" w:rsidP="007A08AA">
      <w:pPr>
        <w:jc w:val="both"/>
        <w:rPr>
          <w:lang w:val="uk-UA"/>
        </w:rPr>
      </w:pPr>
      <w:r w:rsidRPr="003B1C33">
        <w:rPr>
          <w:rFonts w:eastAsiaTheme="minorHAnsi"/>
          <w:b/>
          <w:lang w:val="uk-UA" w:eastAsia="en-US"/>
        </w:rPr>
        <w:t xml:space="preserve">         </w:t>
      </w:r>
    </w:p>
    <w:p w:rsidR="007A08AA" w:rsidRDefault="007A08AA" w:rsidP="007A08AA">
      <w:pPr>
        <w:widowControl w:val="0"/>
        <w:tabs>
          <w:tab w:val="left" w:pos="2460"/>
        </w:tabs>
        <w:spacing w:after="300" w:line="269" w:lineRule="auto"/>
        <w:ind w:left="142"/>
        <w:jc w:val="both"/>
        <w:rPr>
          <w:b/>
          <w:lang w:val="uk-UA"/>
        </w:rPr>
      </w:pPr>
      <w:r w:rsidRPr="00157997">
        <w:rPr>
          <w:b/>
          <w:lang w:val="uk-UA"/>
        </w:rPr>
        <w:t xml:space="preserve">                                                         5. Культура</w:t>
      </w:r>
    </w:p>
    <w:p w:rsidR="007A08AA" w:rsidRPr="0008215E" w:rsidRDefault="007A08AA" w:rsidP="007A08AA">
      <w:pPr>
        <w:jc w:val="both"/>
        <w:rPr>
          <w:lang w:val="uk-UA" w:eastAsia="uk-UA"/>
        </w:rPr>
      </w:pPr>
      <w:r w:rsidRPr="0008215E">
        <w:rPr>
          <w:lang w:val="uk-UA" w:eastAsia="uk-UA"/>
        </w:rPr>
        <w:t xml:space="preserve">          Пріоритетними напрямами розвитку галузі культури є збереження, відродження та примноження самобутньої народної творчості, гуцульських етнічних традицій, звичаїв і обрядів.</w:t>
      </w:r>
      <w:r>
        <w:rPr>
          <w:lang w:val="uk-UA" w:eastAsia="uk-UA"/>
        </w:rPr>
        <w:t xml:space="preserve"> </w:t>
      </w:r>
      <w:r w:rsidRPr="0008215E">
        <w:rPr>
          <w:lang w:val="uk-UA" w:eastAsia="uk-UA"/>
        </w:rPr>
        <w:t>З початку дії воєнного стану всі культурно-мистецькі заходи проводяться з неухильним дотриманням вимог безпеки та чинного законодавства.</w:t>
      </w:r>
    </w:p>
    <w:p w:rsidR="007A08AA" w:rsidRPr="007F1456" w:rsidRDefault="007A08AA" w:rsidP="007A08AA">
      <w:pPr>
        <w:ind w:firstLine="708"/>
        <w:jc w:val="both"/>
        <w:rPr>
          <w:lang w:val="uk-UA" w:eastAsia="uk-UA"/>
        </w:rPr>
      </w:pPr>
      <w:r w:rsidRPr="0008215E">
        <w:rPr>
          <w:lang w:val="uk-UA" w:eastAsia="uk-UA"/>
        </w:rPr>
        <w:t xml:space="preserve">Упродовж </w:t>
      </w:r>
      <w:r w:rsidRPr="007F1456">
        <w:rPr>
          <w:bCs/>
          <w:lang w:val="uk-UA" w:eastAsia="uk-UA"/>
        </w:rPr>
        <w:t>2025 року</w:t>
      </w:r>
      <w:r w:rsidRPr="0008215E">
        <w:rPr>
          <w:lang w:val="uk-UA" w:eastAsia="uk-UA"/>
        </w:rPr>
        <w:t xml:space="preserve"> організаційно-методичним центром проведено </w:t>
      </w:r>
      <w:r w:rsidRPr="007F1456">
        <w:rPr>
          <w:bCs/>
          <w:lang w:val="uk-UA" w:eastAsia="uk-UA"/>
        </w:rPr>
        <w:t>82 заходи</w:t>
      </w:r>
      <w:r w:rsidRPr="007F1456">
        <w:rPr>
          <w:lang w:val="uk-UA" w:eastAsia="uk-UA"/>
        </w:rPr>
        <w:t>,</w:t>
      </w:r>
      <w:r>
        <w:rPr>
          <w:lang w:val="uk-UA" w:eastAsia="uk-UA"/>
        </w:rPr>
        <w:t xml:space="preserve"> сільськими закладами культури – </w:t>
      </w:r>
      <w:r w:rsidRPr="007F1456">
        <w:rPr>
          <w:bCs/>
          <w:lang w:val="uk-UA" w:eastAsia="uk-UA"/>
        </w:rPr>
        <w:t>468 культурно-масових заходів</w:t>
      </w:r>
      <w:r w:rsidRPr="007F1456">
        <w:rPr>
          <w:lang w:val="uk-UA" w:eastAsia="uk-UA"/>
        </w:rPr>
        <w:t>.</w:t>
      </w:r>
    </w:p>
    <w:p w:rsidR="007A08AA" w:rsidRPr="0008215E" w:rsidRDefault="007A08AA" w:rsidP="007A08AA">
      <w:pPr>
        <w:ind w:firstLine="708"/>
        <w:jc w:val="both"/>
        <w:rPr>
          <w:lang w:val="uk-UA" w:eastAsia="uk-UA"/>
        </w:rPr>
      </w:pPr>
      <w:r w:rsidRPr="0008215E">
        <w:rPr>
          <w:lang w:val="uk-UA" w:eastAsia="uk-UA"/>
        </w:rPr>
        <w:t>З метою підтримки Збройних Сил України організовано низк</w:t>
      </w:r>
      <w:r>
        <w:rPr>
          <w:lang w:val="uk-UA" w:eastAsia="uk-UA"/>
        </w:rPr>
        <w:t xml:space="preserve">у благодійних заходів, зокрема: «Світло Різдва для Перемоги», </w:t>
      </w:r>
      <w:r w:rsidRPr="0008215E">
        <w:rPr>
          <w:lang w:val="uk-UA" w:eastAsia="uk-UA"/>
        </w:rPr>
        <w:t>«Мистецтво заради життя»,</w:t>
      </w:r>
      <w:r w:rsidRPr="0008215E">
        <w:rPr>
          <w:lang w:val="uk-UA" w:eastAsia="uk-UA"/>
        </w:rPr>
        <w:br/>
        <w:t>«Єднаймося заради Перемоги», а також інші благодійні ініціативи.</w:t>
      </w:r>
    </w:p>
    <w:p w:rsidR="007A08AA" w:rsidRPr="0008215E" w:rsidRDefault="007A08AA" w:rsidP="007A08AA">
      <w:pPr>
        <w:ind w:firstLine="708"/>
        <w:jc w:val="both"/>
        <w:rPr>
          <w:lang w:val="uk-UA" w:eastAsia="uk-UA"/>
        </w:rPr>
      </w:pPr>
      <w:r w:rsidRPr="0008215E">
        <w:rPr>
          <w:lang w:val="uk-UA" w:eastAsia="uk-UA"/>
        </w:rPr>
        <w:t xml:space="preserve">Важливе місце займають суспільно-патріотичні заходи. Протягом року проведено </w:t>
      </w:r>
      <w:r w:rsidRPr="007F1456">
        <w:rPr>
          <w:bCs/>
          <w:lang w:val="uk-UA" w:eastAsia="uk-UA"/>
        </w:rPr>
        <w:t>безліч заходів</w:t>
      </w:r>
      <w:r w:rsidRPr="007F1456">
        <w:rPr>
          <w:lang w:val="uk-UA" w:eastAsia="uk-UA"/>
        </w:rPr>
        <w:t>,</w:t>
      </w:r>
      <w:r w:rsidRPr="0008215E">
        <w:rPr>
          <w:lang w:val="uk-UA" w:eastAsia="uk-UA"/>
        </w:rPr>
        <w:t xml:space="preserve"> спрямованих на вшанування пам’яті Героїв України, зокрема години</w:t>
      </w:r>
      <w:r>
        <w:rPr>
          <w:lang w:val="uk-UA" w:eastAsia="uk-UA"/>
        </w:rPr>
        <w:t>-реквієми:</w:t>
      </w:r>
      <w:r>
        <w:rPr>
          <w:lang w:val="uk-UA" w:eastAsia="uk-UA"/>
        </w:rPr>
        <w:br/>
        <w:t xml:space="preserve">«Герої не вмирають», «Пам’ять сильніша за час», </w:t>
      </w:r>
      <w:r w:rsidRPr="0008215E">
        <w:rPr>
          <w:lang w:val="uk-UA" w:eastAsia="uk-UA"/>
        </w:rPr>
        <w:t>«Народжені війною: слово і пісня» та інші.</w:t>
      </w:r>
    </w:p>
    <w:p w:rsidR="007A08AA" w:rsidRPr="0008215E" w:rsidRDefault="007A08AA" w:rsidP="007A08AA">
      <w:pPr>
        <w:ind w:firstLine="360"/>
        <w:jc w:val="both"/>
        <w:rPr>
          <w:lang w:val="uk-UA" w:eastAsia="uk-UA"/>
        </w:rPr>
      </w:pPr>
      <w:r>
        <w:rPr>
          <w:lang w:val="uk-UA" w:eastAsia="uk-UA"/>
        </w:rPr>
        <w:t xml:space="preserve">     </w:t>
      </w:r>
      <w:r w:rsidRPr="0008215E">
        <w:rPr>
          <w:lang w:val="uk-UA" w:eastAsia="uk-UA"/>
        </w:rPr>
        <w:t>Значну увагу приділено культурно-мистецьким подіям громади, серед яких:</w:t>
      </w:r>
    </w:p>
    <w:p w:rsidR="007A08AA" w:rsidRPr="007F1456" w:rsidRDefault="007A08AA" w:rsidP="007A08AA">
      <w:pPr>
        <w:pStyle w:val="ab"/>
        <w:numPr>
          <w:ilvl w:val="0"/>
          <w:numId w:val="9"/>
        </w:numPr>
        <w:jc w:val="both"/>
        <w:rPr>
          <w:lang w:val="uk-UA" w:eastAsia="uk-UA"/>
        </w:rPr>
      </w:pPr>
      <w:r w:rsidRPr="007F1456">
        <w:rPr>
          <w:lang w:val="uk-UA" w:eastAsia="uk-UA"/>
        </w:rPr>
        <w:t>конкурс творчих робіт «Моя Верховина – серце Карпат»;</w:t>
      </w:r>
    </w:p>
    <w:p w:rsidR="007A08AA" w:rsidRPr="007F1456" w:rsidRDefault="007A08AA" w:rsidP="007A08AA">
      <w:pPr>
        <w:pStyle w:val="ab"/>
        <w:numPr>
          <w:ilvl w:val="0"/>
          <w:numId w:val="9"/>
        </w:numPr>
        <w:jc w:val="both"/>
        <w:rPr>
          <w:lang w:val="uk-UA" w:eastAsia="uk-UA"/>
        </w:rPr>
      </w:pPr>
      <w:r w:rsidRPr="007F1456">
        <w:rPr>
          <w:lang w:val="uk-UA" w:eastAsia="uk-UA"/>
        </w:rPr>
        <w:t xml:space="preserve">мистецький </w:t>
      </w:r>
      <w:proofErr w:type="spellStart"/>
      <w:r w:rsidRPr="007F1456">
        <w:rPr>
          <w:lang w:val="uk-UA" w:eastAsia="uk-UA"/>
        </w:rPr>
        <w:t>проєкт</w:t>
      </w:r>
      <w:proofErr w:type="spellEnd"/>
      <w:r w:rsidRPr="007F1456">
        <w:rPr>
          <w:lang w:val="uk-UA" w:eastAsia="uk-UA"/>
        </w:rPr>
        <w:t xml:space="preserve"> «Гуцульщина в об’єктиві»;</w:t>
      </w:r>
    </w:p>
    <w:p w:rsidR="007A08AA" w:rsidRPr="007F1456" w:rsidRDefault="007A08AA" w:rsidP="007A08AA">
      <w:pPr>
        <w:pStyle w:val="ab"/>
        <w:numPr>
          <w:ilvl w:val="0"/>
          <w:numId w:val="9"/>
        </w:numPr>
        <w:jc w:val="both"/>
        <w:rPr>
          <w:lang w:val="uk-UA" w:eastAsia="uk-UA"/>
        </w:rPr>
      </w:pPr>
      <w:r w:rsidRPr="007F1456">
        <w:rPr>
          <w:lang w:val="uk-UA" w:eastAsia="uk-UA"/>
        </w:rPr>
        <w:t>створення символічної карти громади з елементів традиційної вишивки;</w:t>
      </w:r>
    </w:p>
    <w:p w:rsidR="007A08AA" w:rsidRPr="007F1456" w:rsidRDefault="007A08AA" w:rsidP="007A08AA">
      <w:pPr>
        <w:pStyle w:val="ab"/>
        <w:numPr>
          <w:ilvl w:val="0"/>
          <w:numId w:val="9"/>
        </w:numPr>
        <w:jc w:val="both"/>
        <w:rPr>
          <w:lang w:val="uk-UA" w:eastAsia="uk-UA"/>
        </w:rPr>
      </w:pPr>
      <w:r w:rsidRPr="007F1456">
        <w:rPr>
          <w:lang w:val="uk-UA" w:eastAsia="uk-UA"/>
        </w:rPr>
        <w:t>проведення науково-культурних зустрічей «Гуцульська спадщина: минуле і сучасність»;</w:t>
      </w:r>
    </w:p>
    <w:p w:rsidR="007A08AA" w:rsidRPr="007F1456" w:rsidRDefault="007A08AA" w:rsidP="007A08AA">
      <w:pPr>
        <w:pStyle w:val="ab"/>
        <w:numPr>
          <w:ilvl w:val="0"/>
          <w:numId w:val="9"/>
        </w:numPr>
        <w:jc w:val="both"/>
        <w:rPr>
          <w:lang w:val="uk-UA" w:eastAsia="uk-UA"/>
        </w:rPr>
      </w:pPr>
      <w:r w:rsidRPr="007F1456">
        <w:rPr>
          <w:lang w:val="uk-UA" w:eastAsia="uk-UA"/>
        </w:rPr>
        <w:lastRenderedPageBreak/>
        <w:t>відкриття та оновлення пам’ятних місць видатним діячам краю;</w:t>
      </w:r>
    </w:p>
    <w:p w:rsidR="007A08AA" w:rsidRPr="007F1456" w:rsidRDefault="007A08AA" w:rsidP="007A08AA">
      <w:pPr>
        <w:pStyle w:val="ab"/>
        <w:numPr>
          <w:ilvl w:val="0"/>
          <w:numId w:val="9"/>
        </w:numPr>
        <w:jc w:val="both"/>
        <w:rPr>
          <w:lang w:val="uk-UA" w:eastAsia="uk-UA"/>
        </w:rPr>
      </w:pPr>
      <w:r w:rsidRPr="007F1456">
        <w:rPr>
          <w:lang w:val="uk-UA" w:eastAsia="uk-UA"/>
        </w:rPr>
        <w:t>проведення тематичних заходів з популяризації історії та традицій громади.</w:t>
      </w:r>
    </w:p>
    <w:p w:rsidR="007A08AA" w:rsidRPr="0008215E" w:rsidRDefault="007A08AA" w:rsidP="007A08AA">
      <w:pPr>
        <w:ind w:firstLine="357"/>
        <w:jc w:val="both"/>
        <w:rPr>
          <w:lang w:val="uk-UA" w:eastAsia="uk-UA"/>
        </w:rPr>
      </w:pPr>
      <w:r>
        <w:rPr>
          <w:lang w:val="uk-UA" w:eastAsia="uk-UA"/>
        </w:rPr>
        <w:t xml:space="preserve">     </w:t>
      </w:r>
      <w:r w:rsidRPr="0008215E">
        <w:rPr>
          <w:lang w:val="uk-UA" w:eastAsia="uk-UA"/>
        </w:rPr>
        <w:t>Проведено огляд-конкурс читців і театральних колективів, а також урочисті заходи з нагоди визначних дат української культури.</w:t>
      </w:r>
    </w:p>
    <w:p w:rsidR="007A08AA" w:rsidRPr="0008215E" w:rsidRDefault="007A08AA" w:rsidP="007A08AA">
      <w:pPr>
        <w:ind w:firstLine="357"/>
        <w:jc w:val="both"/>
        <w:rPr>
          <w:lang w:val="uk-UA" w:eastAsia="uk-UA"/>
        </w:rPr>
      </w:pPr>
      <w:r>
        <w:rPr>
          <w:lang w:val="uk-UA" w:eastAsia="uk-UA"/>
        </w:rPr>
        <w:t xml:space="preserve">     </w:t>
      </w:r>
      <w:r w:rsidRPr="0008215E">
        <w:rPr>
          <w:lang w:val="uk-UA" w:eastAsia="uk-UA"/>
        </w:rPr>
        <w:t xml:space="preserve">У межах соціального </w:t>
      </w:r>
      <w:proofErr w:type="spellStart"/>
      <w:r w:rsidRPr="0008215E">
        <w:rPr>
          <w:lang w:val="uk-UA" w:eastAsia="uk-UA"/>
        </w:rPr>
        <w:t>проєкту</w:t>
      </w:r>
      <w:proofErr w:type="spellEnd"/>
      <w:r w:rsidRPr="0008215E">
        <w:rPr>
          <w:lang w:val="uk-UA" w:eastAsia="uk-UA"/>
        </w:rPr>
        <w:t xml:space="preserve"> «Турбота про родину Героя» організовано та проведено </w:t>
      </w:r>
      <w:r w:rsidRPr="0008215E">
        <w:rPr>
          <w:b/>
          <w:bCs/>
          <w:lang w:val="uk-UA" w:eastAsia="uk-UA"/>
        </w:rPr>
        <w:t xml:space="preserve"> </w:t>
      </w:r>
      <w:r w:rsidRPr="007F1456">
        <w:rPr>
          <w:bCs/>
          <w:lang w:val="uk-UA" w:eastAsia="uk-UA"/>
        </w:rPr>
        <w:t>заходи</w:t>
      </w:r>
      <w:r w:rsidRPr="0008215E">
        <w:rPr>
          <w:lang w:val="uk-UA" w:eastAsia="uk-UA"/>
        </w:rPr>
        <w:t xml:space="preserve"> для родин загиблих Героїв у селищі Верховина.</w:t>
      </w:r>
    </w:p>
    <w:p w:rsidR="007A08AA" w:rsidRPr="007F1456" w:rsidRDefault="007A08AA" w:rsidP="007A08AA">
      <w:pPr>
        <w:spacing w:before="100" w:beforeAutospacing="1" w:after="100" w:afterAutospacing="1"/>
        <w:jc w:val="both"/>
        <w:outlineLvl w:val="2"/>
        <w:rPr>
          <w:b/>
          <w:bCs/>
          <w:i/>
          <w:lang w:val="uk-UA" w:eastAsia="uk-UA"/>
        </w:rPr>
      </w:pPr>
      <w:r>
        <w:rPr>
          <w:b/>
          <w:bCs/>
          <w:lang w:val="uk-UA" w:eastAsia="uk-UA"/>
        </w:rPr>
        <w:t xml:space="preserve">                                                             </w:t>
      </w:r>
      <w:r w:rsidRPr="007F1456">
        <w:rPr>
          <w:b/>
          <w:bCs/>
          <w:i/>
          <w:lang w:val="uk-UA" w:eastAsia="uk-UA"/>
        </w:rPr>
        <w:t>Основні проблеми:</w:t>
      </w:r>
    </w:p>
    <w:p w:rsidR="007A08AA" w:rsidRPr="0008215E" w:rsidRDefault="007A08AA" w:rsidP="007A08AA">
      <w:pPr>
        <w:ind w:firstLine="708"/>
        <w:jc w:val="both"/>
        <w:rPr>
          <w:lang w:val="uk-UA"/>
        </w:rPr>
      </w:pPr>
      <w:r w:rsidRPr="0008215E">
        <w:rPr>
          <w:lang w:val="uk-UA"/>
        </w:rPr>
        <w:t>1.</w:t>
      </w:r>
      <w:r>
        <w:rPr>
          <w:lang w:val="uk-UA"/>
        </w:rPr>
        <w:t xml:space="preserve"> </w:t>
      </w:r>
      <w:r w:rsidRPr="0008215E">
        <w:rPr>
          <w:lang w:val="uk-UA"/>
        </w:rPr>
        <w:t>Необхідність будівництва  Будинку кул</w:t>
      </w:r>
      <w:r>
        <w:rPr>
          <w:lang w:val="uk-UA"/>
        </w:rPr>
        <w:t xml:space="preserve">ьтури селища Верховина, знищеного </w:t>
      </w:r>
      <w:r w:rsidRPr="0008215E">
        <w:rPr>
          <w:lang w:val="uk-UA"/>
        </w:rPr>
        <w:t>пожежею 25 червня 2009 року.</w:t>
      </w:r>
      <w:r>
        <w:rPr>
          <w:lang w:val="uk-UA"/>
        </w:rPr>
        <w:t xml:space="preserve"> В</w:t>
      </w:r>
      <w:r w:rsidRPr="0008215E">
        <w:rPr>
          <w:lang w:val="uk-UA"/>
        </w:rPr>
        <w:t>наслідок пожежі повністю втрачено приміщення, яке виконувало роль головного осередку культурного життя громади. На сьогодні існує нагальна потреба у спорудженні нового сучасного Будинку культури, який би відповідав сучасним вимогам і став центром творчої діяльності, дозвілля та громадських ініціатив мешканців громади.</w:t>
      </w:r>
    </w:p>
    <w:p w:rsidR="007A08AA" w:rsidRPr="0008215E" w:rsidRDefault="007A08AA" w:rsidP="007A08AA">
      <w:pPr>
        <w:ind w:firstLine="708"/>
        <w:jc w:val="both"/>
        <w:rPr>
          <w:lang w:val="uk-UA"/>
        </w:rPr>
      </w:pPr>
      <w:r w:rsidRPr="0008215E">
        <w:rPr>
          <w:lang w:val="uk-UA"/>
        </w:rPr>
        <w:t>2.</w:t>
      </w:r>
      <w:r>
        <w:rPr>
          <w:lang w:val="uk-UA"/>
        </w:rPr>
        <w:t xml:space="preserve"> </w:t>
      </w:r>
      <w:r w:rsidRPr="0008215E">
        <w:rPr>
          <w:lang w:val="uk-UA"/>
        </w:rPr>
        <w:t>Недостатній рівень фінансування закладів культури:</w:t>
      </w:r>
      <w:r>
        <w:rPr>
          <w:lang w:val="uk-UA"/>
        </w:rPr>
        <w:t xml:space="preserve"> не вистачає </w:t>
      </w:r>
      <w:r w:rsidRPr="0008215E">
        <w:rPr>
          <w:lang w:val="uk-UA"/>
        </w:rPr>
        <w:t>коштів як на поточне утримання установ (опалення, енергоносії, господарські витрати), так і на проведення капітальних ремонтів будівель та оновлення матеріал</w:t>
      </w:r>
      <w:r>
        <w:rPr>
          <w:lang w:val="uk-UA"/>
        </w:rPr>
        <w:t>ьної бази. Через це ускладню</w:t>
      </w:r>
      <w:r w:rsidRPr="0008215E">
        <w:rPr>
          <w:lang w:val="uk-UA"/>
        </w:rPr>
        <w:t>ється належне функціонування клубних закладів, бібліотек та інших установ культури.</w:t>
      </w:r>
    </w:p>
    <w:p w:rsidR="007A08AA" w:rsidRPr="0008215E" w:rsidRDefault="007A08AA" w:rsidP="007A08AA">
      <w:pPr>
        <w:ind w:firstLine="708"/>
        <w:jc w:val="both"/>
        <w:rPr>
          <w:lang w:val="uk-UA"/>
        </w:rPr>
      </w:pPr>
      <w:r w:rsidRPr="0008215E">
        <w:rPr>
          <w:lang w:val="uk-UA"/>
        </w:rPr>
        <w:t>3.</w:t>
      </w:r>
      <w:r>
        <w:rPr>
          <w:lang w:val="uk-UA"/>
        </w:rPr>
        <w:t xml:space="preserve"> </w:t>
      </w:r>
      <w:r w:rsidRPr="0008215E">
        <w:rPr>
          <w:lang w:val="uk-UA"/>
        </w:rPr>
        <w:t>Потреба в оновл</w:t>
      </w:r>
      <w:r>
        <w:rPr>
          <w:lang w:val="uk-UA"/>
        </w:rPr>
        <w:t xml:space="preserve">енні матеріально-технічної бази. </w:t>
      </w:r>
      <w:r w:rsidRPr="0008215E">
        <w:rPr>
          <w:lang w:val="uk-UA"/>
        </w:rPr>
        <w:t>Значна частина обладнання, меблів, музичних інструментів, комп’ютерної техніки та книжкових фондів потребує оновлення. Це обмежує можливості для якісного надання культурних послуг населенню та проведення сучасних культурно-мистецьких заходів.</w:t>
      </w:r>
    </w:p>
    <w:p w:rsidR="007A08AA" w:rsidRPr="0008215E" w:rsidRDefault="007A08AA" w:rsidP="007A08AA">
      <w:pPr>
        <w:ind w:firstLine="708"/>
        <w:jc w:val="both"/>
        <w:rPr>
          <w:lang w:val="uk-UA"/>
        </w:rPr>
      </w:pPr>
      <w:r w:rsidRPr="0008215E">
        <w:rPr>
          <w:lang w:val="uk-UA"/>
        </w:rPr>
        <w:t>4.</w:t>
      </w:r>
      <w:r>
        <w:rPr>
          <w:lang w:val="uk-UA"/>
        </w:rPr>
        <w:t xml:space="preserve"> </w:t>
      </w:r>
      <w:r w:rsidRPr="0008215E">
        <w:rPr>
          <w:lang w:val="uk-UA"/>
        </w:rPr>
        <w:t>Кадровий дефіцит і низький рівень оп</w:t>
      </w:r>
      <w:r>
        <w:rPr>
          <w:lang w:val="uk-UA"/>
        </w:rPr>
        <w:t xml:space="preserve">лати праці працівників культури. </w:t>
      </w:r>
      <w:r w:rsidRPr="0008215E">
        <w:rPr>
          <w:lang w:val="uk-UA"/>
        </w:rPr>
        <w:t>Відсутність належної системи стимулювання призводить до відтоку кваліфікованих кадрів і складнощів у залученні молодих спеціалістів до роботи в культурних установах громади.</w:t>
      </w:r>
    </w:p>
    <w:p w:rsidR="007A08AA" w:rsidRPr="00D96726" w:rsidRDefault="007A08AA" w:rsidP="007A08AA">
      <w:pPr>
        <w:spacing w:before="100" w:beforeAutospacing="1" w:after="100" w:afterAutospacing="1"/>
        <w:jc w:val="both"/>
        <w:outlineLvl w:val="2"/>
        <w:rPr>
          <w:b/>
          <w:bCs/>
          <w:i/>
          <w:lang w:val="uk-UA" w:eastAsia="uk-UA"/>
        </w:rPr>
      </w:pPr>
      <w:r>
        <w:rPr>
          <w:b/>
          <w:bCs/>
          <w:lang w:val="uk-UA" w:eastAsia="uk-UA"/>
        </w:rPr>
        <w:t xml:space="preserve">                                                            </w:t>
      </w:r>
      <w:r w:rsidRPr="00D96726">
        <w:rPr>
          <w:b/>
          <w:bCs/>
          <w:i/>
          <w:lang w:val="uk-UA" w:eastAsia="uk-UA"/>
        </w:rPr>
        <w:t>Основні цілі:</w:t>
      </w:r>
    </w:p>
    <w:p w:rsidR="007A08AA" w:rsidRPr="0008215E" w:rsidRDefault="007A08AA" w:rsidP="007A08AA">
      <w:pPr>
        <w:jc w:val="both"/>
        <w:rPr>
          <w:lang w:val="uk-UA" w:eastAsia="uk-UA"/>
        </w:rPr>
      </w:pPr>
      <w:r>
        <w:rPr>
          <w:lang w:val="uk-UA" w:eastAsia="uk-UA"/>
        </w:rPr>
        <w:t xml:space="preserve">          - </w:t>
      </w:r>
      <w:r w:rsidRPr="0008215E">
        <w:rPr>
          <w:lang w:val="uk-UA" w:eastAsia="uk-UA"/>
        </w:rPr>
        <w:t>забезпечення сталого розвитку галузі культури;</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збереження та розвиток української культури і культурно-мистецьких цінностей Гуцульщини;</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 xml:space="preserve">впровадження сучасних інформаційних, </w:t>
      </w:r>
      <w:proofErr w:type="spellStart"/>
      <w:r w:rsidRPr="0008215E">
        <w:rPr>
          <w:lang w:val="uk-UA" w:eastAsia="uk-UA"/>
        </w:rPr>
        <w:t>аудіо-</w:t>
      </w:r>
      <w:proofErr w:type="spellEnd"/>
      <w:r w:rsidRPr="0008215E">
        <w:rPr>
          <w:lang w:val="uk-UA" w:eastAsia="uk-UA"/>
        </w:rPr>
        <w:t xml:space="preserve"> та відео</w:t>
      </w:r>
      <w:r>
        <w:rPr>
          <w:lang w:val="uk-UA" w:eastAsia="uk-UA"/>
        </w:rPr>
        <w:t>-</w:t>
      </w:r>
      <w:r w:rsidRPr="0008215E">
        <w:rPr>
          <w:lang w:val="uk-UA" w:eastAsia="uk-UA"/>
        </w:rPr>
        <w:t>технологій;</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організація благодійних заходів на підтримку Збройних Сил України;</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 xml:space="preserve">реалізація творчих </w:t>
      </w:r>
      <w:proofErr w:type="spellStart"/>
      <w:r w:rsidRPr="0008215E">
        <w:rPr>
          <w:lang w:val="uk-UA" w:eastAsia="uk-UA"/>
        </w:rPr>
        <w:t>проєктів</w:t>
      </w:r>
      <w:proofErr w:type="spellEnd"/>
      <w:r w:rsidRPr="0008215E">
        <w:rPr>
          <w:lang w:val="uk-UA" w:eastAsia="uk-UA"/>
        </w:rPr>
        <w:t xml:space="preserve"> у сфері народного мистецтва;</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удосконалення діяльності творчих колективів;</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розвиток платних культурних послуг;</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залучення додаткових фінансових ресурсів;</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розвиток музейної справи;</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охорона та збереження об’єктів культурної спадщини;</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розширення співпраці з громадськими організаціями.</w:t>
      </w:r>
    </w:p>
    <w:p w:rsidR="007A08AA" w:rsidRPr="00D96726" w:rsidRDefault="007A08AA" w:rsidP="007A08AA">
      <w:pPr>
        <w:spacing w:before="100" w:beforeAutospacing="1" w:after="100" w:afterAutospacing="1"/>
        <w:jc w:val="both"/>
        <w:outlineLvl w:val="2"/>
        <w:rPr>
          <w:b/>
          <w:bCs/>
          <w:i/>
          <w:lang w:val="uk-UA" w:eastAsia="uk-UA"/>
        </w:rPr>
      </w:pPr>
      <w:r>
        <w:rPr>
          <w:b/>
          <w:bCs/>
          <w:lang w:val="uk-UA" w:eastAsia="uk-UA"/>
        </w:rPr>
        <w:t xml:space="preserve">                                  </w:t>
      </w:r>
      <w:r w:rsidRPr="00D96726">
        <w:rPr>
          <w:b/>
          <w:bCs/>
          <w:i/>
          <w:lang w:val="uk-UA" w:eastAsia="uk-UA"/>
        </w:rPr>
        <w:t>Основні заходи та критерії досягнення цілей:</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збереження та розвиток мережі закладів культури;</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зміцнення кадрового потенціалу та матеріально-технічної бази;</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підтримка аматорських колективів і виконавців;</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збереження інфраструктури галузі;</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популяризація та відтворення мистецьких традицій;</w:t>
      </w:r>
    </w:p>
    <w:p w:rsidR="007A08AA" w:rsidRPr="0008215E" w:rsidRDefault="007A08AA" w:rsidP="007A08AA">
      <w:pPr>
        <w:ind w:firstLine="708"/>
        <w:jc w:val="both"/>
        <w:rPr>
          <w:lang w:val="uk-UA" w:eastAsia="uk-UA"/>
        </w:rPr>
      </w:pPr>
      <w:r>
        <w:rPr>
          <w:lang w:val="uk-UA" w:eastAsia="uk-UA"/>
        </w:rPr>
        <w:t xml:space="preserve">- </w:t>
      </w:r>
      <w:r w:rsidRPr="0008215E">
        <w:rPr>
          <w:lang w:val="uk-UA" w:eastAsia="uk-UA"/>
        </w:rPr>
        <w:t>створення сучасних умов для ефективної діяльності у сфері культури.</w:t>
      </w:r>
    </w:p>
    <w:p w:rsidR="007A08AA" w:rsidRPr="0008215E" w:rsidRDefault="007A08AA" w:rsidP="007A08AA">
      <w:pPr>
        <w:jc w:val="both"/>
        <w:rPr>
          <w:lang w:val="uk-UA"/>
        </w:rPr>
      </w:pPr>
    </w:p>
    <w:p w:rsidR="007A08AA" w:rsidRDefault="007A08AA" w:rsidP="007A08AA">
      <w:pPr>
        <w:tabs>
          <w:tab w:val="left" w:pos="1522"/>
        </w:tabs>
        <w:rPr>
          <w:b/>
          <w:lang w:val="uk-UA"/>
        </w:rPr>
      </w:pPr>
      <w:r w:rsidRPr="00157997">
        <w:rPr>
          <w:b/>
          <w:lang w:val="uk-UA"/>
        </w:rPr>
        <w:t xml:space="preserve">                                      6. Споживчий ринок та сфера послуг</w:t>
      </w:r>
    </w:p>
    <w:p w:rsidR="007A08AA" w:rsidRDefault="007A08AA" w:rsidP="007A08AA">
      <w:pPr>
        <w:tabs>
          <w:tab w:val="left" w:pos="1522"/>
        </w:tabs>
        <w:rPr>
          <w:b/>
          <w:lang w:val="uk-UA"/>
        </w:rPr>
      </w:pPr>
    </w:p>
    <w:p w:rsidR="007A08AA" w:rsidRDefault="007A08AA" w:rsidP="007A08AA">
      <w:pPr>
        <w:shd w:val="clear" w:color="auto" w:fill="FFFFFF"/>
        <w:jc w:val="both"/>
        <w:rPr>
          <w:color w:val="2D2C37"/>
          <w:lang w:val="uk-UA" w:eastAsia="uk-UA"/>
        </w:rPr>
      </w:pPr>
      <w:r w:rsidRPr="00227555">
        <w:rPr>
          <w:b/>
          <w:bCs/>
          <w:color w:val="2D2C37"/>
          <w:lang w:val="uk-UA" w:eastAsia="uk-UA"/>
        </w:rPr>
        <w:lastRenderedPageBreak/>
        <w:t>         </w:t>
      </w:r>
      <w:r w:rsidRPr="00227555">
        <w:rPr>
          <w:color w:val="2D2C37"/>
          <w:lang w:val="uk-UA" w:eastAsia="uk-UA"/>
        </w:rPr>
        <w:t>   Торговельна мережа населених пунктів селищної ради нараховує більше 190 об’єктів торгівлі та 30 громадського харчування, 6 спеціалізованих</w:t>
      </w:r>
      <w:r w:rsidRPr="00227555">
        <w:rPr>
          <w:i/>
          <w:iCs/>
          <w:color w:val="2D2C37"/>
          <w:lang w:val="uk-UA" w:eastAsia="uk-UA"/>
        </w:rPr>
        <w:t> </w:t>
      </w:r>
      <w:r w:rsidRPr="00227555">
        <w:rPr>
          <w:color w:val="2D2C37"/>
          <w:lang w:val="uk-UA" w:eastAsia="uk-UA"/>
        </w:rPr>
        <w:t> баз з реалізації будівельних товарів, діють три ринки: промислово-продуктовий ринок на 215 торгових місць, сільськогосподарський на 20 торгових місць та сувенірний – 12 торгових місць. Завдяки ринку, який</w:t>
      </w:r>
      <w:r>
        <w:rPr>
          <w:color w:val="2D2C37"/>
          <w:lang w:val="uk-UA" w:eastAsia="uk-UA"/>
        </w:rPr>
        <w:t xml:space="preserve">  </w:t>
      </w:r>
      <w:r w:rsidRPr="00227555">
        <w:rPr>
          <w:color w:val="2D2C37"/>
          <w:lang w:val="uk-UA" w:eastAsia="uk-UA"/>
        </w:rPr>
        <w:t xml:space="preserve"> діє</w:t>
      </w:r>
      <w:r>
        <w:rPr>
          <w:color w:val="2D2C37"/>
          <w:lang w:val="uk-UA" w:eastAsia="uk-UA"/>
        </w:rPr>
        <w:t xml:space="preserve">  </w:t>
      </w:r>
      <w:r w:rsidRPr="00227555">
        <w:rPr>
          <w:color w:val="2D2C37"/>
          <w:lang w:val="uk-UA" w:eastAsia="uk-UA"/>
        </w:rPr>
        <w:t>13</w:t>
      </w:r>
      <w:r>
        <w:rPr>
          <w:color w:val="2D2C37"/>
          <w:lang w:val="uk-UA" w:eastAsia="uk-UA"/>
        </w:rPr>
        <w:t xml:space="preserve">  </w:t>
      </w:r>
      <w:r w:rsidRPr="00227555">
        <w:rPr>
          <w:color w:val="2D2C37"/>
          <w:lang w:val="uk-UA" w:eastAsia="uk-UA"/>
        </w:rPr>
        <w:t xml:space="preserve"> років,</w:t>
      </w:r>
      <w:r>
        <w:rPr>
          <w:color w:val="2D2C37"/>
          <w:lang w:val="uk-UA" w:eastAsia="uk-UA"/>
        </w:rPr>
        <w:t xml:space="preserve">  </w:t>
      </w:r>
      <w:r w:rsidRPr="00227555">
        <w:rPr>
          <w:color w:val="2D2C37"/>
          <w:lang w:val="uk-UA" w:eastAsia="uk-UA"/>
        </w:rPr>
        <w:t xml:space="preserve"> значно </w:t>
      </w:r>
      <w:r>
        <w:rPr>
          <w:color w:val="2D2C37"/>
          <w:lang w:val="uk-UA" w:eastAsia="uk-UA"/>
        </w:rPr>
        <w:t xml:space="preserve">  </w:t>
      </w:r>
      <w:r w:rsidRPr="00227555">
        <w:rPr>
          <w:color w:val="2D2C37"/>
          <w:lang w:val="uk-UA" w:eastAsia="uk-UA"/>
        </w:rPr>
        <w:t>поліпши</w:t>
      </w:r>
      <w:r>
        <w:rPr>
          <w:color w:val="2D2C37"/>
          <w:lang w:val="uk-UA" w:eastAsia="uk-UA"/>
        </w:rPr>
        <w:t xml:space="preserve">лися    умови   праці  підприємців,   а  </w:t>
      </w:r>
      <w:r w:rsidRPr="00227555">
        <w:rPr>
          <w:color w:val="2D2C37"/>
          <w:lang w:val="uk-UA" w:eastAsia="uk-UA"/>
        </w:rPr>
        <w:t>торгова  мережа</w:t>
      </w:r>
      <w:r w:rsidRPr="00227555">
        <w:rPr>
          <w:rFonts w:ascii="Arial" w:hAnsi="Arial" w:cs="Arial"/>
          <w:color w:val="2D2C37"/>
          <w:sz w:val="18"/>
          <w:szCs w:val="18"/>
          <w:lang w:val="uk-UA" w:eastAsia="uk-UA"/>
        </w:rPr>
        <w:t> </w:t>
      </w:r>
      <w:r w:rsidRPr="00227555">
        <w:rPr>
          <w:color w:val="2D2C37"/>
          <w:lang w:val="uk-UA" w:eastAsia="uk-UA"/>
        </w:rPr>
        <w:t> </w:t>
      </w:r>
    </w:p>
    <w:p w:rsidR="007A08AA" w:rsidRDefault="007A08AA" w:rsidP="007A08AA">
      <w:pPr>
        <w:shd w:val="clear" w:color="auto" w:fill="FFFFFF"/>
        <w:jc w:val="both"/>
        <w:rPr>
          <w:color w:val="2D2C37"/>
          <w:lang w:val="uk-UA" w:eastAsia="uk-UA"/>
        </w:rPr>
      </w:pPr>
      <w:r w:rsidRPr="00227555">
        <w:rPr>
          <w:color w:val="2D2C37"/>
          <w:lang w:val="uk-UA" w:eastAsia="uk-UA"/>
        </w:rPr>
        <w:t>наповнилася  широким  асортиментом</w:t>
      </w:r>
      <w:r w:rsidRPr="00227555">
        <w:rPr>
          <w:rFonts w:ascii="Arial" w:hAnsi="Arial" w:cs="Arial"/>
          <w:color w:val="2D2C37"/>
          <w:sz w:val="18"/>
          <w:szCs w:val="18"/>
          <w:lang w:val="uk-UA" w:eastAsia="uk-UA"/>
        </w:rPr>
        <w:t> </w:t>
      </w:r>
      <w:r w:rsidRPr="00227555">
        <w:rPr>
          <w:color w:val="2D2C37"/>
          <w:lang w:val="uk-UA" w:eastAsia="uk-UA"/>
        </w:rPr>
        <w:t xml:space="preserve"> товарів  продовольчої  і промислової групи. </w:t>
      </w:r>
    </w:p>
    <w:p w:rsidR="007A08AA" w:rsidRPr="00227555" w:rsidRDefault="007A08AA" w:rsidP="007A08AA">
      <w:pPr>
        <w:shd w:val="clear" w:color="auto" w:fill="FFFFFF"/>
        <w:jc w:val="both"/>
        <w:rPr>
          <w:color w:val="2D2C37"/>
          <w:lang w:val="uk-UA" w:eastAsia="uk-UA"/>
        </w:rPr>
      </w:pPr>
      <w:r>
        <w:rPr>
          <w:color w:val="2D2C37"/>
          <w:lang w:val="uk-UA" w:eastAsia="uk-UA"/>
        </w:rPr>
        <w:t xml:space="preserve">          Сільськогосподарський ринок</w:t>
      </w:r>
      <w:r w:rsidRPr="00227555">
        <w:rPr>
          <w:color w:val="2D2C37"/>
          <w:lang w:val="uk-UA" w:eastAsia="uk-UA"/>
        </w:rPr>
        <w:t xml:space="preserve"> забезпечує населення усіма видами товарів сільськогосподарського виробництва.</w:t>
      </w:r>
    </w:p>
    <w:p w:rsidR="007A08AA" w:rsidRPr="00227555" w:rsidRDefault="007A08AA" w:rsidP="007A08AA">
      <w:pPr>
        <w:shd w:val="clear" w:color="auto" w:fill="FFFFFF"/>
        <w:jc w:val="both"/>
        <w:rPr>
          <w:rFonts w:ascii="Arial" w:hAnsi="Arial" w:cs="Arial"/>
          <w:color w:val="2D2C37"/>
          <w:sz w:val="18"/>
          <w:szCs w:val="18"/>
          <w:lang w:val="uk-UA" w:eastAsia="uk-UA"/>
        </w:rPr>
      </w:pPr>
      <w:r w:rsidRPr="00227555">
        <w:rPr>
          <w:color w:val="2D2C37"/>
          <w:lang w:val="uk-UA" w:eastAsia="uk-UA"/>
        </w:rPr>
        <w:t>            Сучасні торгові об’єкти «Наш Край», «</w:t>
      </w:r>
      <w:proofErr w:type="spellStart"/>
      <w:r w:rsidRPr="00227555">
        <w:rPr>
          <w:color w:val="2D2C37"/>
          <w:lang w:val="uk-UA" w:eastAsia="uk-UA"/>
        </w:rPr>
        <w:t>Верховель</w:t>
      </w:r>
      <w:proofErr w:type="spellEnd"/>
      <w:r w:rsidRPr="00227555">
        <w:rPr>
          <w:color w:val="2D2C37"/>
          <w:lang w:val="uk-UA" w:eastAsia="uk-UA"/>
        </w:rPr>
        <w:t>», «Коровай», «Насолода», «Розмай», «</w:t>
      </w:r>
      <w:proofErr w:type="spellStart"/>
      <w:r w:rsidRPr="00227555">
        <w:rPr>
          <w:color w:val="2D2C37"/>
          <w:lang w:val="uk-UA" w:eastAsia="uk-UA"/>
        </w:rPr>
        <w:t>Бартка</w:t>
      </w:r>
      <w:proofErr w:type="spellEnd"/>
      <w:r w:rsidRPr="00227555">
        <w:rPr>
          <w:color w:val="2D2C37"/>
          <w:lang w:val="uk-UA" w:eastAsia="uk-UA"/>
        </w:rPr>
        <w:t>», «Рибак» та інші стали сучасними торговельними закладами, які характеризуються не тільки широким асортиментом товарів, а й високою культурою обслуговування. Вони також є окрасою селища.</w:t>
      </w:r>
    </w:p>
    <w:p w:rsidR="007A08AA" w:rsidRPr="00227555" w:rsidRDefault="007A08AA" w:rsidP="007A08AA">
      <w:pPr>
        <w:shd w:val="clear" w:color="auto" w:fill="FFFFFF"/>
        <w:jc w:val="both"/>
        <w:rPr>
          <w:rFonts w:ascii="Arial" w:hAnsi="Arial" w:cs="Arial"/>
          <w:color w:val="2D2C37"/>
          <w:sz w:val="18"/>
          <w:szCs w:val="18"/>
          <w:lang w:val="uk-UA" w:eastAsia="uk-UA"/>
        </w:rPr>
      </w:pPr>
      <w:r w:rsidRPr="00227555">
        <w:rPr>
          <w:color w:val="2D2C37"/>
          <w:lang w:val="uk-UA" w:eastAsia="uk-UA"/>
        </w:rPr>
        <w:t>          У селищі Верховина по вулиці Михайла Грушевського функціонують ряд закладів торгівлі з офісними приміщеннями.</w:t>
      </w:r>
    </w:p>
    <w:p w:rsidR="007A08AA" w:rsidRPr="00227555" w:rsidRDefault="007A08AA" w:rsidP="007A08AA">
      <w:pPr>
        <w:shd w:val="clear" w:color="auto" w:fill="FFFFFF"/>
        <w:jc w:val="both"/>
        <w:rPr>
          <w:rFonts w:ascii="Arial" w:hAnsi="Arial" w:cs="Arial"/>
          <w:color w:val="2D2C37"/>
          <w:sz w:val="18"/>
          <w:szCs w:val="18"/>
          <w:lang w:val="uk-UA" w:eastAsia="uk-UA"/>
        </w:rPr>
      </w:pPr>
    </w:p>
    <w:p w:rsidR="007A08AA" w:rsidRDefault="007A08AA" w:rsidP="007A08AA">
      <w:pPr>
        <w:shd w:val="clear" w:color="auto" w:fill="FFFFFF"/>
        <w:jc w:val="both"/>
        <w:rPr>
          <w:b/>
          <w:bCs/>
          <w:i/>
          <w:iCs/>
          <w:color w:val="2D2C37"/>
          <w:lang w:val="uk-UA" w:eastAsia="uk-UA"/>
        </w:rPr>
      </w:pPr>
      <w:r w:rsidRPr="00227555">
        <w:rPr>
          <w:color w:val="2D2C37"/>
          <w:lang w:val="uk-UA" w:eastAsia="uk-UA"/>
        </w:rPr>
        <w:t>                                             </w:t>
      </w:r>
      <w:r>
        <w:rPr>
          <w:color w:val="2D2C37"/>
          <w:lang w:val="uk-UA" w:eastAsia="uk-UA"/>
        </w:rPr>
        <w:t xml:space="preserve">    </w:t>
      </w:r>
      <w:r w:rsidRPr="00227555">
        <w:rPr>
          <w:color w:val="2D2C37"/>
          <w:lang w:val="uk-UA" w:eastAsia="uk-UA"/>
        </w:rPr>
        <w:t>     </w:t>
      </w:r>
      <w:r w:rsidRPr="00227555">
        <w:rPr>
          <w:b/>
          <w:bCs/>
          <w:i/>
          <w:iCs/>
          <w:color w:val="2D2C37"/>
          <w:lang w:val="uk-UA" w:eastAsia="uk-UA"/>
        </w:rPr>
        <w:t>Основні проблеми:</w:t>
      </w:r>
    </w:p>
    <w:p w:rsidR="007A08AA" w:rsidRPr="00227555" w:rsidRDefault="007A08AA" w:rsidP="007A08AA">
      <w:pPr>
        <w:shd w:val="clear" w:color="auto" w:fill="FFFFFF"/>
        <w:jc w:val="both"/>
        <w:rPr>
          <w:rFonts w:ascii="Arial" w:hAnsi="Arial" w:cs="Arial"/>
          <w:color w:val="2D2C37"/>
          <w:sz w:val="18"/>
          <w:szCs w:val="18"/>
          <w:lang w:val="uk-UA" w:eastAsia="uk-UA"/>
        </w:rPr>
      </w:pPr>
    </w:p>
    <w:p w:rsidR="007A08AA" w:rsidRPr="00227555" w:rsidRDefault="007A08AA" w:rsidP="007A08AA">
      <w:pPr>
        <w:shd w:val="clear" w:color="auto" w:fill="FFFFFF"/>
        <w:jc w:val="both"/>
        <w:rPr>
          <w:rFonts w:ascii="Arial" w:hAnsi="Arial" w:cs="Arial"/>
          <w:color w:val="2D2C37"/>
          <w:sz w:val="18"/>
          <w:szCs w:val="18"/>
          <w:lang w:val="uk-UA" w:eastAsia="uk-UA"/>
        </w:rPr>
      </w:pPr>
      <w:r>
        <w:rPr>
          <w:i/>
          <w:iCs/>
          <w:color w:val="2D2C37"/>
          <w:lang w:val="uk-UA" w:eastAsia="uk-UA"/>
        </w:rPr>
        <w:t xml:space="preserve">        </w:t>
      </w:r>
      <w:r w:rsidRPr="00227555">
        <w:rPr>
          <w:i/>
          <w:iCs/>
          <w:color w:val="2D2C37"/>
          <w:lang w:val="uk-UA" w:eastAsia="uk-UA"/>
        </w:rPr>
        <w:t>  </w:t>
      </w:r>
      <w:r w:rsidRPr="00227555">
        <w:rPr>
          <w:color w:val="2D2C37"/>
          <w:lang w:val="uk-UA" w:eastAsia="uk-UA"/>
        </w:rPr>
        <w:t>–   аритмія діяльності торговельних закладів, спричинена війною;</w:t>
      </w:r>
    </w:p>
    <w:p w:rsidR="007A08AA" w:rsidRPr="00227555" w:rsidRDefault="007A08AA" w:rsidP="007A08AA">
      <w:pPr>
        <w:shd w:val="clear" w:color="auto" w:fill="FFFFFF"/>
        <w:jc w:val="both"/>
        <w:rPr>
          <w:rFonts w:ascii="Arial" w:hAnsi="Arial" w:cs="Arial"/>
          <w:color w:val="2D2C37"/>
          <w:sz w:val="18"/>
          <w:szCs w:val="18"/>
          <w:lang w:val="uk-UA" w:eastAsia="uk-UA"/>
        </w:rPr>
      </w:pPr>
      <w:r w:rsidRPr="00227555">
        <w:rPr>
          <w:color w:val="2D2C37"/>
          <w:lang w:val="uk-UA" w:eastAsia="uk-UA"/>
        </w:rPr>
        <w:t xml:space="preserve">       </w:t>
      </w:r>
      <w:r>
        <w:rPr>
          <w:color w:val="2D2C37"/>
          <w:lang w:val="uk-UA" w:eastAsia="uk-UA"/>
        </w:rPr>
        <w:t xml:space="preserve">  </w:t>
      </w:r>
      <w:r w:rsidRPr="00227555">
        <w:rPr>
          <w:color w:val="2D2C37"/>
          <w:lang w:val="uk-UA" w:eastAsia="uk-UA"/>
        </w:rPr>
        <w:t> – зменшення асортименту продажу товарів промислової та продовольчої групи внаслідок воєнного стану;</w:t>
      </w:r>
    </w:p>
    <w:p w:rsidR="007A08AA" w:rsidRPr="00227555" w:rsidRDefault="007A08AA" w:rsidP="007A08AA">
      <w:pPr>
        <w:shd w:val="clear" w:color="auto" w:fill="FFFFFF"/>
        <w:jc w:val="both"/>
        <w:rPr>
          <w:rFonts w:ascii="Arial" w:hAnsi="Arial" w:cs="Arial"/>
          <w:color w:val="2D2C37"/>
          <w:sz w:val="18"/>
          <w:szCs w:val="18"/>
          <w:lang w:val="uk-UA" w:eastAsia="uk-UA"/>
        </w:rPr>
      </w:pPr>
      <w:r w:rsidRPr="00227555">
        <w:rPr>
          <w:color w:val="2D2C37"/>
          <w:lang w:val="uk-UA" w:eastAsia="uk-UA"/>
        </w:rPr>
        <w:t>         – втрата частини прибутку фізичних і юридичних осіб, які здійснюють торговельну діяльність, внаслідок низької купівельної спроможності громадян;</w:t>
      </w:r>
    </w:p>
    <w:p w:rsidR="007A08AA" w:rsidRPr="00227555" w:rsidRDefault="007A08AA" w:rsidP="007A08AA">
      <w:pPr>
        <w:shd w:val="clear" w:color="auto" w:fill="FFFFFF"/>
        <w:jc w:val="both"/>
        <w:rPr>
          <w:rFonts w:ascii="Arial" w:hAnsi="Arial" w:cs="Arial"/>
          <w:color w:val="2D2C37"/>
          <w:sz w:val="18"/>
          <w:szCs w:val="18"/>
          <w:lang w:val="uk-UA" w:eastAsia="uk-UA"/>
        </w:rPr>
      </w:pPr>
      <w:r w:rsidRPr="00227555">
        <w:rPr>
          <w:color w:val="2D2C37"/>
          <w:lang w:val="uk-UA" w:eastAsia="uk-UA"/>
        </w:rPr>
        <w:t>          – недостатній рівень надання населенню платних послуг;</w:t>
      </w:r>
    </w:p>
    <w:p w:rsidR="007A08AA" w:rsidRPr="00227555" w:rsidRDefault="007A08AA" w:rsidP="007A08AA">
      <w:pPr>
        <w:shd w:val="clear" w:color="auto" w:fill="FFFFFF"/>
        <w:jc w:val="both"/>
        <w:rPr>
          <w:rFonts w:ascii="Arial" w:hAnsi="Arial" w:cs="Arial"/>
          <w:color w:val="2D2C37"/>
          <w:sz w:val="18"/>
          <w:szCs w:val="18"/>
          <w:lang w:val="uk-UA" w:eastAsia="uk-UA"/>
        </w:rPr>
      </w:pPr>
      <w:r w:rsidRPr="00227555">
        <w:rPr>
          <w:color w:val="2D2C37"/>
          <w:lang w:val="uk-UA" w:eastAsia="uk-UA"/>
        </w:rPr>
        <w:t>          – мала платоспроможність населення.</w:t>
      </w:r>
    </w:p>
    <w:p w:rsidR="007A08AA" w:rsidRPr="00227555" w:rsidRDefault="007A08AA" w:rsidP="007A08AA">
      <w:pPr>
        <w:shd w:val="clear" w:color="auto" w:fill="FFFFFF"/>
        <w:jc w:val="both"/>
        <w:rPr>
          <w:rFonts w:ascii="Arial" w:hAnsi="Arial" w:cs="Arial"/>
          <w:color w:val="2D2C37"/>
          <w:sz w:val="18"/>
          <w:szCs w:val="18"/>
          <w:lang w:val="uk-UA" w:eastAsia="uk-UA"/>
        </w:rPr>
      </w:pPr>
    </w:p>
    <w:p w:rsidR="007A08AA" w:rsidRDefault="007A08AA" w:rsidP="007A08AA">
      <w:pPr>
        <w:shd w:val="clear" w:color="auto" w:fill="FFFFFF"/>
        <w:jc w:val="both"/>
        <w:rPr>
          <w:b/>
          <w:bCs/>
          <w:i/>
          <w:iCs/>
          <w:color w:val="2D2C37"/>
          <w:lang w:val="uk-UA" w:eastAsia="uk-UA"/>
        </w:rPr>
      </w:pPr>
      <w:r w:rsidRPr="00227555">
        <w:rPr>
          <w:color w:val="2D2C37"/>
          <w:lang w:val="uk-UA" w:eastAsia="uk-UA"/>
        </w:rPr>
        <w:t>                                                  </w:t>
      </w:r>
      <w:r w:rsidRPr="00227555">
        <w:rPr>
          <w:b/>
          <w:bCs/>
          <w:i/>
          <w:iCs/>
          <w:color w:val="2D2C37"/>
          <w:lang w:val="uk-UA" w:eastAsia="uk-UA"/>
        </w:rPr>
        <w:t>Основні цілі на 2026 рік:</w:t>
      </w:r>
    </w:p>
    <w:p w:rsidR="007A08AA" w:rsidRPr="00227555" w:rsidRDefault="007A08AA" w:rsidP="007A08AA">
      <w:pPr>
        <w:shd w:val="clear" w:color="auto" w:fill="FFFFFF"/>
        <w:jc w:val="both"/>
        <w:rPr>
          <w:rFonts w:ascii="Arial" w:hAnsi="Arial" w:cs="Arial"/>
          <w:color w:val="2D2C37"/>
          <w:sz w:val="18"/>
          <w:szCs w:val="18"/>
          <w:lang w:val="uk-UA" w:eastAsia="uk-UA"/>
        </w:rPr>
      </w:pPr>
    </w:p>
    <w:p w:rsidR="007A08AA" w:rsidRPr="00227555" w:rsidRDefault="007A08AA" w:rsidP="007A08AA">
      <w:pPr>
        <w:shd w:val="clear" w:color="auto" w:fill="FFFFFF"/>
        <w:jc w:val="both"/>
        <w:rPr>
          <w:rFonts w:ascii="Arial" w:hAnsi="Arial" w:cs="Arial"/>
          <w:color w:val="2D2C37"/>
          <w:sz w:val="18"/>
          <w:szCs w:val="18"/>
          <w:lang w:val="uk-UA" w:eastAsia="uk-UA"/>
        </w:rPr>
      </w:pPr>
      <w:r>
        <w:rPr>
          <w:color w:val="2D2C37"/>
          <w:lang w:val="uk-UA" w:eastAsia="uk-UA"/>
        </w:rPr>
        <w:t xml:space="preserve">          –  </w:t>
      </w:r>
      <w:r w:rsidRPr="00227555">
        <w:rPr>
          <w:color w:val="2D2C37"/>
          <w:lang w:val="uk-UA" w:eastAsia="uk-UA"/>
        </w:rPr>
        <w:t>сприяння підприємствам, організаціям, установам та суб’єктам підприємницької діяльності у розширенні сфери послуг, магазинів з продажу непродовольчих груп товарів, а також збільшенні асортименту платних послуг населенню;</w:t>
      </w:r>
    </w:p>
    <w:p w:rsidR="007A08AA" w:rsidRPr="00227555" w:rsidRDefault="007A08AA" w:rsidP="007A08AA">
      <w:pPr>
        <w:shd w:val="clear" w:color="auto" w:fill="FFFFFF"/>
        <w:jc w:val="both"/>
        <w:rPr>
          <w:rFonts w:ascii="Arial" w:hAnsi="Arial" w:cs="Arial"/>
          <w:color w:val="2D2C37"/>
          <w:sz w:val="18"/>
          <w:szCs w:val="18"/>
          <w:lang w:val="uk-UA" w:eastAsia="uk-UA"/>
        </w:rPr>
      </w:pPr>
      <w:r w:rsidRPr="00227555">
        <w:rPr>
          <w:color w:val="2D2C37"/>
          <w:lang w:val="uk-UA" w:eastAsia="uk-UA"/>
        </w:rPr>
        <w:t>        – відкриття кафе для дітей;</w:t>
      </w:r>
    </w:p>
    <w:p w:rsidR="007A08AA" w:rsidRPr="00227555" w:rsidRDefault="007A08AA" w:rsidP="007A08AA">
      <w:pPr>
        <w:shd w:val="clear" w:color="auto" w:fill="FFFFFF"/>
        <w:jc w:val="both"/>
        <w:rPr>
          <w:rFonts w:ascii="Arial" w:hAnsi="Arial" w:cs="Arial"/>
          <w:color w:val="2D2C37"/>
          <w:sz w:val="18"/>
          <w:szCs w:val="18"/>
          <w:lang w:val="uk-UA" w:eastAsia="uk-UA"/>
        </w:rPr>
      </w:pPr>
      <w:r w:rsidRPr="00227555">
        <w:rPr>
          <w:color w:val="2D2C37"/>
          <w:lang w:val="uk-UA" w:eastAsia="uk-UA"/>
        </w:rPr>
        <w:t>        – відкриття ресторанів, що пропонують меню для дітей  та дитячі кімнати.</w:t>
      </w:r>
    </w:p>
    <w:p w:rsidR="007A08AA" w:rsidRPr="00227555" w:rsidRDefault="007A08AA" w:rsidP="007A08AA">
      <w:pPr>
        <w:shd w:val="clear" w:color="auto" w:fill="FFFFFF"/>
        <w:jc w:val="both"/>
        <w:rPr>
          <w:rFonts w:ascii="Arial" w:hAnsi="Arial" w:cs="Arial"/>
          <w:color w:val="2D2C37"/>
          <w:sz w:val="18"/>
          <w:szCs w:val="18"/>
          <w:lang w:val="uk-UA" w:eastAsia="uk-UA"/>
        </w:rPr>
      </w:pPr>
    </w:p>
    <w:p w:rsidR="007A08AA" w:rsidRPr="00227555" w:rsidRDefault="007A08AA" w:rsidP="007A08AA">
      <w:pPr>
        <w:shd w:val="clear" w:color="auto" w:fill="FFFFFF"/>
        <w:jc w:val="both"/>
        <w:rPr>
          <w:rFonts w:ascii="Arial" w:hAnsi="Arial" w:cs="Arial"/>
          <w:color w:val="2D2C37"/>
          <w:sz w:val="18"/>
          <w:szCs w:val="18"/>
          <w:lang w:val="uk-UA" w:eastAsia="uk-UA"/>
        </w:rPr>
      </w:pPr>
      <w:r>
        <w:rPr>
          <w:b/>
          <w:bCs/>
          <w:i/>
          <w:iCs/>
          <w:color w:val="2D2C37"/>
          <w:lang w:val="uk-UA" w:eastAsia="uk-UA"/>
        </w:rPr>
        <w:t xml:space="preserve">                                      </w:t>
      </w:r>
      <w:r w:rsidRPr="00227555">
        <w:rPr>
          <w:b/>
          <w:bCs/>
          <w:i/>
          <w:iCs/>
          <w:color w:val="2D2C37"/>
          <w:lang w:val="uk-UA" w:eastAsia="uk-UA"/>
        </w:rPr>
        <w:t>Критерії та заходи досягнення цілей:</w:t>
      </w:r>
    </w:p>
    <w:p w:rsidR="007A08AA" w:rsidRPr="00227555" w:rsidRDefault="007A08AA" w:rsidP="007A08AA">
      <w:pPr>
        <w:shd w:val="clear" w:color="auto" w:fill="FFFFFF"/>
        <w:jc w:val="both"/>
        <w:rPr>
          <w:rFonts w:ascii="Arial" w:hAnsi="Arial" w:cs="Arial"/>
          <w:color w:val="2D2C37"/>
          <w:sz w:val="18"/>
          <w:szCs w:val="18"/>
          <w:lang w:val="uk-UA" w:eastAsia="uk-UA"/>
        </w:rPr>
      </w:pPr>
    </w:p>
    <w:p w:rsidR="007A08AA" w:rsidRPr="00227555" w:rsidRDefault="007A08AA" w:rsidP="007A08AA">
      <w:pPr>
        <w:shd w:val="clear" w:color="auto" w:fill="FFFFFF"/>
        <w:jc w:val="both"/>
        <w:rPr>
          <w:rFonts w:ascii="Arial" w:hAnsi="Arial" w:cs="Arial"/>
          <w:color w:val="2D2C37"/>
          <w:sz w:val="18"/>
          <w:szCs w:val="18"/>
          <w:lang w:val="uk-UA" w:eastAsia="uk-UA"/>
        </w:rPr>
      </w:pPr>
      <w:r w:rsidRPr="00227555">
        <w:rPr>
          <w:color w:val="2D2C37"/>
          <w:lang w:val="uk-UA" w:eastAsia="uk-UA"/>
        </w:rPr>
        <w:t>         – всебічно сприяти підприємцям у відкритті  дитячих кафе, ресторанів, що пропонують меню для дітей та дитячі кімнати, торговельних закладів з продажу готового одягу, взуття, спортивного знаряддя та обладнання;</w:t>
      </w:r>
    </w:p>
    <w:p w:rsidR="007A08AA" w:rsidRPr="00227555" w:rsidRDefault="007A08AA" w:rsidP="007A08AA">
      <w:pPr>
        <w:shd w:val="clear" w:color="auto" w:fill="FFFFFF"/>
        <w:jc w:val="both"/>
        <w:rPr>
          <w:rFonts w:ascii="Arial" w:hAnsi="Arial" w:cs="Arial"/>
          <w:color w:val="2D2C37"/>
          <w:sz w:val="18"/>
          <w:szCs w:val="18"/>
          <w:lang w:val="uk-UA" w:eastAsia="uk-UA"/>
        </w:rPr>
      </w:pPr>
      <w:r w:rsidRPr="00227555">
        <w:rPr>
          <w:color w:val="2D2C37"/>
          <w:lang w:val="uk-UA" w:eastAsia="uk-UA"/>
        </w:rPr>
        <w:t>         – сприяння у відкритті книжкових магазинів, фірмових магазинів з продажу товарів народних промислів, килимових, тюлево-гардинних виробів;</w:t>
      </w:r>
    </w:p>
    <w:p w:rsidR="007A08AA" w:rsidRDefault="007A08AA" w:rsidP="007A08AA">
      <w:pPr>
        <w:shd w:val="clear" w:color="auto" w:fill="FFFFFF"/>
        <w:jc w:val="both"/>
        <w:rPr>
          <w:color w:val="2D2C37"/>
          <w:lang w:val="uk-UA" w:eastAsia="uk-UA"/>
        </w:rPr>
      </w:pPr>
      <w:r w:rsidRPr="00227555">
        <w:rPr>
          <w:color w:val="2D2C37"/>
          <w:lang w:val="uk-UA" w:eastAsia="uk-UA"/>
        </w:rPr>
        <w:t xml:space="preserve">         – здійснення заходів щодо відкриття майстерень з ремонту годинників, побутової техніки, офісного та комп’ютерного обладнання, пошиття </w:t>
      </w:r>
      <w:r>
        <w:rPr>
          <w:color w:val="2D2C37"/>
          <w:lang w:val="uk-UA" w:eastAsia="uk-UA"/>
        </w:rPr>
        <w:t>одягу.</w:t>
      </w:r>
    </w:p>
    <w:p w:rsidR="007A08AA" w:rsidRPr="00227555" w:rsidRDefault="007A08AA" w:rsidP="007A08AA">
      <w:pPr>
        <w:shd w:val="clear" w:color="auto" w:fill="FFFFFF"/>
        <w:jc w:val="both"/>
        <w:rPr>
          <w:rFonts w:ascii="Arial" w:hAnsi="Arial" w:cs="Arial"/>
          <w:color w:val="2D2C37"/>
          <w:sz w:val="18"/>
          <w:szCs w:val="18"/>
          <w:lang w:val="uk-UA" w:eastAsia="uk-UA"/>
        </w:rPr>
      </w:pPr>
      <w:r w:rsidRPr="00227555">
        <w:rPr>
          <w:color w:val="2D2C37"/>
          <w:lang w:val="uk-UA" w:eastAsia="uk-UA"/>
        </w:rPr>
        <w:t>                                                                 </w:t>
      </w:r>
    </w:p>
    <w:p w:rsidR="007A08AA" w:rsidRPr="007F1456" w:rsidRDefault="007A08AA" w:rsidP="007A08AA">
      <w:pPr>
        <w:tabs>
          <w:tab w:val="left" w:pos="1522"/>
        </w:tabs>
        <w:jc w:val="center"/>
        <w:rPr>
          <w:b/>
          <w:lang w:val="uk-UA"/>
        </w:rPr>
      </w:pPr>
      <w:r w:rsidRPr="007F1456">
        <w:rPr>
          <w:b/>
          <w:lang w:val="uk-UA"/>
        </w:rPr>
        <w:t>7. Соціальний захист населення та соціальні служби</w:t>
      </w:r>
    </w:p>
    <w:p w:rsidR="007A08AA" w:rsidRPr="007F1456" w:rsidRDefault="007A08AA" w:rsidP="007A08AA">
      <w:pPr>
        <w:tabs>
          <w:tab w:val="left" w:pos="1522"/>
        </w:tabs>
        <w:rPr>
          <w:b/>
          <w:lang w:val="uk-UA"/>
        </w:rPr>
      </w:pPr>
    </w:p>
    <w:p w:rsidR="007A08AA" w:rsidRPr="00EF7187" w:rsidRDefault="007A08AA" w:rsidP="007A08AA">
      <w:pPr>
        <w:ind w:firstLine="567"/>
        <w:jc w:val="both"/>
        <w:rPr>
          <w:rFonts w:eastAsiaTheme="minorHAnsi"/>
          <w:lang w:val="uk-UA" w:eastAsia="en-US"/>
        </w:rPr>
      </w:pPr>
      <w:r w:rsidRPr="00EF7187">
        <w:rPr>
          <w:lang w:val="uk-UA"/>
        </w:rPr>
        <w:t>Питанням соціального захисту населення у територіальній громаді займаються 5 служб: відділ</w:t>
      </w:r>
      <w:r>
        <w:rPr>
          <w:lang w:val="uk-UA"/>
        </w:rPr>
        <w:t xml:space="preserve"> </w:t>
      </w:r>
      <w:r w:rsidRPr="00EF7187">
        <w:rPr>
          <w:lang w:val="uk-UA"/>
        </w:rPr>
        <w:t>соціального</w:t>
      </w:r>
      <w:r>
        <w:rPr>
          <w:lang w:val="uk-UA"/>
        </w:rPr>
        <w:t xml:space="preserve"> </w:t>
      </w:r>
      <w:r w:rsidRPr="00EF7187">
        <w:rPr>
          <w:lang w:val="uk-UA"/>
        </w:rPr>
        <w:t>захисту</w:t>
      </w:r>
      <w:r>
        <w:rPr>
          <w:lang w:val="uk-UA"/>
        </w:rPr>
        <w:t xml:space="preserve"> </w:t>
      </w:r>
      <w:r w:rsidRPr="00EF7187">
        <w:rPr>
          <w:lang w:val="uk-UA"/>
        </w:rPr>
        <w:t>населення, центр надання</w:t>
      </w:r>
      <w:r>
        <w:rPr>
          <w:lang w:val="uk-UA"/>
        </w:rPr>
        <w:t xml:space="preserve"> </w:t>
      </w:r>
      <w:r w:rsidRPr="00EF7187">
        <w:rPr>
          <w:lang w:val="uk-UA"/>
        </w:rPr>
        <w:t>адміністративних</w:t>
      </w:r>
      <w:r>
        <w:rPr>
          <w:lang w:val="uk-UA"/>
        </w:rPr>
        <w:t xml:space="preserve"> </w:t>
      </w:r>
      <w:r w:rsidRPr="00EF7187">
        <w:rPr>
          <w:lang w:val="uk-UA"/>
        </w:rPr>
        <w:t xml:space="preserve">послуг, </w:t>
      </w:r>
      <w:r w:rsidRPr="00EF7187">
        <w:rPr>
          <w:rFonts w:eastAsiaTheme="minorHAnsi"/>
          <w:lang w:val="uk-UA" w:eastAsia="en-US"/>
        </w:rPr>
        <w:t>територіальний центр соціального обслуговування,</w:t>
      </w:r>
      <w:r w:rsidRPr="00EF7187">
        <w:rPr>
          <w:rFonts w:eastAsiaTheme="minorEastAsia"/>
          <w:bCs/>
          <w:color w:val="000000" w:themeColor="text1"/>
          <w:lang w:val="uk-UA" w:eastAsia="en-US"/>
        </w:rPr>
        <w:t xml:space="preserve"> служба у справах дітей,</w:t>
      </w:r>
      <w:r w:rsidRPr="00EF7187">
        <w:rPr>
          <w:lang w:val="uk-UA" w:eastAsia="uk-UA"/>
        </w:rPr>
        <w:t xml:space="preserve"> селищний центр соціальних служб.</w:t>
      </w:r>
    </w:p>
    <w:p w:rsidR="007A08AA" w:rsidRPr="00EF7187" w:rsidRDefault="007A08AA" w:rsidP="007A08AA">
      <w:pPr>
        <w:tabs>
          <w:tab w:val="left" w:pos="709"/>
        </w:tabs>
        <w:jc w:val="both"/>
        <w:rPr>
          <w:lang w:val="uk-UA"/>
        </w:rPr>
      </w:pPr>
      <w:r w:rsidRPr="00EF7187">
        <w:rPr>
          <w:lang w:val="uk-UA"/>
        </w:rPr>
        <w:t xml:space="preserve">        Соціальний захист населення – одна з головних функцій держави, яка має виконуватися за будь-яких обставин на користь громадян, в житті яких виникли проблеми. 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                                                                 </w:t>
      </w:r>
    </w:p>
    <w:p w:rsidR="007A08AA" w:rsidRDefault="007A08AA" w:rsidP="007A08AA">
      <w:pPr>
        <w:ind w:firstLine="708"/>
        <w:jc w:val="both"/>
        <w:rPr>
          <w:lang w:val="uk-UA"/>
        </w:rPr>
      </w:pPr>
      <w:r w:rsidRPr="00EF7187">
        <w:rPr>
          <w:lang w:val="uk-UA"/>
        </w:rPr>
        <w:lastRenderedPageBreak/>
        <w:t>Воєнний стан, пов’язаний з російською агресією, соціально-економічна ситуація, кризові явища у сфері економіки і фінансів зумовлюють необхідність соціального захисту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 Соціального захисту та допомоги потребують також вимушено перемі</w:t>
      </w:r>
      <w:r>
        <w:rPr>
          <w:lang w:val="uk-UA"/>
        </w:rPr>
        <w:t xml:space="preserve">щені особи із зони бойових дій. </w:t>
      </w:r>
      <w:r w:rsidRPr="00EF7187">
        <w:rPr>
          <w:lang w:val="uk-UA"/>
        </w:rPr>
        <w:t xml:space="preserve">Тому питання соціального захисту населення, розширення сфери послуг, надання допомоги вимушено переміщеним особам є одними із першочергових та пріоритетних у діяльності Верховинської селищної ради.  </w:t>
      </w:r>
    </w:p>
    <w:p w:rsidR="007A08AA" w:rsidRPr="00EF7187" w:rsidRDefault="007A08AA" w:rsidP="007A08AA">
      <w:pPr>
        <w:jc w:val="both"/>
        <w:rPr>
          <w:lang w:val="uk-UA"/>
        </w:rPr>
      </w:pPr>
    </w:p>
    <w:p w:rsidR="007A08AA" w:rsidRPr="00D96726" w:rsidRDefault="007A08AA" w:rsidP="007A08AA">
      <w:pPr>
        <w:jc w:val="center"/>
        <w:rPr>
          <w:b/>
          <w:lang w:val="uk-UA"/>
        </w:rPr>
      </w:pPr>
      <w:r w:rsidRPr="00D96726">
        <w:rPr>
          <w:b/>
          <w:lang w:val="uk-UA"/>
        </w:rPr>
        <w:t>7.1. Відділ соціального захисту населення</w:t>
      </w:r>
    </w:p>
    <w:p w:rsidR="007A08AA" w:rsidRPr="00157997" w:rsidRDefault="007A08AA" w:rsidP="007A08AA">
      <w:pPr>
        <w:ind w:firstLine="708"/>
        <w:jc w:val="both"/>
        <w:rPr>
          <w:b/>
        </w:rPr>
      </w:pPr>
    </w:p>
    <w:p w:rsidR="007A08AA" w:rsidRPr="009C36F1" w:rsidRDefault="007A08AA" w:rsidP="007A08AA">
      <w:pPr>
        <w:ind w:firstLine="851"/>
        <w:jc w:val="both"/>
        <w:rPr>
          <w:rFonts w:eastAsiaTheme="minorHAnsi"/>
          <w:lang w:val="uk-UA" w:eastAsia="en-US"/>
        </w:rPr>
      </w:pPr>
      <w:r>
        <w:rPr>
          <w:rFonts w:eastAsiaTheme="minorHAnsi"/>
          <w:lang w:val="uk-UA" w:eastAsia="en-US"/>
        </w:rPr>
        <w:t>Відділ</w:t>
      </w:r>
      <w:r w:rsidRPr="009C36F1">
        <w:rPr>
          <w:rFonts w:eastAsiaTheme="minorHAnsi"/>
          <w:lang w:val="uk-UA" w:eastAsia="en-US"/>
        </w:rPr>
        <w:t xml:space="preserve"> соціального захисту населен</w:t>
      </w:r>
      <w:r>
        <w:rPr>
          <w:rFonts w:eastAsiaTheme="minorHAnsi"/>
          <w:lang w:val="uk-UA" w:eastAsia="en-US"/>
        </w:rPr>
        <w:t>ня за звітний період забезпечив</w:t>
      </w:r>
      <w:r w:rsidRPr="009C36F1">
        <w:rPr>
          <w:rFonts w:eastAsiaTheme="minorHAnsi"/>
          <w:lang w:val="uk-UA" w:eastAsia="en-US"/>
        </w:rPr>
        <w:t xml:space="preserve"> виконання  завдань  та  функцій  відповідно  до  визначених  повноважень.</w:t>
      </w:r>
    </w:p>
    <w:p w:rsidR="007A08AA" w:rsidRPr="009C36F1" w:rsidRDefault="007A08AA" w:rsidP="007A08AA">
      <w:pPr>
        <w:ind w:firstLine="709"/>
        <w:jc w:val="both"/>
        <w:rPr>
          <w:rFonts w:eastAsiaTheme="minorHAnsi"/>
          <w:lang w:val="uk-UA" w:eastAsia="en-US"/>
        </w:rPr>
      </w:pPr>
      <w:r w:rsidRPr="009C36F1">
        <w:rPr>
          <w:rFonts w:eastAsiaTheme="minorHAnsi"/>
          <w:lang w:val="uk-UA" w:eastAsia="en-US"/>
        </w:rPr>
        <w:t xml:space="preserve">  За 2025</w:t>
      </w:r>
      <w:r>
        <w:rPr>
          <w:rFonts w:eastAsiaTheme="minorHAnsi"/>
          <w:lang w:val="uk-UA" w:eastAsia="en-US"/>
        </w:rPr>
        <w:t xml:space="preserve"> рік у</w:t>
      </w:r>
      <w:r w:rsidRPr="009C36F1">
        <w:rPr>
          <w:rFonts w:eastAsiaTheme="minorHAnsi"/>
          <w:lang w:val="uk-UA" w:eastAsia="en-US"/>
        </w:rPr>
        <w:t xml:space="preserve"> програмному комплексі «Соціальна громада» зареєстровано 1899 заяв на призначення усіх видів соціальних виплат, в т.ч.: державних </w:t>
      </w:r>
      <w:proofErr w:type="spellStart"/>
      <w:r w:rsidRPr="009C36F1">
        <w:rPr>
          <w:rFonts w:eastAsiaTheme="minorHAnsi"/>
          <w:lang w:val="uk-UA" w:eastAsia="en-US"/>
        </w:rPr>
        <w:t>допомог</w:t>
      </w:r>
      <w:proofErr w:type="spellEnd"/>
      <w:r w:rsidRPr="009C36F1">
        <w:rPr>
          <w:rFonts w:eastAsiaTheme="minorHAnsi"/>
          <w:lang w:val="uk-UA" w:eastAsia="en-US"/>
        </w:rPr>
        <w:t xml:space="preserve"> – 490 заяв, пільг – 509,  житлових субсидій – 860, реєстрація ВПО – 40, які передано  </w:t>
      </w:r>
      <w:r>
        <w:rPr>
          <w:rFonts w:eastAsiaTheme="minorHAnsi"/>
          <w:lang w:val="uk-UA" w:eastAsia="en-US"/>
        </w:rPr>
        <w:t xml:space="preserve">на </w:t>
      </w:r>
      <w:r w:rsidRPr="009C36F1">
        <w:rPr>
          <w:rFonts w:eastAsiaTheme="minorHAnsi"/>
          <w:lang w:val="uk-UA" w:eastAsia="en-US"/>
        </w:rPr>
        <w:t xml:space="preserve">опрацювання та прийняття відповідних рішень. </w:t>
      </w:r>
    </w:p>
    <w:p w:rsidR="007A08AA" w:rsidRPr="009C36F1" w:rsidRDefault="007A08AA" w:rsidP="007A08AA">
      <w:pPr>
        <w:ind w:firstLine="708"/>
        <w:jc w:val="both"/>
        <w:rPr>
          <w:rFonts w:eastAsiaTheme="minorHAnsi"/>
          <w:lang w:val="uk-UA" w:eastAsia="en-US"/>
        </w:rPr>
      </w:pPr>
      <w:r w:rsidRPr="009C36F1">
        <w:rPr>
          <w:rFonts w:eastAsiaTheme="minorHAnsi"/>
          <w:lang w:val="uk-UA" w:eastAsia="en-US"/>
        </w:rPr>
        <w:t>В програмному комплексі «</w:t>
      </w:r>
      <w:r w:rsidRPr="009C36F1">
        <w:rPr>
          <w:rFonts w:eastAsiaTheme="minorHAnsi"/>
          <w:bCs/>
          <w:lang w:val="uk-UA" w:eastAsia="en-US"/>
        </w:rPr>
        <w:t>Єдина інформаційна система соціальної сфери</w:t>
      </w:r>
      <w:r w:rsidRPr="009C36F1">
        <w:rPr>
          <w:rFonts w:eastAsiaTheme="minorHAnsi"/>
          <w:lang w:val="uk-UA" w:eastAsia="en-US"/>
        </w:rPr>
        <w:t xml:space="preserve"> (</w:t>
      </w:r>
      <w:r w:rsidRPr="009C36F1">
        <w:rPr>
          <w:rFonts w:eastAsiaTheme="minorHAnsi"/>
          <w:bCs/>
          <w:lang w:val="uk-UA" w:eastAsia="en-US"/>
        </w:rPr>
        <w:t>ЄІССС</w:t>
      </w:r>
      <w:r w:rsidRPr="009C36F1">
        <w:rPr>
          <w:rFonts w:eastAsiaTheme="minorHAnsi"/>
          <w:lang w:val="uk-UA" w:eastAsia="en-US"/>
        </w:rPr>
        <w:t>)» за минулий рік зареєстровано та передано 1653 заяви для прийняття відповідних рішень.</w:t>
      </w:r>
    </w:p>
    <w:p w:rsidR="007A08AA" w:rsidRPr="009C36F1" w:rsidRDefault="007A08AA" w:rsidP="007A08AA">
      <w:pPr>
        <w:ind w:firstLine="708"/>
        <w:jc w:val="both"/>
        <w:rPr>
          <w:rFonts w:eastAsiaTheme="minorHAnsi"/>
          <w:lang w:val="uk-UA" w:eastAsia="en-US"/>
        </w:rPr>
      </w:pPr>
      <w:r w:rsidRPr="009C36F1">
        <w:rPr>
          <w:rFonts w:eastAsiaTheme="minorHAnsi"/>
          <w:lang w:val="uk-UA" w:eastAsia="en-US"/>
        </w:rPr>
        <w:t>За 2025 рік зареєстровано та опрацьовано 198 заяв на призначення компенсації за надання догляду на непрофесійній основі відповідно до постанови Кабінету Міністрів України від 23.09.2020 року № 859 «</w:t>
      </w:r>
      <w:r w:rsidRPr="009C36F1">
        <w:rPr>
          <w:rStyle w:val="rvts23"/>
          <w:lang w:val="uk-UA"/>
        </w:rPr>
        <w:t>Деякі питання призначення і виплати компенсації фізичним особам, які надають соціальні послуги з догляду на непрофесійній основі», призначено з яких  107 компенсацій. Всього за минулий рік виплачено таких компенсацій на загальну суму 542, 32 тис.</w:t>
      </w:r>
      <w:r>
        <w:rPr>
          <w:rStyle w:val="rvts23"/>
          <w:lang w:val="uk-UA"/>
        </w:rPr>
        <w:t xml:space="preserve"> </w:t>
      </w:r>
      <w:r w:rsidRPr="009C36F1">
        <w:rPr>
          <w:rStyle w:val="rvts23"/>
          <w:lang w:val="uk-UA"/>
        </w:rPr>
        <w:t>грн.</w:t>
      </w:r>
    </w:p>
    <w:p w:rsidR="007A08AA" w:rsidRPr="009C36F1" w:rsidRDefault="007A08AA" w:rsidP="007A08AA">
      <w:pPr>
        <w:ind w:firstLine="708"/>
        <w:jc w:val="both"/>
        <w:rPr>
          <w:rFonts w:eastAsiaTheme="minorHAnsi"/>
          <w:lang w:val="uk-UA" w:eastAsia="en-US"/>
        </w:rPr>
      </w:pPr>
      <w:r w:rsidRPr="009C36F1">
        <w:rPr>
          <w:rFonts w:eastAsiaTheme="minorHAnsi"/>
          <w:lang w:val="uk-UA" w:eastAsia="en-US"/>
        </w:rPr>
        <w:t xml:space="preserve">При Верховинській селищній раді діє комісія з питань надання одноразових матеріальних </w:t>
      </w:r>
      <w:proofErr w:type="spellStart"/>
      <w:r w:rsidRPr="009C36F1">
        <w:rPr>
          <w:rFonts w:eastAsiaTheme="minorHAnsi"/>
          <w:lang w:val="uk-UA" w:eastAsia="en-US"/>
        </w:rPr>
        <w:t>допомог</w:t>
      </w:r>
      <w:proofErr w:type="spellEnd"/>
      <w:r w:rsidRPr="009C36F1">
        <w:rPr>
          <w:rFonts w:eastAsiaTheme="minorHAnsi"/>
          <w:lang w:val="uk-UA" w:eastAsia="en-US"/>
        </w:rPr>
        <w:t xml:space="preserve">. Проведено 8 засідань комісії, на яких розглянуто 152 заяви громадян. Відповідно до Програми надання одноразової матеріальної допомоги згідно підготовлених розпоряджень виплачено одноразових матеріальних </w:t>
      </w:r>
      <w:proofErr w:type="spellStart"/>
      <w:r w:rsidRPr="009C36F1">
        <w:rPr>
          <w:rFonts w:eastAsiaTheme="minorHAnsi"/>
          <w:lang w:val="uk-UA" w:eastAsia="en-US"/>
        </w:rPr>
        <w:t>допомог</w:t>
      </w:r>
      <w:proofErr w:type="spellEnd"/>
      <w:r w:rsidRPr="009C36F1">
        <w:rPr>
          <w:rFonts w:eastAsiaTheme="minorHAnsi"/>
          <w:lang w:val="uk-UA" w:eastAsia="en-US"/>
        </w:rPr>
        <w:t xml:space="preserve"> громадянам на суму 278, 8 тис. грн.</w:t>
      </w:r>
    </w:p>
    <w:p w:rsidR="007A08AA" w:rsidRPr="009C36F1" w:rsidRDefault="007A08AA" w:rsidP="007A08AA">
      <w:pPr>
        <w:tabs>
          <w:tab w:val="left" w:pos="-2340"/>
        </w:tabs>
        <w:jc w:val="both"/>
        <w:rPr>
          <w:rFonts w:eastAsiaTheme="minorHAnsi"/>
          <w:lang w:val="uk-UA" w:eastAsia="en-US"/>
        </w:rPr>
      </w:pPr>
      <w:r w:rsidRPr="009C36F1">
        <w:rPr>
          <w:rFonts w:eastAsiaTheme="minorHAnsi"/>
          <w:lang w:val="uk-UA" w:eastAsia="en-US"/>
        </w:rPr>
        <w:tab/>
        <w:t xml:space="preserve">Відповідно до Програми </w:t>
      </w:r>
      <w:r w:rsidRPr="009C36F1">
        <w:rPr>
          <w:bCs/>
          <w:lang w:val="uk-UA" w:eastAsia="ar-SA"/>
        </w:rPr>
        <w:t>соціальної підтримки ветеранів війни, членів їх сімей та деяких категорій осіб, які захищали незалежність, суверенітет та територіальну цілісність України,</w:t>
      </w:r>
      <w:r w:rsidRPr="009C36F1">
        <w:rPr>
          <w:rFonts w:eastAsiaTheme="minorHAnsi"/>
          <w:lang w:val="uk-UA" w:eastAsia="en-US"/>
        </w:rPr>
        <w:t xml:space="preserve"> проведено 11 засідань комісії, на яких розглянуто 109 заяв та прийнято рішення про надання одноразових </w:t>
      </w:r>
      <w:proofErr w:type="spellStart"/>
      <w:r w:rsidRPr="009C36F1">
        <w:rPr>
          <w:rFonts w:eastAsiaTheme="minorHAnsi"/>
          <w:lang w:val="uk-UA" w:eastAsia="en-US"/>
        </w:rPr>
        <w:t>допомог</w:t>
      </w:r>
      <w:proofErr w:type="spellEnd"/>
      <w:r w:rsidRPr="009C36F1">
        <w:rPr>
          <w:rFonts w:eastAsiaTheme="minorHAnsi"/>
          <w:lang w:val="uk-UA" w:eastAsia="en-US"/>
        </w:rPr>
        <w:t xml:space="preserve"> на суму 457, 0 тис. грн., в т.</w:t>
      </w:r>
      <w:r>
        <w:rPr>
          <w:rFonts w:eastAsiaTheme="minorHAnsi"/>
          <w:lang w:val="uk-UA" w:eastAsia="en-US"/>
        </w:rPr>
        <w:t xml:space="preserve"> </w:t>
      </w:r>
      <w:r w:rsidRPr="009C36F1">
        <w:rPr>
          <w:rFonts w:eastAsiaTheme="minorHAnsi"/>
          <w:lang w:val="uk-UA" w:eastAsia="en-US"/>
        </w:rPr>
        <w:t>ч. розглянуто 13 заяв сімей загиблих</w:t>
      </w:r>
      <w:r>
        <w:rPr>
          <w:rFonts w:eastAsiaTheme="minorHAnsi"/>
          <w:lang w:val="uk-UA" w:eastAsia="en-US"/>
        </w:rPr>
        <w:t xml:space="preserve"> </w:t>
      </w:r>
      <w:r w:rsidRPr="009C36F1">
        <w:rPr>
          <w:rFonts w:eastAsiaTheme="minorHAnsi"/>
          <w:lang w:val="uk-UA" w:eastAsia="en-US"/>
        </w:rPr>
        <w:t>(померлих) на поховання Героїв на загальну суму 235, 00 тис. грн..</w:t>
      </w:r>
    </w:p>
    <w:p w:rsidR="007A08AA" w:rsidRPr="009C36F1" w:rsidRDefault="007A08AA" w:rsidP="007A08AA">
      <w:pPr>
        <w:tabs>
          <w:tab w:val="left" w:pos="-2340"/>
        </w:tabs>
        <w:jc w:val="both"/>
        <w:rPr>
          <w:rFonts w:eastAsiaTheme="minorHAnsi"/>
          <w:lang w:val="uk-UA" w:eastAsia="en-US"/>
        </w:rPr>
      </w:pPr>
      <w:r w:rsidRPr="009C36F1">
        <w:rPr>
          <w:rFonts w:eastAsiaTheme="minorHAnsi"/>
          <w:lang w:val="uk-UA" w:eastAsia="en-US"/>
        </w:rPr>
        <w:t xml:space="preserve">         За минулий рік опрацьовано документи  особи з інвалідністю ІІ групи внаслідок війни на отримання компенсації за належні жилі приміщення. Заявником отримано компенсацію в розмірі 2</w:t>
      </w:r>
      <w:r w:rsidRPr="009C36F1">
        <w:rPr>
          <w:lang w:val="uk-UA"/>
        </w:rPr>
        <w:t> 092 455 грн. 99 коп. (два мільйони дев’яносто дві тисячі чотириста п’ятдесят п’ять гривень 99 копійок)</w:t>
      </w:r>
      <w:r w:rsidRPr="009C36F1">
        <w:rPr>
          <w:rFonts w:eastAsiaTheme="minorHAnsi"/>
          <w:lang w:val="uk-UA" w:eastAsia="en-US"/>
        </w:rPr>
        <w:t>.</w:t>
      </w:r>
    </w:p>
    <w:p w:rsidR="007A08AA" w:rsidRPr="009C36F1" w:rsidRDefault="007A08AA" w:rsidP="007A08AA">
      <w:pPr>
        <w:tabs>
          <w:tab w:val="left" w:pos="-2340"/>
        </w:tabs>
        <w:jc w:val="both"/>
        <w:rPr>
          <w:rFonts w:eastAsiaTheme="minorHAnsi"/>
          <w:lang w:val="uk-UA" w:eastAsia="en-US"/>
        </w:rPr>
      </w:pPr>
      <w:r w:rsidRPr="009C36F1">
        <w:rPr>
          <w:rFonts w:eastAsiaTheme="minorHAnsi"/>
          <w:lang w:val="uk-UA" w:eastAsia="en-US"/>
        </w:rPr>
        <w:t xml:space="preserve">          Протягом минулого року спеціалістами відділу проведено 377 обстежень фактичного місця проживання осіб та здійснення догляду, яким видано відповідні акти.</w:t>
      </w:r>
    </w:p>
    <w:p w:rsidR="007A08AA" w:rsidRPr="009C36F1" w:rsidRDefault="007A08AA" w:rsidP="007A08AA">
      <w:pPr>
        <w:tabs>
          <w:tab w:val="left" w:pos="-2340"/>
        </w:tabs>
        <w:jc w:val="both"/>
        <w:rPr>
          <w:rFonts w:eastAsiaTheme="minorHAnsi"/>
          <w:lang w:val="uk-UA" w:eastAsia="en-US"/>
        </w:rPr>
      </w:pPr>
      <w:r w:rsidRPr="009C36F1">
        <w:rPr>
          <w:rFonts w:eastAsiaTheme="minorHAnsi"/>
          <w:lang w:val="uk-UA" w:eastAsia="en-US"/>
        </w:rPr>
        <w:t xml:space="preserve">         Надано соціальних послуг 143 жителям громади, які потребували оцінки потреб їх сім’ї.</w:t>
      </w:r>
    </w:p>
    <w:p w:rsidR="007A08AA" w:rsidRPr="009C36F1" w:rsidRDefault="007A08AA" w:rsidP="007A08AA">
      <w:pPr>
        <w:pStyle w:val="a5"/>
        <w:jc w:val="both"/>
      </w:pPr>
    </w:p>
    <w:p w:rsidR="007A08AA" w:rsidRPr="0035226D" w:rsidRDefault="007A08AA" w:rsidP="007A08AA">
      <w:pPr>
        <w:ind w:firstLine="369"/>
        <w:jc w:val="both"/>
        <w:rPr>
          <w:b/>
          <w:i/>
          <w:lang w:val="uk-UA"/>
        </w:rPr>
      </w:pPr>
      <w:r>
        <w:rPr>
          <w:i/>
          <w:lang w:val="uk-UA"/>
        </w:rPr>
        <w:t xml:space="preserve">                                                         </w:t>
      </w:r>
      <w:r w:rsidRPr="0035226D">
        <w:rPr>
          <w:b/>
          <w:i/>
          <w:lang w:val="uk-UA"/>
        </w:rPr>
        <w:t>Основні проблеми :</w:t>
      </w:r>
    </w:p>
    <w:p w:rsidR="007A08AA" w:rsidRPr="009C36F1" w:rsidRDefault="007A08AA" w:rsidP="007A08AA">
      <w:pPr>
        <w:ind w:firstLine="369"/>
        <w:jc w:val="both"/>
        <w:rPr>
          <w:i/>
          <w:lang w:val="uk-UA"/>
        </w:rPr>
      </w:pPr>
    </w:p>
    <w:p w:rsidR="007A08AA" w:rsidRPr="009C36F1" w:rsidRDefault="007A08AA" w:rsidP="007A08AA">
      <w:pPr>
        <w:pStyle w:val="ab"/>
        <w:ind w:left="0"/>
        <w:jc w:val="both"/>
        <w:rPr>
          <w:lang w:val="uk-UA"/>
        </w:rPr>
      </w:pPr>
      <w:r w:rsidRPr="009C36F1">
        <w:rPr>
          <w:lang w:val="uk-UA"/>
        </w:rPr>
        <w:t xml:space="preserve">           – недостатні</w:t>
      </w:r>
      <w:r>
        <w:rPr>
          <w:lang w:val="uk-UA"/>
        </w:rPr>
        <w:t xml:space="preserve"> </w:t>
      </w:r>
      <w:r w:rsidRPr="009C36F1">
        <w:rPr>
          <w:lang w:val="uk-UA"/>
        </w:rPr>
        <w:t>обсяги</w:t>
      </w:r>
      <w:r>
        <w:rPr>
          <w:lang w:val="uk-UA"/>
        </w:rPr>
        <w:t xml:space="preserve"> </w:t>
      </w:r>
      <w:r w:rsidRPr="009C36F1">
        <w:rPr>
          <w:lang w:val="uk-UA"/>
        </w:rPr>
        <w:t>фінансування</w:t>
      </w:r>
      <w:r>
        <w:rPr>
          <w:lang w:val="uk-UA"/>
        </w:rPr>
        <w:t xml:space="preserve"> </w:t>
      </w:r>
      <w:r w:rsidRPr="009C36F1">
        <w:rPr>
          <w:lang w:val="uk-UA"/>
        </w:rPr>
        <w:t>державних</w:t>
      </w:r>
      <w:r>
        <w:rPr>
          <w:lang w:val="uk-UA"/>
        </w:rPr>
        <w:t xml:space="preserve"> </w:t>
      </w:r>
      <w:r w:rsidRPr="009C36F1">
        <w:rPr>
          <w:lang w:val="uk-UA"/>
        </w:rPr>
        <w:t>соціальних</w:t>
      </w:r>
      <w:r>
        <w:rPr>
          <w:lang w:val="uk-UA"/>
        </w:rPr>
        <w:t xml:space="preserve"> </w:t>
      </w:r>
      <w:r w:rsidRPr="009C36F1">
        <w:rPr>
          <w:lang w:val="uk-UA"/>
        </w:rPr>
        <w:t>гарантій для забезпечення</w:t>
      </w:r>
      <w:r>
        <w:rPr>
          <w:lang w:val="uk-UA"/>
        </w:rPr>
        <w:t xml:space="preserve"> </w:t>
      </w:r>
      <w:r w:rsidRPr="009C36F1">
        <w:rPr>
          <w:lang w:val="uk-UA"/>
        </w:rPr>
        <w:t>соціального</w:t>
      </w:r>
      <w:r>
        <w:rPr>
          <w:lang w:val="uk-UA"/>
        </w:rPr>
        <w:t xml:space="preserve"> </w:t>
      </w:r>
      <w:r w:rsidRPr="009C36F1">
        <w:rPr>
          <w:lang w:val="uk-UA"/>
        </w:rPr>
        <w:t>захисту</w:t>
      </w:r>
      <w:r>
        <w:rPr>
          <w:lang w:val="uk-UA"/>
        </w:rPr>
        <w:t xml:space="preserve"> </w:t>
      </w:r>
      <w:r w:rsidRPr="009C36F1">
        <w:rPr>
          <w:lang w:val="uk-UA"/>
        </w:rPr>
        <w:t>окремих</w:t>
      </w:r>
      <w:r>
        <w:rPr>
          <w:lang w:val="uk-UA"/>
        </w:rPr>
        <w:t xml:space="preserve"> </w:t>
      </w:r>
      <w:r w:rsidRPr="009C36F1">
        <w:rPr>
          <w:lang w:val="uk-UA"/>
        </w:rPr>
        <w:t>категорій</w:t>
      </w:r>
      <w:r>
        <w:rPr>
          <w:lang w:val="uk-UA"/>
        </w:rPr>
        <w:t xml:space="preserve"> </w:t>
      </w:r>
      <w:r w:rsidRPr="009C36F1">
        <w:rPr>
          <w:lang w:val="uk-UA"/>
        </w:rPr>
        <w:t>населення;</w:t>
      </w:r>
    </w:p>
    <w:p w:rsidR="007A08AA" w:rsidRPr="009C36F1" w:rsidRDefault="007A08AA" w:rsidP="007A08AA">
      <w:pPr>
        <w:pStyle w:val="ab"/>
        <w:tabs>
          <w:tab w:val="left" w:pos="142"/>
          <w:tab w:val="left" w:pos="709"/>
        </w:tabs>
        <w:ind w:left="0"/>
        <w:jc w:val="both"/>
        <w:rPr>
          <w:lang w:val="uk-UA"/>
        </w:rPr>
      </w:pPr>
      <w:r w:rsidRPr="009C36F1">
        <w:rPr>
          <w:lang w:val="uk-UA"/>
        </w:rPr>
        <w:t xml:space="preserve">          </w:t>
      </w:r>
      <w:r w:rsidRPr="009C36F1">
        <w:t xml:space="preserve">– </w:t>
      </w:r>
      <w:r w:rsidRPr="009C36F1">
        <w:rPr>
          <w:lang w:val="uk-UA"/>
        </w:rPr>
        <w:t xml:space="preserve">недостатність фінансування заходів </w:t>
      </w:r>
      <w:proofErr w:type="gramStart"/>
      <w:r w:rsidRPr="009C36F1">
        <w:rPr>
          <w:lang w:val="uk-UA"/>
        </w:rPr>
        <w:t>соц</w:t>
      </w:r>
      <w:proofErr w:type="gramEnd"/>
      <w:r w:rsidRPr="009C36F1">
        <w:rPr>
          <w:lang w:val="uk-UA"/>
        </w:rPr>
        <w:t xml:space="preserve">іального захисту населення; </w:t>
      </w:r>
    </w:p>
    <w:p w:rsidR="007A08AA" w:rsidRPr="009C36F1" w:rsidRDefault="007A08AA" w:rsidP="007A08AA">
      <w:pPr>
        <w:jc w:val="both"/>
        <w:rPr>
          <w:lang w:val="uk-UA"/>
        </w:rPr>
      </w:pPr>
    </w:p>
    <w:p w:rsidR="007A08AA" w:rsidRDefault="007A08AA" w:rsidP="007A08AA">
      <w:pPr>
        <w:jc w:val="both"/>
        <w:rPr>
          <w:b/>
          <w:i/>
          <w:lang w:val="uk-UA"/>
        </w:rPr>
      </w:pPr>
      <w:r>
        <w:rPr>
          <w:i/>
          <w:lang w:val="uk-UA"/>
        </w:rPr>
        <w:t xml:space="preserve">                                                           </w:t>
      </w:r>
      <w:r w:rsidRPr="0035226D">
        <w:rPr>
          <w:b/>
          <w:i/>
          <w:lang w:val="uk-UA"/>
        </w:rPr>
        <w:t>Основні цілі на 2025 рік:</w:t>
      </w:r>
    </w:p>
    <w:p w:rsidR="007A08AA" w:rsidRPr="0035226D" w:rsidRDefault="007A08AA" w:rsidP="007A08AA">
      <w:pPr>
        <w:jc w:val="both"/>
        <w:rPr>
          <w:b/>
          <w:i/>
          <w:lang w:val="uk-UA"/>
        </w:rPr>
      </w:pPr>
    </w:p>
    <w:p w:rsidR="007A08AA" w:rsidRPr="009C36F1" w:rsidRDefault="007A08AA" w:rsidP="007A08AA">
      <w:pPr>
        <w:jc w:val="both"/>
        <w:rPr>
          <w:lang w:val="uk-UA"/>
        </w:rPr>
      </w:pPr>
      <w:r w:rsidRPr="009C36F1">
        <w:rPr>
          <w:lang w:val="uk-UA"/>
        </w:rPr>
        <w:t xml:space="preserve">           – формування комплексної системи соціального захисту громадян, які потребують соціальної підтримки;                                                             </w:t>
      </w:r>
    </w:p>
    <w:p w:rsidR="007A08AA" w:rsidRPr="009C36F1" w:rsidRDefault="007A08AA" w:rsidP="007A08AA">
      <w:pPr>
        <w:ind w:firstLine="709"/>
        <w:jc w:val="both"/>
        <w:rPr>
          <w:lang w:val="uk-UA"/>
        </w:rPr>
      </w:pPr>
      <w:r w:rsidRPr="009C36F1">
        <w:rPr>
          <w:lang w:val="uk-UA"/>
        </w:rPr>
        <w:lastRenderedPageBreak/>
        <w:t>– удосконалення системи надання соціальної допомоги найбільш вразливим верствам населення громади, посилення адресної спрямованості;</w:t>
      </w:r>
    </w:p>
    <w:p w:rsidR="007A08AA" w:rsidRPr="009C36F1" w:rsidRDefault="007A08AA" w:rsidP="007A08AA">
      <w:pPr>
        <w:ind w:firstLine="709"/>
        <w:jc w:val="both"/>
        <w:rPr>
          <w:lang w:val="uk-UA"/>
        </w:rPr>
      </w:pPr>
      <w:r w:rsidRPr="009C36F1">
        <w:rPr>
          <w:lang w:val="uk-UA"/>
        </w:rPr>
        <w:t>– підвищення якості соціального обслуговування громадян, які перебувають у складних життєвих обставинах;</w:t>
      </w:r>
    </w:p>
    <w:p w:rsidR="007A08AA" w:rsidRPr="009C36F1" w:rsidRDefault="007A08AA" w:rsidP="007A08AA">
      <w:pPr>
        <w:ind w:firstLine="709"/>
        <w:jc w:val="both"/>
        <w:rPr>
          <w:lang w:val="uk-UA"/>
        </w:rPr>
      </w:pPr>
      <w:r w:rsidRPr="009C36F1">
        <w:rPr>
          <w:lang w:val="uk-UA"/>
        </w:rPr>
        <w:t xml:space="preserve">– забезпечення заходів контролю, спрямованих на дотримання вимог законодавства під час надання соціальної підтримки та соціальних послуг.        </w:t>
      </w:r>
    </w:p>
    <w:p w:rsidR="007A08AA" w:rsidRPr="009C36F1" w:rsidRDefault="007A08AA" w:rsidP="007A08AA">
      <w:pPr>
        <w:ind w:firstLine="709"/>
        <w:jc w:val="both"/>
        <w:rPr>
          <w:lang w:val="uk-UA"/>
        </w:rPr>
      </w:pPr>
    </w:p>
    <w:p w:rsidR="007A08AA" w:rsidRDefault="007A08AA" w:rsidP="007A08AA">
      <w:pPr>
        <w:tabs>
          <w:tab w:val="left" w:pos="1522"/>
        </w:tabs>
        <w:jc w:val="both"/>
        <w:rPr>
          <w:b/>
          <w:i/>
          <w:lang w:val="uk-UA"/>
        </w:rPr>
      </w:pPr>
      <w:r>
        <w:rPr>
          <w:i/>
          <w:lang w:val="uk-UA"/>
        </w:rPr>
        <w:t xml:space="preserve">                                        </w:t>
      </w:r>
      <w:r w:rsidRPr="0035226D">
        <w:rPr>
          <w:b/>
          <w:i/>
          <w:lang w:val="uk-UA"/>
        </w:rPr>
        <w:t>Критерії та заходи досягнення цілей:</w:t>
      </w:r>
    </w:p>
    <w:p w:rsidR="007A08AA" w:rsidRPr="0035226D" w:rsidRDefault="007A08AA" w:rsidP="007A08AA">
      <w:pPr>
        <w:tabs>
          <w:tab w:val="left" w:pos="1522"/>
        </w:tabs>
        <w:jc w:val="both"/>
        <w:rPr>
          <w:b/>
          <w:i/>
          <w:lang w:val="uk-UA"/>
        </w:rPr>
      </w:pPr>
    </w:p>
    <w:p w:rsidR="007A08AA" w:rsidRPr="009C36F1" w:rsidRDefault="007A08AA" w:rsidP="007A08AA">
      <w:pPr>
        <w:pStyle w:val="ab"/>
        <w:numPr>
          <w:ilvl w:val="0"/>
          <w:numId w:val="6"/>
        </w:numPr>
        <w:jc w:val="both"/>
        <w:rPr>
          <w:lang w:val="uk-UA"/>
        </w:rPr>
      </w:pPr>
      <w:r w:rsidRPr="009C36F1">
        <w:rPr>
          <w:lang w:val="uk-UA"/>
        </w:rPr>
        <w:t>забезпечення</w:t>
      </w:r>
      <w:r>
        <w:rPr>
          <w:lang w:val="uk-UA"/>
        </w:rPr>
        <w:t xml:space="preserve"> </w:t>
      </w:r>
      <w:r w:rsidRPr="009C36F1">
        <w:rPr>
          <w:lang w:val="uk-UA"/>
        </w:rPr>
        <w:t>соціальної</w:t>
      </w:r>
      <w:r>
        <w:rPr>
          <w:lang w:val="uk-UA"/>
        </w:rPr>
        <w:t xml:space="preserve"> </w:t>
      </w:r>
      <w:r w:rsidRPr="009C36F1">
        <w:rPr>
          <w:lang w:val="uk-UA"/>
        </w:rPr>
        <w:t>підтримки</w:t>
      </w:r>
      <w:r>
        <w:rPr>
          <w:lang w:val="uk-UA"/>
        </w:rPr>
        <w:t xml:space="preserve"> </w:t>
      </w:r>
      <w:r w:rsidRPr="009C36F1">
        <w:rPr>
          <w:lang w:val="uk-UA"/>
        </w:rPr>
        <w:t>незахищених</w:t>
      </w:r>
      <w:r>
        <w:rPr>
          <w:lang w:val="uk-UA"/>
        </w:rPr>
        <w:t xml:space="preserve"> </w:t>
      </w:r>
      <w:r w:rsidRPr="009C36F1">
        <w:rPr>
          <w:lang w:val="uk-UA"/>
        </w:rPr>
        <w:t>верств</w:t>
      </w:r>
      <w:r>
        <w:rPr>
          <w:lang w:val="uk-UA"/>
        </w:rPr>
        <w:t xml:space="preserve"> </w:t>
      </w:r>
      <w:r w:rsidRPr="009C36F1">
        <w:rPr>
          <w:lang w:val="uk-UA"/>
        </w:rPr>
        <w:t>населення;</w:t>
      </w:r>
    </w:p>
    <w:p w:rsidR="007A08AA" w:rsidRPr="009C36F1" w:rsidRDefault="007A08AA" w:rsidP="007A08AA">
      <w:pPr>
        <w:pStyle w:val="ab"/>
        <w:ind w:left="0" w:firstLine="709"/>
        <w:jc w:val="both"/>
        <w:rPr>
          <w:lang w:val="uk-UA"/>
        </w:rPr>
      </w:pPr>
      <w:r w:rsidRPr="009C36F1">
        <w:rPr>
          <w:lang w:val="uk-UA"/>
        </w:rPr>
        <w:t>– проведення</w:t>
      </w:r>
      <w:r>
        <w:rPr>
          <w:lang w:val="uk-UA"/>
        </w:rPr>
        <w:t xml:space="preserve"> </w:t>
      </w:r>
      <w:r w:rsidRPr="009C36F1">
        <w:rPr>
          <w:lang w:val="uk-UA"/>
        </w:rPr>
        <w:t>інформаційно-просвітницьких</w:t>
      </w:r>
      <w:r>
        <w:rPr>
          <w:lang w:val="uk-UA"/>
        </w:rPr>
        <w:t xml:space="preserve"> </w:t>
      </w:r>
      <w:r w:rsidRPr="009C36F1">
        <w:rPr>
          <w:lang w:val="uk-UA"/>
        </w:rPr>
        <w:t>кампаній з питань</w:t>
      </w:r>
      <w:r>
        <w:rPr>
          <w:lang w:val="uk-UA"/>
        </w:rPr>
        <w:t xml:space="preserve"> </w:t>
      </w:r>
      <w:r w:rsidRPr="009C36F1">
        <w:rPr>
          <w:lang w:val="uk-UA"/>
        </w:rPr>
        <w:t>гендерно</w:t>
      </w:r>
      <w:r>
        <w:rPr>
          <w:lang w:val="uk-UA"/>
        </w:rPr>
        <w:t xml:space="preserve">ї </w:t>
      </w:r>
      <w:r w:rsidRPr="009C36F1">
        <w:rPr>
          <w:lang w:val="uk-UA"/>
        </w:rPr>
        <w:t>рівності для різних</w:t>
      </w:r>
      <w:r>
        <w:rPr>
          <w:lang w:val="uk-UA"/>
        </w:rPr>
        <w:t xml:space="preserve"> </w:t>
      </w:r>
      <w:r w:rsidRPr="009C36F1">
        <w:rPr>
          <w:lang w:val="uk-UA"/>
        </w:rPr>
        <w:t>цільових</w:t>
      </w:r>
      <w:r>
        <w:rPr>
          <w:lang w:val="uk-UA"/>
        </w:rPr>
        <w:t xml:space="preserve"> </w:t>
      </w:r>
      <w:r w:rsidRPr="009C36F1">
        <w:rPr>
          <w:lang w:val="uk-UA"/>
        </w:rPr>
        <w:t>груп;</w:t>
      </w:r>
    </w:p>
    <w:p w:rsidR="007A08AA" w:rsidRPr="009C36F1" w:rsidRDefault="007A08AA" w:rsidP="007A08AA">
      <w:pPr>
        <w:pStyle w:val="ab"/>
        <w:tabs>
          <w:tab w:val="left" w:pos="142"/>
          <w:tab w:val="left" w:pos="709"/>
        </w:tabs>
        <w:ind w:left="0"/>
        <w:jc w:val="both"/>
        <w:rPr>
          <w:lang w:val="uk-UA"/>
        </w:rPr>
      </w:pPr>
      <w:r>
        <w:rPr>
          <w:lang w:val="uk-UA"/>
        </w:rPr>
        <w:t xml:space="preserve">           – </w:t>
      </w:r>
      <w:r w:rsidRPr="009C36F1">
        <w:rPr>
          <w:lang w:val="uk-UA"/>
        </w:rPr>
        <w:t>забезпечення</w:t>
      </w:r>
      <w:r>
        <w:rPr>
          <w:lang w:val="uk-UA"/>
        </w:rPr>
        <w:t xml:space="preserve"> </w:t>
      </w:r>
      <w:r w:rsidRPr="009C36F1">
        <w:rPr>
          <w:lang w:val="uk-UA"/>
        </w:rPr>
        <w:t>додаткових до встановлених</w:t>
      </w:r>
      <w:r>
        <w:rPr>
          <w:lang w:val="uk-UA"/>
        </w:rPr>
        <w:t xml:space="preserve"> </w:t>
      </w:r>
      <w:r w:rsidRPr="009C36F1">
        <w:rPr>
          <w:lang w:val="uk-UA"/>
        </w:rPr>
        <w:t>законодавством</w:t>
      </w:r>
      <w:r>
        <w:rPr>
          <w:lang w:val="uk-UA"/>
        </w:rPr>
        <w:t xml:space="preserve"> </w:t>
      </w:r>
      <w:r w:rsidRPr="009C36F1">
        <w:rPr>
          <w:lang w:val="uk-UA"/>
        </w:rPr>
        <w:t>гарантій</w:t>
      </w:r>
      <w:r>
        <w:rPr>
          <w:lang w:val="uk-UA"/>
        </w:rPr>
        <w:t xml:space="preserve"> </w:t>
      </w:r>
      <w:r w:rsidRPr="009C36F1">
        <w:rPr>
          <w:lang w:val="uk-UA"/>
        </w:rPr>
        <w:t>щодо</w:t>
      </w:r>
      <w:r>
        <w:rPr>
          <w:lang w:val="uk-UA"/>
        </w:rPr>
        <w:t xml:space="preserve"> </w:t>
      </w:r>
      <w:r w:rsidRPr="009C36F1">
        <w:rPr>
          <w:lang w:val="uk-UA"/>
        </w:rPr>
        <w:t>соціального</w:t>
      </w:r>
      <w:r>
        <w:rPr>
          <w:lang w:val="uk-UA"/>
        </w:rPr>
        <w:t xml:space="preserve"> </w:t>
      </w:r>
      <w:r w:rsidRPr="009C36F1">
        <w:rPr>
          <w:lang w:val="uk-UA"/>
        </w:rPr>
        <w:t>захисту</w:t>
      </w:r>
      <w:r>
        <w:rPr>
          <w:lang w:val="uk-UA"/>
        </w:rPr>
        <w:t xml:space="preserve"> </w:t>
      </w:r>
      <w:r w:rsidRPr="009C36F1">
        <w:rPr>
          <w:lang w:val="uk-UA"/>
        </w:rPr>
        <w:t>окремих</w:t>
      </w:r>
      <w:r>
        <w:rPr>
          <w:lang w:val="uk-UA"/>
        </w:rPr>
        <w:t xml:space="preserve"> </w:t>
      </w:r>
      <w:r w:rsidRPr="009C36F1">
        <w:rPr>
          <w:lang w:val="uk-UA"/>
        </w:rPr>
        <w:t>мешканців</w:t>
      </w:r>
      <w:r>
        <w:rPr>
          <w:lang w:val="uk-UA"/>
        </w:rPr>
        <w:t xml:space="preserve"> </w:t>
      </w:r>
      <w:r w:rsidRPr="009C36F1">
        <w:rPr>
          <w:lang w:val="uk-UA"/>
        </w:rPr>
        <w:t>громади, створення</w:t>
      </w:r>
      <w:r>
        <w:rPr>
          <w:lang w:val="uk-UA"/>
        </w:rPr>
        <w:t xml:space="preserve"> </w:t>
      </w:r>
      <w:r w:rsidRPr="009C36F1">
        <w:rPr>
          <w:lang w:val="uk-UA"/>
        </w:rPr>
        <w:t>фінансових, організаційно-правових</w:t>
      </w:r>
      <w:r>
        <w:rPr>
          <w:lang w:val="uk-UA"/>
        </w:rPr>
        <w:t xml:space="preserve"> </w:t>
      </w:r>
      <w:r w:rsidRPr="009C36F1">
        <w:rPr>
          <w:lang w:val="uk-UA"/>
        </w:rPr>
        <w:t>механізмів для досягнення</w:t>
      </w:r>
      <w:r>
        <w:rPr>
          <w:lang w:val="uk-UA"/>
        </w:rPr>
        <w:t xml:space="preserve"> </w:t>
      </w:r>
      <w:r w:rsidRPr="009C36F1">
        <w:rPr>
          <w:lang w:val="uk-UA"/>
        </w:rPr>
        <w:t>позитивних</w:t>
      </w:r>
      <w:r>
        <w:rPr>
          <w:lang w:val="uk-UA"/>
        </w:rPr>
        <w:t xml:space="preserve"> </w:t>
      </w:r>
      <w:r w:rsidRPr="009C36F1">
        <w:rPr>
          <w:lang w:val="uk-UA"/>
        </w:rPr>
        <w:t>зрушень</w:t>
      </w:r>
      <w:r>
        <w:rPr>
          <w:lang w:val="uk-UA"/>
        </w:rPr>
        <w:t xml:space="preserve"> </w:t>
      </w:r>
      <w:r w:rsidRPr="009C36F1">
        <w:rPr>
          <w:lang w:val="uk-UA"/>
        </w:rPr>
        <w:t>щодо</w:t>
      </w:r>
      <w:r>
        <w:rPr>
          <w:lang w:val="uk-UA"/>
        </w:rPr>
        <w:t xml:space="preserve"> </w:t>
      </w:r>
      <w:r w:rsidRPr="009C36F1">
        <w:rPr>
          <w:lang w:val="uk-UA"/>
        </w:rPr>
        <w:t>рівня та якості</w:t>
      </w:r>
      <w:r>
        <w:rPr>
          <w:lang w:val="uk-UA"/>
        </w:rPr>
        <w:t xml:space="preserve"> </w:t>
      </w:r>
      <w:r w:rsidRPr="009C36F1">
        <w:rPr>
          <w:lang w:val="uk-UA"/>
        </w:rPr>
        <w:t>життя</w:t>
      </w:r>
      <w:r>
        <w:rPr>
          <w:lang w:val="uk-UA"/>
        </w:rPr>
        <w:t xml:space="preserve"> </w:t>
      </w:r>
      <w:r w:rsidRPr="009C36F1">
        <w:rPr>
          <w:lang w:val="uk-UA"/>
        </w:rPr>
        <w:t>соціально</w:t>
      </w:r>
      <w:r>
        <w:rPr>
          <w:lang w:val="uk-UA"/>
        </w:rPr>
        <w:t xml:space="preserve"> </w:t>
      </w:r>
      <w:r w:rsidRPr="009C36F1">
        <w:rPr>
          <w:lang w:val="uk-UA"/>
        </w:rPr>
        <w:t>незахищених</w:t>
      </w:r>
      <w:r>
        <w:rPr>
          <w:lang w:val="uk-UA"/>
        </w:rPr>
        <w:t xml:space="preserve"> </w:t>
      </w:r>
      <w:r w:rsidRPr="009C36F1">
        <w:rPr>
          <w:lang w:val="uk-UA"/>
        </w:rPr>
        <w:t>мешканців</w:t>
      </w:r>
      <w:r>
        <w:rPr>
          <w:lang w:val="uk-UA"/>
        </w:rPr>
        <w:t xml:space="preserve"> </w:t>
      </w:r>
      <w:r w:rsidRPr="009C36F1">
        <w:rPr>
          <w:lang w:val="uk-UA"/>
        </w:rPr>
        <w:t>громади за рахунок</w:t>
      </w:r>
      <w:r>
        <w:rPr>
          <w:lang w:val="uk-UA"/>
        </w:rPr>
        <w:t xml:space="preserve"> </w:t>
      </w:r>
      <w:r w:rsidRPr="009C36F1">
        <w:rPr>
          <w:lang w:val="uk-UA"/>
        </w:rPr>
        <w:t>можливостей</w:t>
      </w:r>
      <w:r>
        <w:rPr>
          <w:lang w:val="uk-UA"/>
        </w:rPr>
        <w:t xml:space="preserve"> </w:t>
      </w:r>
      <w:r w:rsidRPr="009C36F1">
        <w:rPr>
          <w:lang w:val="uk-UA"/>
        </w:rPr>
        <w:t>місцевого</w:t>
      </w:r>
      <w:r>
        <w:rPr>
          <w:lang w:val="uk-UA"/>
        </w:rPr>
        <w:t xml:space="preserve"> </w:t>
      </w:r>
      <w:r w:rsidRPr="009C36F1">
        <w:rPr>
          <w:lang w:val="uk-UA"/>
        </w:rPr>
        <w:t>самоврядування та у співпраці з громадськістю.</w:t>
      </w:r>
    </w:p>
    <w:p w:rsidR="007A08AA" w:rsidRPr="009C36F1" w:rsidRDefault="007A08AA" w:rsidP="007A08AA">
      <w:pPr>
        <w:pStyle w:val="ab"/>
        <w:tabs>
          <w:tab w:val="left" w:pos="142"/>
          <w:tab w:val="left" w:pos="709"/>
        </w:tabs>
        <w:ind w:left="0"/>
        <w:jc w:val="both"/>
        <w:rPr>
          <w:lang w:val="uk-UA"/>
        </w:rPr>
      </w:pPr>
    </w:p>
    <w:p w:rsidR="007A08AA" w:rsidRPr="00F20AB6" w:rsidRDefault="007A08AA" w:rsidP="007A08AA">
      <w:pPr>
        <w:ind w:firstLine="708"/>
        <w:jc w:val="both"/>
        <w:rPr>
          <w:b/>
          <w:lang w:val="uk-UA"/>
        </w:rPr>
      </w:pPr>
      <w:r w:rsidRPr="00A56CBB">
        <w:rPr>
          <w:b/>
          <w:bdr w:val="none" w:sz="0" w:space="0" w:color="auto" w:frame="1"/>
          <w:lang w:val="uk-UA"/>
        </w:rPr>
        <w:t xml:space="preserve">                    </w:t>
      </w:r>
      <w:r>
        <w:rPr>
          <w:b/>
          <w:bdr w:val="none" w:sz="0" w:space="0" w:color="auto" w:frame="1"/>
          <w:lang w:val="uk-UA"/>
        </w:rPr>
        <w:t xml:space="preserve">        </w:t>
      </w:r>
      <w:r w:rsidRPr="00F20AB6">
        <w:rPr>
          <w:b/>
          <w:bdr w:val="none" w:sz="0" w:space="0" w:color="auto" w:frame="1"/>
          <w:lang w:val="uk-UA"/>
        </w:rPr>
        <w:t xml:space="preserve">7.2. </w:t>
      </w:r>
      <w:r w:rsidRPr="00F20AB6">
        <w:rPr>
          <w:b/>
          <w:lang w:val="uk-UA"/>
        </w:rPr>
        <w:t xml:space="preserve">Територіальний центр соціального </w:t>
      </w:r>
    </w:p>
    <w:p w:rsidR="007A08AA" w:rsidRPr="00F20AB6" w:rsidRDefault="007A08AA" w:rsidP="007A08AA">
      <w:pPr>
        <w:ind w:firstLine="708"/>
        <w:jc w:val="both"/>
        <w:rPr>
          <w:b/>
          <w:lang w:val="uk-UA"/>
        </w:rPr>
      </w:pPr>
      <w:r w:rsidRPr="00F20AB6">
        <w:rPr>
          <w:b/>
          <w:lang w:val="uk-UA"/>
        </w:rPr>
        <w:t xml:space="preserve">                      обслуговування (надання соціальних послуг)</w:t>
      </w:r>
    </w:p>
    <w:p w:rsidR="007A08AA" w:rsidRPr="00F20AB6" w:rsidRDefault="007A08AA" w:rsidP="007A08AA">
      <w:pPr>
        <w:ind w:firstLine="708"/>
        <w:jc w:val="both"/>
        <w:rPr>
          <w:b/>
          <w:lang w:val="uk-UA"/>
        </w:rPr>
      </w:pPr>
    </w:p>
    <w:p w:rsidR="007A08AA" w:rsidRPr="00F20AB6" w:rsidRDefault="007A08AA" w:rsidP="007A08AA">
      <w:pPr>
        <w:ind w:firstLine="567"/>
        <w:jc w:val="both"/>
        <w:rPr>
          <w:lang w:val="uk-UA" w:eastAsia="uk-UA"/>
        </w:rPr>
      </w:pPr>
      <w:r w:rsidRPr="00F20AB6">
        <w:rPr>
          <w:lang w:val="uk-UA" w:eastAsia="uk-UA"/>
        </w:rPr>
        <w:t xml:space="preserve">Територіальний центр соціального обслуговування (надання соціальних  послуг, надалі </w:t>
      </w:r>
      <w:proofErr w:type="spellStart"/>
      <w:r w:rsidRPr="00F20AB6">
        <w:rPr>
          <w:lang w:val="uk-UA" w:eastAsia="uk-UA"/>
        </w:rPr>
        <w:t>терцентр</w:t>
      </w:r>
      <w:proofErr w:type="spellEnd"/>
      <w:r w:rsidRPr="00F20AB6">
        <w:rPr>
          <w:lang w:val="uk-UA" w:eastAsia="uk-UA"/>
        </w:rPr>
        <w:t xml:space="preserve">) надає соціальні послуги громадянам, які перебувають у складних життєвих обставинах і потребують сторонньої допомоги за  місцем проживання та в умовах стаціонарного догляду. </w:t>
      </w:r>
      <w:proofErr w:type="spellStart"/>
      <w:r w:rsidRPr="00F20AB6">
        <w:rPr>
          <w:lang w:val="uk-UA" w:eastAsia="uk-UA"/>
        </w:rPr>
        <w:t>Терцентр</w:t>
      </w:r>
      <w:proofErr w:type="spellEnd"/>
      <w:r w:rsidRPr="00F20AB6">
        <w:rPr>
          <w:lang w:val="uk-UA" w:eastAsia="uk-UA"/>
        </w:rPr>
        <w:t xml:space="preserve"> надає соціальні послуги «Догляд ст</w:t>
      </w:r>
      <w:r>
        <w:rPr>
          <w:lang w:val="uk-UA" w:eastAsia="uk-UA"/>
        </w:rPr>
        <w:t xml:space="preserve">аціонарний» та «Догляд вдома». </w:t>
      </w:r>
    </w:p>
    <w:p w:rsidR="007A08AA" w:rsidRPr="00F20AB6" w:rsidRDefault="007A08AA" w:rsidP="007A08AA">
      <w:pPr>
        <w:ind w:firstLine="567"/>
        <w:jc w:val="both"/>
        <w:rPr>
          <w:lang w:val="uk-UA"/>
        </w:rPr>
      </w:pPr>
      <w:r w:rsidRPr="00F20AB6">
        <w:rPr>
          <w:lang w:val="uk-UA"/>
        </w:rPr>
        <w:t>Чисельність виявлених осіб, які потребували соціаль</w:t>
      </w:r>
      <w:r>
        <w:rPr>
          <w:lang w:val="uk-UA"/>
        </w:rPr>
        <w:t>ного обслуговування, –  365</w:t>
      </w:r>
      <w:r w:rsidRPr="00F20AB6">
        <w:rPr>
          <w:lang w:val="uk-UA"/>
        </w:rPr>
        <w:t xml:space="preserve">,  </w:t>
      </w:r>
      <w:proofErr w:type="spellStart"/>
      <w:r w:rsidRPr="00F20AB6">
        <w:rPr>
          <w:lang w:val="uk-UA"/>
        </w:rPr>
        <w:t>обслужено</w:t>
      </w:r>
      <w:proofErr w:type="spellEnd"/>
      <w:r w:rsidRPr="00F20AB6">
        <w:rPr>
          <w:lang w:val="uk-UA"/>
        </w:rPr>
        <w:t xml:space="preserve"> відділеннями 305 осіб, а саме: </w:t>
      </w:r>
      <w:r w:rsidRPr="00F20AB6">
        <w:rPr>
          <w:b/>
          <w:lang w:val="uk-UA"/>
        </w:rPr>
        <w:t>«</w:t>
      </w:r>
      <w:r w:rsidRPr="00F20AB6">
        <w:rPr>
          <w:lang w:val="uk-UA"/>
        </w:rPr>
        <w:t xml:space="preserve">Догляд вдома» –  61 особа; «Догляд стаціонарний» – 55 осіб; Інше – 189 осіб. </w:t>
      </w:r>
    </w:p>
    <w:p w:rsidR="007A08AA" w:rsidRPr="00F20AB6" w:rsidRDefault="007A08AA" w:rsidP="007A08AA">
      <w:pPr>
        <w:ind w:firstLine="567"/>
        <w:jc w:val="both"/>
        <w:rPr>
          <w:lang w:val="uk-UA"/>
        </w:rPr>
      </w:pPr>
      <w:r w:rsidRPr="00F20AB6">
        <w:rPr>
          <w:lang w:val="uk-UA"/>
        </w:rPr>
        <w:t>Протягом 2025 року 62 громадянам похилого віку надано транспортні послуги. Через пункт прокату 18 особам  надано в тимчасове користування милиці, палиці,  інвалідний візок та інші технічні засоби.</w:t>
      </w:r>
    </w:p>
    <w:p w:rsidR="007A08AA" w:rsidRPr="00F20AB6" w:rsidRDefault="007A08AA" w:rsidP="007A08AA">
      <w:pPr>
        <w:jc w:val="both"/>
        <w:rPr>
          <w:lang w:val="uk-UA"/>
        </w:rPr>
      </w:pPr>
      <w:r w:rsidRPr="00F20AB6">
        <w:rPr>
          <w:lang w:val="uk-UA"/>
        </w:rPr>
        <w:t xml:space="preserve">          З нагоди відзначення Між</w:t>
      </w:r>
      <w:r>
        <w:rPr>
          <w:lang w:val="uk-UA"/>
        </w:rPr>
        <w:t>народного дня похилого віку</w:t>
      </w:r>
      <w:r w:rsidRPr="00F20AB6">
        <w:rPr>
          <w:lang w:val="uk-UA"/>
        </w:rPr>
        <w:t xml:space="preserve"> надано благодійну допомогу у вигляді продуктових наборів 60</w:t>
      </w:r>
      <w:r>
        <w:rPr>
          <w:lang w:val="uk-UA"/>
        </w:rPr>
        <w:t xml:space="preserve"> </w:t>
      </w:r>
      <w:r w:rsidRPr="00F20AB6">
        <w:rPr>
          <w:lang w:val="uk-UA"/>
        </w:rPr>
        <w:t>одиноким жителям</w:t>
      </w:r>
      <w:r>
        <w:rPr>
          <w:lang w:val="uk-UA"/>
        </w:rPr>
        <w:t>,</w:t>
      </w:r>
      <w:r w:rsidRPr="00F20AB6">
        <w:rPr>
          <w:lang w:val="uk-UA"/>
        </w:rPr>
        <w:t xml:space="preserve"> яким надається соц</w:t>
      </w:r>
      <w:r>
        <w:rPr>
          <w:lang w:val="uk-UA"/>
        </w:rPr>
        <w:t>іальна послуга «Догляд вдома»,</w:t>
      </w:r>
      <w:r w:rsidRPr="00F20AB6">
        <w:rPr>
          <w:lang w:val="uk-UA"/>
        </w:rPr>
        <w:t xml:space="preserve"> соціальним працівником вручено 10 продуктових наборів малозабезпеченим сім’ям Верховинської територіальної громади.</w:t>
      </w:r>
    </w:p>
    <w:p w:rsidR="007A08AA" w:rsidRPr="00F20AB6" w:rsidRDefault="007A08AA" w:rsidP="007A08AA">
      <w:pPr>
        <w:jc w:val="both"/>
        <w:rPr>
          <w:lang w:val="uk-UA"/>
        </w:rPr>
      </w:pPr>
      <w:r w:rsidRPr="00F20AB6">
        <w:rPr>
          <w:lang w:val="uk-UA"/>
        </w:rPr>
        <w:t xml:space="preserve">          Протягом 2025 року соціальна послуга «Догляд стаціонарний» на платній основі надавалася 39 особам, та  «Догляд вдома» – 2 особам. Кошти в сумі 2429,0 тис. грн., які надійшли в 2025 році на рахунок </w:t>
      </w:r>
      <w:proofErr w:type="spellStart"/>
      <w:r w:rsidRPr="00F20AB6">
        <w:rPr>
          <w:lang w:val="uk-UA"/>
        </w:rPr>
        <w:t>терцентру</w:t>
      </w:r>
      <w:proofErr w:type="spellEnd"/>
      <w:r w:rsidRPr="00F20AB6">
        <w:rPr>
          <w:lang w:val="uk-UA"/>
        </w:rPr>
        <w:t xml:space="preserve"> за надання соціальної послуги «Догляд стаціонарний», використано на заробітну плату працівникам та забезпечення належних умов проживання підопічних. </w:t>
      </w:r>
    </w:p>
    <w:p w:rsidR="007A08AA" w:rsidRDefault="007A08AA" w:rsidP="007A08AA">
      <w:pPr>
        <w:ind w:right="430"/>
        <w:jc w:val="both"/>
        <w:rPr>
          <w:b/>
          <w:i/>
          <w:lang w:val="uk-UA" w:eastAsia="uk-UA"/>
        </w:rPr>
      </w:pPr>
      <w:r w:rsidRPr="00F20AB6">
        <w:rPr>
          <w:b/>
          <w:i/>
          <w:lang w:val="uk-UA" w:eastAsia="uk-UA"/>
        </w:rPr>
        <w:t xml:space="preserve">                                                     Основні проблеми:</w:t>
      </w:r>
    </w:p>
    <w:p w:rsidR="007A08AA" w:rsidRPr="00F20AB6" w:rsidRDefault="007A08AA" w:rsidP="007A08AA">
      <w:pPr>
        <w:ind w:right="430"/>
        <w:jc w:val="both"/>
        <w:rPr>
          <w:b/>
          <w:i/>
          <w:lang w:val="uk-UA" w:eastAsia="uk-UA"/>
        </w:rPr>
      </w:pPr>
    </w:p>
    <w:p w:rsidR="007A08AA" w:rsidRPr="00F20AB6" w:rsidRDefault="007A08AA" w:rsidP="007A08A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lang w:val="uk-UA"/>
        </w:rPr>
      </w:pPr>
      <w:r w:rsidRPr="00F20AB6">
        <w:rPr>
          <w:lang w:val="uk-UA"/>
        </w:rPr>
        <w:tab/>
        <w:t xml:space="preserve">– </w:t>
      </w:r>
      <w:r w:rsidRPr="00F20AB6">
        <w:rPr>
          <w:rFonts w:eastAsiaTheme="minorEastAsia"/>
          <w:lang w:val="uk-UA"/>
        </w:rPr>
        <w:t>необхідність проведення капітального ремон</w:t>
      </w:r>
      <w:r>
        <w:rPr>
          <w:rFonts w:eastAsiaTheme="minorEastAsia"/>
          <w:lang w:val="uk-UA"/>
        </w:rPr>
        <w:t>ту з утеплення фасадів будівлі в</w:t>
      </w:r>
      <w:r w:rsidRPr="00F20AB6">
        <w:rPr>
          <w:rFonts w:eastAsiaTheme="minorEastAsia"/>
          <w:lang w:val="uk-UA"/>
        </w:rPr>
        <w:t>ідділення стаціонарного догляду для постійного або тимчасового проживання Територіального центру  соціального обслуговування (надання соціальних послуг)  з метою енергозбереження;</w:t>
      </w:r>
    </w:p>
    <w:p w:rsidR="007A08AA" w:rsidRPr="00F20AB6" w:rsidRDefault="007A08AA" w:rsidP="007A08A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lang w:val="uk-UA"/>
        </w:rPr>
      </w:pPr>
      <w:r w:rsidRPr="00F20AB6">
        <w:rPr>
          <w:lang w:val="uk-UA"/>
        </w:rPr>
        <w:tab/>
        <w:t xml:space="preserve"> – </w:t>
      </w:r>
      <w:r w:rsidRPr="00F20AB6">
        <w:rPr>
          <w:rFonts w:eastAsiaTheme="minorEastAsia"/>
          <w:lang w:val="uk-UA"/>
        </w:rPr>
        <w:t xml:space="preserve">вирішення питання на державному рівні щодо забезпечення </w:t>
      </w:r>
      <w:proofErr w:type="spellStart"/>
      <w:r w:rsidRPr="00F20AB6">
        <w:rPr>
          <w:rFonts w:eastAsiaTheme="minorEastAsia"/>
          <w:lang w:val="uk-UA"/>
        </w:rPr>
        <w:t>співфінансування</w:t>
      </w:r>
      <w:proofErr w:type="spellEnd"/>
      <w:r w:rsidRPr="00F20AB6">
        <w:rPr>
          <w:rFonts w:eastAsiaTheme="minorEastAsia"/>
          <w:lang w:val="uk-UA"/>
        </w:rPr>
        <w:t xml:space="preserve"> соціальних  послуг «Догляд вдома», «Догляд стаціонарний» за рахунок коштів з державної субвенції; </w:t>
      </w:r>
    </w:p>
    <w:p w:rsidR="007A08AA" w:rsidRPr="00F20AB6" w:rsidRDefault="007A08AA" w:rsidP="007A08A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lang w:val="uk-UA"/>
        </w:rPr>
      </w:pPr>
      <w:r w:rsidRPr="00F20AB6">
        <w:rPr>
          <w:rFonts w:eastAsiaTheme="minorEastAsia"/>
          <w:lang w:val="uk-UA"/>
        </w:rPr>
        <w:tab/>
        <w:t xml:space="preserve"> - необхідність у встановленні модульного укриття до 50 осіб</w:t>
      </w:r>
      <w:r>
        <w:rPr>
          <w:rFonts w:eastAsiaTheme="minorEastAsia"/>
          <w:lang w:val="uk-UA"/>
        </w:rPr>
        <w:t xml:space="preserve"> для підопічних та працівників в</w:t>
      </w:r>
      <w:r w:rsidRPr="00F20AB6">
        <w:rPr>
          <w:rFonts w:eastAsiaTheme="minorEastAsia"/>
          <w:lang w:val="uk-UA"/>
        </w:rPr>
        <w:t xml:space="preserve">ідділення стаціонарного догляду для постійного або тимчасового проживання в селі </w:t>
      </w:r>
      <w:proofErr w:type="spellStart"/>
      <w:r w:rsidRPr="00F20AB6">
        <w:rPr>
          <w:rFonts w:eastAsiaTheme="minorEastAsia"/>
          <w:lang w:val="uk-UA"/>
        </w:rPr>
        <w:t>Красноїлля</w:t>
      </w:r>
      <w:proofErr w:type="spellEnd"/>
      <w:r w:rsidRPr="00F20AB6">
        <w:rPr>
          <w:rFonts w:eastAsiaTheme="minorEastAsia"/>
          <w:lang w:val="uk-UA"/>
        </w:rPr>
        <w:t xml:space="preserve"> з метою захисту та збереження життя підопічних в разі виникнення надзвичайної ситуації;</w:t>
      </w:r>
    </w:p>
    <w:p w:rsidR="007A08AA" w:rsidRDefault="007A08AA" w:rsidP="007A08AA">
      <w:pPr>
        <w:ind w:left="150" w:hanging="150"/>
        <w:jc w:val="both"/>
        <w:rPr>
          <w:lang w:val="uk-UA"/>
        </w:rPr>
      </w:pPr>
      <w:r w:rsidRPr="00F20AB6">
        <w:rPr>
          <w:sz w:val="28"/>
          <w:szCs w:val="28"/>
          <w:lang w:val="uk-UA"/>
        </w:rPr>
        <w:lastRenderedPageBreak/>
        <w:t xml:space="preserve">         - </w:t>
      </w:r>
      <w:r w:rsidRPr="00F20AB6">
        <w:rPr>
          <w:lang w:val="uk-UA"/>
        </w:rPr>
        <w:t xml:space="preserve">придбання інвентарної гібридної сонячної </w:t>
      </w:r>
      <w:r>
        <w:rPr>
          <w:lang w:val="uk-UA"/>
        </w:rPr>
        <w:t>станції до 30 кВт у</w:t>
      </w:r>
      <w:r w:rsidRPr="00F20AB6">
        <w:rPr>
          <w:lang w:val="uk-UA"/>
        </w:rPr>
        <w:t xml:space="preserve"> зв’язку частим вимкненням електроенергії з метою забезпечення належних умов проживання літніх люде</w:t>
      </w:r>
      <w:r>
        <w:rPr>
          <w:lang w:val="uk-UA"/>
        </w:rPr>
        <w:t>й  у в</w:t>
      </w:r>
      <w:r w:rsidRPr="00F20AB6">
        <w:rPr>
          <w:lang w:val="uk-UA"/>
        </w:rPr>
        <w:t>ідділенні стаціонарного догляду для постійн</w:t>
      </w:r>
      <w:r>
        <w:rPr>
          <w:lang w:val="uk-UA"/>
        </w:rPr>
        <w:t xml:space="preserve">ого або тимчасового проживання </w:t>
      </w:r>
      <w:proofErr w:type="spellStart"/>
      <w:r>
        <w:rPr>
          <w:lang w:val="uk-UA"/>
        </w:rPr>
        <w:t>т</w:t>
      </w:r>
      <w:r w:rsidRPr="00F20AB6">
        <w:rPr>
          <w:lang w:val="uk-UA"/>
        </w:rPr>
        <w:t>ерцентру</w:t>
      </w:r>
      <w:proofErr w:type="spellEnd"/>
      <w:r w:rsidRPr="00F20AB6">
        <w:rPr>
          <w:lang w:val="uk-UA"/>
        </w:rPr>
        <w:t>.</w:t>
      </w:r>
    </w:p>
    <w:p w:rsidR="007A08AA" w:rsidRPr="00F20AB6" w:rsidRDefault="007A08AA" w:rsidP="007A08AA">
      <w:pPr>
        <w:ind w:left="150" w:hanging="150"/>
        <w:jc w:val="both"/>
        <w:rPr>
          <w:lang w:val="uk-UA"/>
        </w:rPr>
      </w:pPr>
    </w:p>
    <w:p w:rsidR="007A08AA" w:rsidRDefault="007A08AA" w:rsidP="007A08A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b/>
          <w:i/>
          <w:lang w:val="uk-UA"/>
        </w:rPr>
      </w:pPr>
      <w:r w:rsidRPr="00F20AB6">
        <w:rPr>
          <w:rFonts w:eastAsiaTheme="minorEastAsia"/>
          <w:lang w:val="uk-UA"/>
        </w:rPr>
        <w:tab/>
      </w:r>
      <w:r w:rsidRPr="00F20AB6">
        <w:rPr>
          <w:rFonts w:eastAsiaTheme="minorEastAsia"/>
          <w:lang w:val="uk-UA"/>
        </w:rPr>
        <w:tab/>
        <w:t xml:space="preserve"> </w:t>
      </w:r>
      <w:r>
        <w:rPr>
          <w:rFonts w:eastAsiaTheme="minorEastAsia"/>
          <w:lang w:val="uk-UA"/>
        </w:rPr>
        <w:t xml:space="preserve">                                      </w:t>
      </w:r>
      <w:r w:rsidRPr="00F20AB6">
        <w:rPr>
          <w:rFonts w:eastAsiaTheme="minorEastAsia"/>
          <w:b/>
          <w:i/>
          <w:lang w:val="uk-UA"/>
        </w:rPr>
        <w:t>Основні цілі у 2026 році:</w:t>
      </w:r>
    </w:p>
    <w:p w:rsidR="007A08AA" w:rsidRPr="00F20AB6" w:rsidRDefault="007A08AA" w:rsidP="007A08A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lang w:val="uk-UA"/>
        </w:rPr>
      </w:pPr>
    </w:p>
    <w:p w:rsidR="007A08AA" w:rsidRPr="00F20AB6" w:rsidRDefault="007A08AA" w:rsidP="007A08AA">
      <w:pPr>
        <w:numPr>
          <w:ilvl w:val="0"/>
          <w:numId w:val="8"/>
        </w:numPr>
        <w:contextualSpacing/>
        <w:jc w:val="both"/>
        <w:rPr>
          <w:rFonts w:eastAsiaTheme="minorEastAsia"/>
          <w:lang w:val="uk-UA"/>
        </w:rPr>
      </w:pPr>
      <w:r w:rsidRPr="00F20AB6">
        <w:rPr>
          <w:rFonts w:eastAsiaTheme="minorEastAsia"/>
          <w:lang w:val="uk-UA"/>
        </w:rPr>
        <w:t xml:space="preserve">надання якісних </w:t>
      </w:r>
      <w:proofErr w:type="spellStart"/>
      <w:r w:rsidRPr="00F20AB6">
        <w:rPr>
          <w:rFonts w:eastAsiaTheme="minorEastAsia"/>
          <w:lang w:val="uk-UA"/>
        </w:rPr>
        <w:t>соцпослуг</w:t>
      </w:r>
      <w:proofErr w:type="spellEnd"/>
      <w:r w:rsidRPr="00F20AB6">
        <w:rPr>
          <w:rFonts w:eastAsiaTheme="minorEastAsia"/>
          <w:lang w:val="uk-UA"/>
        </w:rPr>
        <w:t xml:space="preserve"> одиноким жителям згідно затверджених стандартів;</w:t>
      </w:r>
    </w:p>
    <w:p w:rsidR="007A08AA" w:rsidRDefault="007A08AA" w:rsidP="007A08AA">
      <w:pPr>
        <w:numPr>
          <w:ilvl w:val="0"/>
          <w:numId w:val="8"/>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heme="minorEastAsia"/>
          <w:lang w:val="uk-UA"/>
        </w:rPr>
      </w:pPr>
      <w:r w:rsidRPr="00F20AB6">
        <w:rPr>
          <w:rFonts w:eastAsiaTheme="minorEastAsia"/>
          <w:lang w:val="uk-UA"/>
        </w:rPr>
        <w:t xml:space="preserve">  лобіювання</w:t>
      </w:r>
      <w:r>
        <w:rPr>
          <w:rFonts w:eastAsiaTheme="minorEastAsia"/>
          <w:lang w:val="uk-UA"/>
        </w:rPr>
        <w:t xml:space="preserve">  </w:t>
      </w:r>
      <w:r w:rsidRPr="00F20AB6">
        <w:rPr>
          <w:rFonts w:eastAsiaTheme="minorEastAsia"/>
          <w:lang w:val="uk-UA"/>
        </w:rPr>
        <w:t xml:space="preserve"> перед </w:t>
      </w:r>
      <w:r>
        <w:rPr>
          <w:rFonts w:eastAsiaTheme="minorEastAsia"/>
          <w:lang w:val="uk-UA"/>
        </w:rPr>
        <w:t xml:space="preserve">  </w:t>
      </w:r>
      <w:r w:rsidRPr="00F20AB6">
        <w:rPr>
          <w:rFonts w:eastAsiaTheme="minorEastAsia"/>
          <w:lang w:val="uk-UA"/>
        </w:rPr>
        <w:t xml:space="preserve">міністерством </w:t>
      </w:r>
      <w:r>
        <w:rPr>
          <w:rFonts w:eastAsiaTheme="minorEastAsia"/>
          <w:lang w:val="uk-UA"/>
        </w:rPr>
        <w:t xml:space="preserve">  </w:t>
      </w:r>
      <w:r w:rsidRPr="00F20AB6">
        <w:rPr>
          <w:rFonts w:eastAsiaTheme="minorEastAsia"/>
          <w:lang w:val="uk-UA"/>
        </w:rPr>
        <w:t xml:space="preserve">соціальної </w:t>
      </w:r>
      <w:r>
        <w:rPr>
          <w:rFonts w:eastAsiaTheme="minorEastAsia"/>
          <w:lang w:val="uk-UA"/>
        </w:rPr>
        <w:t xml:space="preserve">  </w:t>
      </w:r>
      <w:r w:rsidRPr="00F20AB6">
        <w:rPr>
          <w:rFonts w:eastAsiaTheme="minorEastAsia"/>
          <w:lang w:val="uk-UA"/>
        </w:rPr>
        <w:t xml:space="preserve">політики </w:t>
      </w:r>
      <w:r>
        <w:rPr>
          <w:rFonts w:eastAsiaTheme="minorEastAsia"/>
          <w:lang w:val="uk-UA"/>
        </w:rPr>
        <w:t xml:space="preserve">  </w:t>
      </w:r>
      <w:r w:rsidRPr="00F20AB6">
        <w:rPr>
          <w:rFonts w:eastAsiaTheme="minorEastAsia"/>
          <w:lang w:val="uk-UA"/>
        </w:rPr>
        <w:t xml:space="preserve">вирішення </w:t>
      </w:r>
      <w:r>
        <w:rPr>
          <w:rFonts w:eastAsiaTheme="minorEastAsia"/>
          <w:lang w:val="uk-UA"/>
        </w:rPr>
        <w:t xml:space="preserve">  </w:t>
      </w:r>
      <w:r w:rsidRPr="00F20AB6">
        <w:rPr>
          <w:rFonts w:eastAsiaTheme="minorEastAsia"/>
          <w:lang w:val="uk-UA"/>
        </w:rPr>
        <w:t xml:space="preserve">питання </w:t>
      </w:r>
      <w:r>
        <w:rPr>
          <w:rFonts w:eastAsiaTheme="minorEastAsia"/>
          <w:lang w:val="uk-UA"/>
        </w:rPr>
        <w:t xml:space="preserve">   </w:t>
      </w:r>
      <w:r w:rsidRPr="00F20AB6">
        <w:rPr>
          <w:rFonts w:eastAsiaTheme="minorEastAsia"/>
          <w:lang w:val="uk-UA"/>
        </w:rPr>
        <w:t xml:space="preserve">на </w:t>
      </w:r>
    </w:p>
    <w:p w:rsidR="007A08AA" w:rsidRPr="00F20AB6" w:rsidRDefault="007A08AA" w:rsidP="007A08A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heme="minorEastAsia"/>
          <w:lang w:val="uk-UA"/>
        </w:rPr>
      </w:pPr>
      <w:r w:rsidRPr="00F20AB6">
        <w:rPr>
          <w:rFonts w:eastAsiaTheme="minorEastAsia"/>
          <w:lang w:val="uk-UA"/>
        </w:rPr>
        <w:t xml:space="preserve">державному рівні щодо забезпечення </w:t>
      </w:r>
      <w:proofErr w:type="spellStart"/>
      <w:r w:rsidRPr="00F20AB6">
        <w:rPr>
          <w:rFonts w:eastAsiaTheme="minorEastAsia"/>
          <w:lang w:val="uk-UA"/>
        </w:rPr>
        <w:t>співфінансування</w:t>
      </w:r>
      <w:proofErr w:type="spellEnd"/>
      <w:r w:rsidRPr="00F20AB6">
        <w:rPr>
          <w:rFonts w:eastAsiaTheme="minorEastAsia"/>
          <w:lang w:val="uk-UA"/>
        </w:rPr>
        <w:t xml:space="preserve"> соціальних послуг «Догляд вдома», «Догляд стаціонарний» за рахунок коштів з державної субвенції;</w:t>
      </w:r>
    </w:p>
    <w:p w:rsidR="007A08AA" w:rsidRDefault="007A08AA" w:rsidP="007A08AA">
      <w:pPr>
        <w:numPr>
          <w:ilvl w:val="0"/>
          <w:numId w:val="8"/>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heme="minorEastAsia"/>
          <w:lang w:val="uk-UA"/>
        </w:rPr>
      </w:pPr>
      <w:r w:rsidRPr="00F20AB6">
        <w:rPr>
          <w:rFonts w:eastAsiaTheme="minorEastAsia"/>
          <w:lang w:val="uk-UA"/>
        </w:rPr>
        <w:t xml:space="preserve">  проведення капітального ремонту</w:t>
      </w:r>
      <w:r>
        <w:rPr>
          <w:rFonts w:eastAsiaTheme="minorEastAsia"/>
          <w:lang w:val="uk-UA"/>
        </w:rPr>
        <w:t xml:space="preserve"> з утеплення фасадів будівлі в</w:t>
      </w:r>
      <w:r w:rsidRPr="00F20AB6">
        <w:rPr>
          <w:rFonts w:eastAsiaTheme="minorEastAsia"/>
          <w:lang w:val="uk-UA"/>
        </w:rPr>
        <w:t xml:space="preserve">ідділення </w:t>
      </w:r>
    </w:p>
    <w:p w:rsidR="007A08AA" w:rsidRPr="00F20AB6" w:rsidRDefault="007A08AA" w:rsidP="007A08A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heme="minorEastAsia"/>
          <w:lang w:val="uk-UA"/>
        </w:rPr>
      </w:pPr>
      <w:r w:rsidRPr="00F20AB6">
        <w:rPr>
          <w:rFonts w:eastAsiaTheme="minorEastAsia"/>
          <w:lang w:val="uk-UA"/>
        </w:rPr>
        <w:t>стаціонарного догляду для постійн</w:t>
      </w:r>
      <w:r>
        <w:rPr>
          <w:rFonts w:eastAsiaTheme="minorEastAsia"/>
          <w:lang w:val="uk-UA"/>
        </w:rPr>
        <w:t>ого або тимчасового проживання т</w:t>
      </w:r>
      <w:r w:rsidRPr="00F20AB6">
        <w:rPr>
          <w:rFonts w:eastAsiaTheme="minorEastAsia"/>
          <w:lang w:val="uk-UA"/>
        </w:rPr>
        <w:t>ериторіального центру  соціального обслуговування (надання соціальних послуг)  з метою енергозбереження;</w:t>
      </w:r>
    </w:p>
    <w:p w:rsidR="007A08AA" w:rsidRDefault="007A08AA" w:rsidP="007A08AA">
      <w:pPr>
        <w:numPr>
          <w:ilvl w:val="0"/>
          <w:numId w:val="8"/>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Theme="minorEastAsia"/>
          <w:lang w:val="uk-UA"/>
        </w:rPr>
      </w:pPr>
      <w:r w:rsidRPr="00F20AB6">
        <w:rPr>
          <w:rFonts w:eastAsiaTheme="minorEastAsia"/>
          <w:lang w:val="uk-UA"/>
        </w:rPr>
        <w:t xml:space="preserve">  придбання та встановлення модульного укриття. </w:t>
      </w:r>
    </w:p>
    <w:p w:rsidR="007A08AA" w:rsidRPr="00F20AB6" w:rsidRDefault="007A08AA" w:rsidP="007A08A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contextualSpacing/>
        <w:jc w:val="both"/>
        <w:rPr>
          <w:rFonts w:eastAsiaTheme="minorEastAsia"/>
          <w:lang w:val="uk-UA"/>
        </w:rPr>
      </w:pPr>
    </w:p>
    <w:p w:rsidR="007A08AA" w:rsidRDefault="007A08AA" w:rsidP="007A08AA">
      <w:pPr>
        <w:ind w:left="1416"/>
        <w:rPr>
          <w:b/>
          <w:i/>
          <w:lang w:val="uk-UA"/>
        </w:rPr>
      </w:pPr>
      <w:r>
        <w:rPr>
          <w:b/>
          <w:i/>
          <w:lang w:val="uk-UA"/>
        </w:rPr>
        <w:t xml:space="preserve">                         </w:t>
      </w:r>
      <w:r w:rsidRPr="00F20AB6">
        <w:rPr>
          <w:b/>
          <w:i/>
          <w:lang w:val="uk-UA"/>
        </w:rPr>
        <w:t>Критерії та заходи досягнення цілей:</w:t>
      </w:r>
    </w:p>
    <w:p w:rsidR="007A08AA" w:rsidRPr="00F20AB6" w:rsidRDefault="007A08AA" w:rsidP="007A08AA">
      <w:pPr>
        <w:ind w:left="1416"/>
        <w:jc w:val="center"/>
        <w:rPr>
          <w:b/>
          <w:i/>
          <w:lang w:val="uk-UA"/>
        </w:rPr>
      </w:pPr>
    </w:p>
    <w:p w:rsidR="007A08AA" w:rsidRPr="00981B53" w:rsidRDefault="007A08AA" w:rsidP="007A08AA">
      <w:pPr>
        <w:numPr>
          <w:ilvl w:val="0"/>
          <w:numId w:val="8"/>
        </w:numPr>
        <w:spacing w:line="259" w:lineRule="auto"/>
        <w:contextualSpacing/>
        <w:jc w:val="both"/>
        <w:rPr>
          <w:rFonts w:eastAsiaTheme="minorEastAsia"/>
          <w:lang w:val="uk-UA"/>
        </w:rPr>
      </w:pPr>
      <w:r w:rsidRPr="00981B53">
        <w:rPr>
          <w:lang w:val="uk-UA"/>
        </w:rPr>
        <w:t xml:space="preserve">неухильне дотримання </w:t>
      </w:r>
      <w:r w:rsidRPr="00981B53">
        <w:rPr>
          <w:rFonts w:eastAsiaTheme="minorEastAsia"/>
          <w:lang w:val="uk-UA"/>
        </w:rPr>
        <w:t xml:space="preserve">державних вимог щодо надання якісних соціальних  послуг </w:t>
      </w:r>
    </w:p>
    <w:p w:rsidR="007A08AA" w:rsidRPr="00981B53" w:rsidRDefault="007A08AA" w:rsidP="007A08AA">
      <w:pPr>
        <w:spacing w:line="259" w:lineRule="auto"/>
        <w:contextualSpacing/>
        <w:jc w:val="both"/>
        <w:rPr>
          <w:rFonts w:eastAsiaTheme="minorEastAsia"/>
          <w:lang w:val="uk-UA"/>
        </w:rPr>
      </w:pPr>
      <w:r w:rsidRPr="00981B53">
        <w:rPr>
          <w:rFonts w:eastAsiaTheme="minorEastAsia"/>
          <w:lang w:val="uk-UA"/>
        </w:rPr>
        <w:t xml:space="preserve">одиноким жителям похилого віку; </w:t>
      </w:r>
    </w:p>
    <w:p w:rsidR="007A08AA" w:rsidRDefault="007A08AA" w:rsidP="007A08AA">
      <w:pPr>
        <w:numPr>
          <w:ilvl w:val="0"/>
          <w:numId w:val="8"/>
        </w:numPr>
        <w:spacing w:after="160" w:line="259" w:lineRule="auto"/>
        <w:contextualSpacing/>
        <w:jc w:val="both"/>
        <w:rPr>
          <w:rFonts w:eastAsiaTheme="minorEastAsia"/>
          <w:lang w:val="uk-UA"/>
        </w:rPr>
      </w:pPr>
      <w:r w:rsidRPr="00981B53">
        <w:rPr>
          <w:rFonts w:eastAsiaTheme="minorEastAsia"/>
          <w:lang w:val="uk-UA"/>
        </w:rPr>
        <w:t>залучення коштів обласної ради та благодійних коштів.</w:t>
      </w:r>
    </w:p>
    <w:p w:rsidR="007A08AA" w:rsidRPr="00981B53" w:rsidRDefault="007A08AA" w:rsidP="007A08AA">
      <w:pPr>
        <w:numPr>
          <w:ilvl w:val="0"/>
          <w:numId w:val="8"/>
        </w:numPr>
        <w:spacing w:after="160" w:line="259" w:lineRule="auto"/>
        <w:contextualSpacing/>
        <w:jc w:val="both"/>
        <w:rPr>
          <w:rFonts w:eastAsiaTheme="minorEastAsia"/>
          <w:lang w:val="uk-UA"/>
        </w:rPr>
      </w:pPr>
    </w:p>
    <w:p w:rsidR="007A08AA" w:rsidRDefault="007A08AA" w:rsidP="007A08AA">
      <w:pPr>
        <w:ind w:firstLine="708"/>
        <w:jc w:val="both"/>
        <w:rPr>
          <w:b/>
          <w:lang w:val="uk-UA"/>
        </w:rPr>
      </w:pPr>
      <w:r w:rsidRPr="00A56CBB">
        <w:rPr>
          <w:b/>
          <w:bdr w:val="none" w:sz="0" w:space="0" w:color="auto" w:frame="1"/>
          <w:lang w:val="uk-UA"/>
        </w:rPr>
        <w:t xml:space="preserve"> </w:t>
      </w:r>
      <w:r>
        <w:rPr>
          <w:b/>
          <w:lang w:val="uk-UA"/>
        </w:rPr>
        <w:t xml:space="preserve">                     </w:t>
      </w:r>
      <w:r w:rsidRPr="00C53EDF">
        <w:rPr>
          <w:b/>
          <w:lang w:val="uk-UA"/>
        </w:rPr>
        <w:t xml:space="preserve">7.3. </w:t>
      </w:r>
      <w:r w:rsidRPr="00157997">
        <w:rPr>
          <w:b/>
          <w:lang w:val="uk-UA"/>
        </w:rPr>
        <w:t>Центр надання адміністративних послуг</w:t>
      </w:r>
    </w:p>
    <w:p w:rsidR="007A08AA" w:rsidRPr="0053076B" w:rsidRDefault="007A08AA" w:rsidP="007A08AA">
      <w:pPr>
        <w:ind w:firstLine="708"/>
        <w:jc w:val="both"/>
        <w:rPr>
          <w:b/>
          <w:sz w:val="16"/>
          <w:szCs w:val="16"/>
          <w:lang w:val="uk-UA"/>
        </w:rPr>
      </w:pPr>
      <w:r w:rsidRPr="00153FAE">
        <w:rPr>
          <w:b/>
          <w:lang w:val="uk-UA"/>
        </w:rPr>
        <w:t xml:space="preserve">                             </w:t>
      </w:r>
    </w:p>
    <w:p w:rsidR="007A08AA" w:rsidRPr="0053076B" w:rsidRDefault="007A08AA" w:rsidP="007A08AA">
      <w:pPr>
        <w:shd w:val="clear" w:color="auto" w:fill="FFFFFF"/>
        <w:jc w:val="both"/>
        <w:rPr>
          <w:rFonts w:ascii="Arial" w:hAnsi="Arial" w:cs="Arial"/>
          <w:lang w:val="uk-UA"/>
        </w:rPr>
      </w:pPr>
      <w:r w:rsidRPr="0053076B">
        <w:rPr>
          <w:lang w:val="uk-UA"/>
        </w:rPr>
        <w:t xml:space="preserve">            Надання адміністративних послуг через ЦНАП Верховинської селищної ради забезпечується згідно з визначеним Переліком. Організовується оперативна і зручна системи надання адміністративних послуг громадянам та суб’єктам господарювання.</w:t>
      </w:r>
      <w:r>
        <w:rPr>
          <w:rFonts w:ascii="Arial" w:hAnsi="Arial" w:cs="Arial"/>
          <w:lang w:val="uk-UA"/>
        </w:rPr>
        <w:t xml:space="preserve"> </w:t>
      </w:r>
      <w:r w:rsidRPr="0053076B">
        <w:rPr>
          <w:lang w:val="uk-UA"/>
        </w:rPr>
        <w:t>Спрощено процедуру отримання адміністративних послуг і поліпшення якості їх надання. Забезпечено інформування суб’єктів звернень про вимоги та порядок надання послуг у Центрі.</w:t>
      </w:r>
    </w:p>
    <w:p w:rsidR="007A08AA" w:rsidRPr="0053076B" w:rsidRDefault="007A08AA" w:rsidP="007A08AA">
      <w:pPr>
        <w:shd w:val="clear" w:color="auto" w:fill="FFFFFF"/>
        <w:ind w:firstLine="709"/>
        <w:jc w:val="both"/>
        <w:rPr>
          <w:lang w:val="uk-UA"/>
        </w:rPr>
      </w:pPr>
      <w:r w:rsidRPr="0053076B">
        <w:rPr>
          <w:lang w:val="uk-UA"/>
        </w:rPr>
        <w:t>Реалізовуються повноваження з питань реєстрації місця проживання/перебування фізичних осіб, зняття з реєстрації місця проживання/перебування фізичних осіб, формування та ведення реєстру територіальної громади.</w:t>
      </w:r>
    </w:p>
    <w:p w:rsidR="007A08AA" w:rsidRDefault="007A08AA" w:rsidP="007A08AA">
      <w:pPr>
        <w:shd w:val="clear" w:color="auto" w:fill="FFFFFF"/>
        <w:ind w:firstLine="709"/>
        <w:jc w:val="both"/>
        <w:rPr>
          <w:lang w:val="uk-UA"/>
        </w:rPr>
      </w:pPr>
      <w:r w:rsidRPr="0053076B">
        <w:rPr>
          <w:lang w:val="uk-UA"/>
        </w:rPr>
        <w:t>Активно надаються послуги у сфері ветеранської політики, а саме прийом документів на видачу посвідчень особам з інвалідністю внаслідок ві</w:t>
      </w:r>
      <w:r>
        <w:rPr>
          <w:lang w:val="uk-UA"/>
        </w:rPr>
        <w:t>йни, членам сімей загиблих захисників та з</w:t>
      </w:r>
      <w:r w:rsidRPr="0053076B">
        <w:rPr>
          <w:lang w:val="uk-UA"/>
        </w:rPr>
        <w:t>ахисниць України, прийом документів на отримання пі</w:t>
      </w:r>
      <w:r>
        <w:rPr>
          <w:lang w:val="uk-UA"/>
        </w:rPr>
        <w:t>льг військовослужбовцям. Також у</w:t>
      </w:r>
      <w:r w:rsidRPr="0053076B">
        <w:rPr>
          <w:lang w:val="uk-UA"/>
        </w:rPr>
        <w:t xml:space="preserve"> </w:t>
      </w:r>
      <w:proofErr w:type="spellStart"/>
      <w:r w:rsidRPr="0053076B">
        <w:rPr>
          <w:lang w:val="uk-UA"/>
        </w:rPr>
        <w:t>ЦНАП</w:t>
      </w:r>
      <w:r>
        <w:rPr>
          <w:lang w:val="uk-UA"/>
        </w:rPr>
        <w:t>і</w:t>
      </w:r>
      <w:proofErr w:type="spellEnd"/>
      <w:r w:rsidRPr="0053076B">
        <w:rPr>
          <w:lang w:val="uk-UA"/>
        </w:rPr>
        <w:t xml:space="preserve"> впроваджено послугу надання відомосте</w:t>
      </w:r>
      <w:r>
        <w:rPr>
          <w:lang w:val="uk-UA"/>
        </w:rPr>
        <w:t>й з Єдиного Державного реєстру в</w:t>
      </w:r>
      <w:r w:rsidRPr="0053076B">
        <w:rPr>
          <w:lang w:val="uk-UA"/>
        </w:rPr>
        <w:t xml:space="preserve">етеранів війни. </w:t>
      </w:r>
    </w:p>
    <w:p w:rsidR="007A08AA" w:rsidRPr="0053076B" w:rsidRDefault="007A08AA" w:rsidP="007A08AA">
      <w:pPr>
        <w:shd w:val="clear" w:color="auto" w:fill="FFFFFF"/>
        <w:ind w:firstLine="709"/>
        <w:jc w:val="both"/>
        <w:rPr>
          <w:rFonts w:ascii="Arial" w:hAnsi="Arial" w:cs="Arial"/>
          <w:lang w:val="uk-UA"/>
        </w:rPr>
      </w:pPr>
      <w:r w:rsidRPr="0053076B">
        <w:rPr>
          <w:lang w:val="uk-UA"/>
        </w:rPr>
        <w:t>Забезпечено безперервний прийом суб’єктів звернень та обслуговування внутрішньо переміщених осіб.</w:t>
      </w:r>
    </w:p>
    <w:p w:rsidR="007A08AA" w:rsidRPr="0053076B" w:rsidRDefault="007A08AA" w:rsidP="007A08AA">
      <w:pPr>
        <w:shd w:val="clear" w:color="auto" w:fill="FFFFFF"/>
        <w:ind w:firstLine="709"/>
        <w:jc w:val="both"/>
        <w:rPr>
          <w:rFonts w:ascii="Arial" w:hAnsi="Arial" w:cs="Arial"/>
          <w:lang w:val="uk-UA"/>
        </w:rPr>
      </w:pPr>
      <w:r w:rsidRPr="0053076B">
        <w:rPr>
          <w:lang w:val="uk-UA"/>
        </w:rPr>
        <w:t xml:space="preserve">Широко надаються послуги у земельній  сфері, в тому числі жителям </w:t>
      </w:r>
      <w:proofErr w:type="spellStart"/>
      <w:r w:rsidRPr="0053076B">
        <w:rPr>
          <w:lang w:val="uk-UA"/>
        </w:rPr>
        <w:t>Зеленської</w:t>
      </w:r>
      <w:proofErr w:type="spellEnd"/>
      <w:r w:rsidRPr="0053076B">
        <w:rPr>
          <w:lang w:val="uk-UA"/>
        </w:rPr>
        <w:t xml:space="preserve"> територіальної громади.</w:t>
      </w:r>
    </w:p>
    <w:p w:rsidR="007A08AA" w:rsidRDefault="007A08AA" w:rsidP="007A08AA">
      <w:pPr>
        <w:shd w:val="clear" w:color="auto" w:fill="FFFFFF"/>
        <w:ind w:firstLine="709"/>
        <w:jc w:val="both"/>
        <w:rPr>
          <w:lang w:val="uk-UA"/>
        </w:rPr>
      </w:pPr>
      <w:r>
        <w:rPr>
          <w:lang w:val="uk-UA"/>
        </w:rPr>
        <w:t>Розширено п</w:t>
      </w:r>
      <w:r w:rsidRPr="0053076B">
        <w:rPr>
          <w:lang w:val="uk-UA"/>
        </w:rPr>
        <w:t>ерелік адміністративних послуг, які надаються через ЦНАП Верховинської селищної ради.</w:t>
      </w:r>
    </w:p>
    <w:p w:rsidR="007A08AA" w:rsidRDefault="007A08AA" w:rsidP="007A08AA">
      <w:pPr>
        <w:shd w:val="clear" w:color="auto" w:fill="FFFFFF"/>
        <w:ind w:firstLine="709"/>
        <w:jc w:val="both"/>
        <w:rPr>
          <w:lang w:val="uk-UA"/>
        </w:rPr>
      </w:pPr>
      <w:r>
        <w:rPr>
          <w:lang w:val="uk-UA"/>
        </w:rPr>
        <w:t>В листопаді 2025 року впроваджено послугу отримання відстрочки, протягом листопада – грудня 2025 року прийнято 263 особи на отримання даної послуги.</w:t>
      </w:r>
    </w:p>
    <w:p w:rsidR="007A08AA" w:rsidRPr="0053076B" w:rsidRDefault="007A08AA" w:rsidP="007A08AA">
      <w:pPr>
        <w:shd w:val="clear" w:color="auto" w:fill="FFFFFF"/>
        <w:ind w:firstLine="709"/>
        <w:jc w:val="both"/>
        <w:rPr>
          <w:rFonts w:ascii="Arial" w:hAnsi="Arial" w:cs="Arial"/>
          <w:sz w:val="28"/>
          <w:szCs w:val="28"/>
          <w:lang w:val="uk-UA"/>
        </w:rPr>
      </w:pPr>
      <w:r>
        <w:rPr>
          <w:lang w:val="uk-UA"/>
        </w:rPr>
        <w:t>Протягом 2025 року адміністраторами Центру надання адміністративних послуг Верховинської селищної ради було надано 8497 послуг та видано 176 витягів з Державного Реєстру ветеранів війни.</w:t>
      </w:r>
    </w:p>
    <w:p w:rsidR="007A08AA" w:rsidRPr="0053076B" w:rsidRDefault="007A08AA" w:rsidP="007A08AA">
      <w:pPr>
        <w:shd w:val="clear" w:color="auto" w:fill="FFFFFF"/>
        <w:ind w:firstLine="709"/>
        <w:jc w:val="both"/>
        <w:rPr>
          <w:rFonts w:ascii="Arial" w:hAnsi="Arial" w:cs="Arial"/>
          <w:lang w:val="uk-UA"/>
        </w:rPr>
      </w:pPr>
      <w:r w:rsidRPr="0053076B">
        <w:rPr>
          <w:i/>
          <w:iCs/>
          <w:lang w:val="uk-UA"/>
        </w:rPr>
        <w:t>                                      </w:t>
      </w:r>
      <w:r w:rsidRPr="0053076B">
        <w:rPr>
          <w:b/>
          <w:bCs/>
          <w:i/>
          <w:iCs/>
          <w:lang w:val="uk-UA"/>
        </w:rPr>
        <w:t>Основні проблеми:</w:t>
      </w:r>
    </w:p>
    <w:p w:rsidR="007A08AA" w:rsidRPr="00153FAE" w:rsidRDefault="007A08AA" w:rsidP="007A08AA">
      <w:pPr>
        <w:shd w:val="clear" w:color="auto" w:fill="FFFFFF"/>
        <w:ind w:firstLine="709"/>
        <w:jc w:val="both"/>
        <w:rPr>
          <w:rFonts w:ascii="Arial" w:hAnsi="Arial" w:cs="Arial"/>
          <w:sz w:val="16"/>
          <w:szCs w:val="16"/>
          <w:lang w:val="uk-UA"/>
        </w:rPr>
      </w:pPr>
    </w:p>
    <w:p w:rsidR="007A08AA" w:rsidRPr="0053076B" w:rsidRDefault="007A08AA" w:rsidP="007A08AA">
      <w:pPr>
        <w:shd w:val="clear" w:color="auto" w:fill="FFFFFF"/>
        <w:ind w:firstLine="709"/>
        <w:jc w:val="both"/>
        <w:rPr>
          <w:rFonts w:ascii="Arial" w:hAnsi="Arial" w:cs="Arial"/>
          <w:lang w:val="uk-UA"/>
        </w:rPr>
      </w:pPr>
      <w:r w:rsidRPr="0053076B">
        <w:rPr>
          <w:lang w:val="uk-UA"/>
        </w:rPr>
        <w:t>- ремонт та обладнання приміщення, в якому функціонує ЦНАП, яке б відповідало вимогам постанови КМУ від 01.08.2013 року №588;</w:t>
      </w:r>
    </w:p>
    <w:p w:rsidR="007A08AA" w:rsidRPr="0053076B" w:rsidRDefault="007A08AA" w:rsidP="007A08AA">
      <w:pPr>
        <w:shd w:val="clear" w:color="auto" w:fill="FFFFFF"/>
        <w:ind w:firstLine="709"/>
        <w:jc w:val="both"/>
        <w:rPr>
          <w:lang w:val="uk-UA"/>
        </w:rPr>
      </w:pPr>
      <w:r w:rsidRPr="0053076B">
        <w:rPr>
          <w:lang w:val="uk-UA"/>
        </w:rPr>
        <w:t>- забезпечення оргтехнікою, а саме: принтери, сканери</w:t>
      </w:r>
      <w:r>
        <w:rPr>
          <w:lang w:val="uk-UA"/>
        </w:rPr>
        <w:t xml:space="preserve"> (3 одиниці)</w:t>
      </w:r>
      <w:r w:rsidRPr="0053076B">
        <w:rPr>
          <w:lang w:val="uk-UA"/>
        </w:rPr>
        <w:t xml:space="preserve">; </w:t>
      </w:r>
    </w:p>
    <w:p w:rsidR="007A08AA" w:rsidRDefault="007A08AA" w:rsidP="007A08AA">
      <w:pPr>
        <w:shd w:val="clear" w:color="auto" w:fill="FFFFFF"/>
        <w:ind w:firstLine="709"/>
        <w:jc w:val="both"/>
        <w:rPr>
          <w:lang w:val="uk-UA"/>
        </w:rPr>
      </w:pPr>
      <w:r w:rsidRPr="0053076B">
        <w:rPr>
          <w:lang w:val="uk-UA"/>
        </w:rPr>
        <w:t>- обладнання робочого місця для надання адміністративних послуг у сфері ДРАЦС;</w:t>
      </w:r>
    </w:p>
    <w:p w:rsidR="007A08AA" w:rsidRPr="0053076B" w:rsidRDefault="007A08AA" w:rsidP="007A08AA">
      <w:pPr>
        <w:shd w:val="clear" w:color="auto" w:fill="FFFFFF"/>
        <w:ind w:firstLine="709"/>
        <w:jc w:val="both"/>
        <w:rPr>
          <w:rFonts w:ascii="Arial" w:hAnsi="Arial" w:cs="Arial"/>
          <w:lang w:val="uk-UA"/>
        </w:rPr>
      </w:pPr>
      <w:r>
        <w:rPr>
          <w:lang w:val="uk-UA"/>
        </w:rPr>
        <w:t>- обладнання робочого місця, придбання обладнання та впровадження паспортних послуг;</w:t>
      </w:r>
    </w:p>
    <w:p w:rsidR="007A08AA" w:rsidRPr="0053076B" w:rsidRDefault="007A08AA" w:rsidP="007A08AA">
      <w:pPr>
        <w:shd w:val="clear" w:color="auto" w:fill="FFFFFF"/>
        <w:ind w:firstLine="709"/>
        <w:jc w:val="both"/>
        <w:rPr>
          <w:lang w:val="uk-UA"/>
        </w:rPr>
      </w:pPr>
      <w:r w:rsidRPr="0053076B">
        <w:rPr>
          <w:lang w:val="uk-UA"/>
        </w:rPr>
        <w:lastRenderedPageBreak/>
        <w:t xml:space="preserve">- обладнання автоматизованого робочого місця адміністратора ЦНАП шляхом придбання програмно-апаратних засобів для надання адміністративних послуг щодо реєстрації (перереєстрації) транспортних засобів та видачі (обміну) посвідчення водія.                                                  </w:t>
      </w:r>
    </w:p>
    <w:p w:rsidR="007A08AA" w:rsidRPr="0053076B" w:rsidRDefault="007A08AA" w:rsidP="007A08AA">
      <w:pPr>
        <w:shd w:val="clear" w:color="auto" w:fill="FFFFFF"/>
        <w:ind w:firstLine="709"/>
        <w:jc w:val="both"/>
        <w:rPr>
          <w:rFonts w:ascii="Arial" w:hAnsi="Arial" w:cs="Arial"/>
          <w:sz w:val="28"/>
          <w:szCs w:val="28"/>
          <w:lang w:val="uk-UA"/>
        </w:rPr>
      </w:pPr>
    </w:p>
    <w:p w:rsidR="007A08AA" w:rsidRPr="0053076B" w:rsidRDefault="007A08AA" w:rsidP="007A08AA">
      <w:pPr>
        <w:shd w:val="clear" w:color="auto" w:fill="FFFFFF"/>
        <w:ind w:firstLine="709"/>
        <w:jc w:val="both"/>
        <w:rPr>
          <w:rFonts w:ascii="Arial" w:hAnsi="Arial" w:cs="Arial"/>
          <w:lang w:val="uk-UA"/>
        </w:rPr>
      </w:pPr>
      <w:r w:rsidRPr="0053076B">
        <w:rPr>
          <w:i/>
          <w:iCs/>
          <w:lang w:val="uk-UA"/>
        </w:rPr>
        <w:t>                              </w:t>
      </w:r>
      <w:r>
        <w:rPr>
          <w:i/>
          <w:iCs/>
          <w:lang w:val="uk-UA"/>
        </w:rPr>
        <w:t xml:space="preserve">   </w:t>
      </w:r>
      <w:r w:rsidRPr="0053076B">
        <w:rPr>
          <w:i/>
          <w:iCs/>
          <w:lang w:val="uk-UA"/>
        </w:rPr>
        <w:t>     </w:t>
      </w:r>
      <w:r w:rsidRPr="0053076B">
        <w:rPr>
          <w:b/>
          <w:bCs/>
          <w:i/>
          <w:iCs/>
          <w:lang w:val="uk-UA"/>
        </w:rPr>
        <w:t>Основні цілі у 202</w:t>
      </w:r>
      <w:r>
        <w:rPr>
          <w:b/>
          <w:bCs/>
          <w:i/>
          <w:iCs/>
          <w:lang w:val="uk-UA"/>
        </w:rPr>
        <w:t xml:space="preserve">6 </w:t>
      </w:r>
      <w:r w:rsidRPr="0053076B">
        <w:rPr>
          <w:b/>
          <w:bCs/>
          <w:i/>
          <w:iCs/>
          <w:lang w:val="uk-UA"/>
        </w:rPr>
        <w:t>році:</w:t>
      </w:r>
    </w:p>
    <w:p w:rsidR="007A08AA" w:rsidRPr="0053076B" w:rsidRDefault="007A08AA" w:rsidP="007A08AA">
      <w:pPr>
        <w:shd w:val="clear" w:color="auto" w:fill="FFFFFF"/>
        <w:ind w:firstLine="709"/>
        <w:jc w:val="both"/>
        <w:rPr>
          <w:rFonts w:ascii="Arial" w:hAnsi="Arial" w:cs="Arial"/>
          <w:sz w:val="28"/>
          <w:szCs w:val="28"/>
          <w:lang w:val="uk-UA"/>
        </w:rPr>
      </w:pPr>
    </w:p>
    <w:p w:rsidR="007A08AA" w:rsidRPr="0053076B" w:rsidRDefault="007A08AA" w:rsidP="007A08AA">
      <w:pPr>
        <w:shd w:val="clear" w:color="auto" w:fill="FFFFFF"/>
        <w:ind w:firstLine="709"/>
        <w:jc w:val="both"/>
        <w:rPr>
          <w:lang w:val="uk-UA"/>
        </w:rPr>
      </w:pPr>
      <w:r w:rsidRPr="0053076B">
        <w:rPr>
          <w:lang w:val="uk-UA"/>
        </w:rPr>
        <w:t>- забезпечення надання адміністративних послуг згідно з визначеним Переліком;</w:t>
      </w:r>
    </w:p>
    <w:p w:rsidR="007A08AA" w:rsidRPr="0053076B" w:rsidRDefault="007A08AA" w:rsidP="007A08AA">
      <w:pPr>
        <w:shd w:val="clear" w:color="auto" w:fill="FFFFFF"/>
        <w:ind w:firstLine="709"/>
        <w:jc w:val="both"/>
        <w:rPr>
          <w:lang w:val="uk-UA"/>
        </w:rPr>
      </w:pPr>
      <w:r w:rsidRPr="0053076B">
        <w:rPr>
          <w:lang w:val="uk-UA"/>
        </w:rPr>
        <w:t>- забезпечення надання адміністративних послуг ветеранам війни, учасникам бойових дій тощо. Робота у реєстрах «Є-ветеран»;</w:t>
      </w:r>
    </w:p>
    <w:p w:rsidR="007A08AA" w:rsidRPr="0053076B" w:rsidRDefault="007A08AA" w:rsidP="007A08AA">
      <w:pPr>
        <w:shd w:val="clear" w:color="auto" w:fill="FFFFFF"/>
        <w:jc w:val="both"/>
        <w:rPr>
          <w:rFonts w:ascii="Arial" w:hAnsi="Arial" w:cs="Arial"/>
          <w:lang w:val="uk-UA"/>
        </w:rPr>
      </w:pPr>
      <w:r>
        <w:rPr>
          <w:lang w:val="uk-UA"/>
        </w:rPr>
        <w:t xml:space="preserve">            </w:t>
      </w:r>
      <w:r w:rsidRPr="0053076B">
        <w:rPr>
          <w:lang w:val="uk-UA"/>
        </w:rPr>
        <w:t>- поліпшення якості надання адміністративних послуг;</w:t>
      </w:r>
    </w:p>
    <w:p w:rsidR="007A08AA" w:rsidRPr="0053076B" w:rsidRDefault="007A08AA" w:rsidP="007A08AA">
      <w:pPr>
        <w:shd w:val="clear" w:color="auto" w:fill="FFFFFF"/>
        <w:ind w:firstLine="709"/>
        <w:jc w:val="both"/>
        <w:rPr>
          <w:rFonts w:ascii="Arial" w:hAnsi="Arial" w:cs="Arial"/>
          <w:lang w:val="uk-UA"/>
        </w:rPr>
      </w:pPr>
      <w:r w:rsidRPr="0053076B">
        <w:rPr>
          <w:lang w:val="uk-UA"/>
        </w:rPr>
        <w:t xml:space="preserve">- розширення переліку надання адміністративних послуг центром надання адміністративних послуг за зверненнями громадян до </w:t>
      </w:r>
      <w:proofErr w:type="spellStart"/>
      <w:r w:rsidRPr="0053076B">
        <w:rPr>
          <w:lang w:val="uk-UA"/>
        </w:rPr>
        <w:t>ЦНАПу</w:t>
      </w:r>
      <w:proofErr w:type="spellEnd"/>
      <w:r w:rsidRPr="0053076B">
        <w:rPr>
          <w:lang w:val="uk-UA"/>
        </w:rPr>
        <w:t>;</w:t>
      </w:r>
    </w:p>
    <w:p w:rsidR="007A08AA" w:rsidRPr="0053076B" w:rsidRDefault="007A08AA" w:rsidP="007A08AA">
      <w:pPr>
        <w:shd w:val="clear" w:color="auto" w:fill="FFFFFF"/>
        <w:ind w:firstLine="709"/>
        <w:jc w:val="both"/>
        <w:rPr>
          <w:rFonts w:ascii="Arial" w:hAnsi="Arial" w:cs="Arial"/>
          <w:lang w:val="uk-UA"/>
        </w:rPr>
      </w:pPr>
      <w:r w:rsidRPr="0053076B">
        <w:rPr>
          <w:lang w:val="uk-UA"/>
        </w:rPr>
        <w:t>- надання послуг у будівельній сфері адміністраторами ЦНАП;</w:t>
      </w:r>
    </w:p>
    <w:p w:rsidR="007A08AA" w:rsidRPr="0053076B" w:rsidRDefault="007A08AA" w:rsidP="007A08AA">
      <w:pPr>
        <w:shd w:val="clear" w:color="auto" w:fill="FFFFFF"/>
        <w:ind w:firstLine="709"/>
        <w:jc w:val="both"/>
        <w:rPr>
          <w:rFonts w:ascii="Arial" w:hAnsi="Arial" w:cs="Arial"/>
          <w:lang w:val="uk-UA"/>
        </w:rPr>
      </w:pPr>
      <w:r w:rsidRPr="0053076B">
        <w:rPr>
          <w:lang w:val="uk-UA"/>
        </w:rPr>
        <w:t>- підключення адміністраторів ЦНАП до різних реєстрів, які б покращили якість та доступність надання  адміністративних послуг;</w:t>
      </w:r>
    </w:p>
    <w:p w:rsidR="007A08AA" w:rsidRDefault="007A08AA" w:rsidP="007A08AA">
      <w:pPr>
        <w:shd w:val="clear" w:color="auto" w:fill="FFFFFF"/>
        <w:ind w:firstLine="709"/>
        <w:jc w:val="both"/>
        <w:rPr>
          <w:lang w:val="uk-UA"/>
        </w:rPr>
      </w:pPr>
      <w:r w:rsidRPr="0053076B">
        <w:rPr>
          <w:lang w:val="uk-UA"/>
        </w:rPr>
        <w:t>- робота із надання послуг у сфері ДРАЦС;</w:t>
      </w:r>
    </w:p>
    <w:p w:rsidR="007A08AA" w:rsidRPr="0053076B" w:rsidRDefault="007A08AA" w:rsidP="007A08AA">
      <w:pPr>
        <w:shd w:val="clear" w:color="auto" w:fill="FFFFFF"/>
        <w:ind w:firstLine="709"/>
        <w:jc w:val="both"/>
        <w:rPr>
          <w:rFonts w:ascii="Arial" w:hAnsi="Arial" w:cs="Arial"/>
          <w:lang w:val="uk-UA"/>
        </w:rPr>
      </w:pPr>
      <w:r>
        <w:rPr>
          <w:lang w:val="uk-UA"/>
        </w:rPr>
        <w:t>- робота у сфері паспортних послуг (придбання обладнання та відкриття станції);</w:t>
      </w:r>
    </w:p>
    <w:p w:rsidR="007A08AA" w:rsidRPr="0053076B" w:rsidRDefault="007A08AA" w:rsidP="007A08AA">
      <w:pPr>
        <w:shd w:val="clear" w:color="auto" w:fill="FFFFFF"/>
        <w:ind w:firstLine="709"/>
        <w:jc w:val="both"/>
        <w:rPr>
          <w:rFonts w:ascii="Arial" w:hAnsi="Arial" w:cs="Arial"/>
          <w:lang w:val="uk-UA"/>
        </w:rPr>
      </w:pPr>
      <w:r w:rsidRPr="0053076B">
        <w:rPr>
          <w:lang w:val="uk-UA"/>
        </w:rPr>
        <w:t>- надання відомостей з Державного  земельного кадастру у  формі витягу з  Державного  земельного  кадастру щодо  земельної ділянки безпосередньо адміністратором Центру;</w:t>
      </w:r>
    </w:p>
    <w:p w:rsidR="007A08AA" w:rsidRDefault="007A08AA" w:rsidP="007A08AA">
      <w:pPr>
        <w:shd w:val="clear" w:color="auto" w:fill="FFFFFF"/>
        <w:ind w:firstLine="709"/>
        <w:jc w:val="both"/>
        <w:rPr>
          <w:lang w:val="uk-UA"/>
        </w:rPr>
      </w:pPr>
      <w:r w:rsidRPr="0053076B">
        <w:rPr>
          <w:lang w:val="uk-UA"/>
        </w:rPr>
        <w:t>- отримання доступу до Єдиного державного реєстру МВС.</w:t>
      </w:r>
    </w:p>
    <w:p w:rsidR="007A08AA" w:rsidRPr="0053076B" w:rsidRDefault="007A08AA" w:rsidP="007A08AA">
      <w:pPr>
        <w:shd w:val="clear" w:color="auto" w:fill="FFFFFF"/>
        <w:ind w:firstLine="709"/>
        <w:jc w:val="both"/>
        <w:rPr>
          <w:lang w:val="uk-UA"/>
        </w:rPr>
      </w:pPr>
    </w:p>
    <w:p w:rsidR="007A08AA" w:rsidRPr="0053076B" w:rsidRDefault="007A08AA" w:rsidP="007A08AA">
      <w:pPr>
        <w:shd w:val="clear" w:color="auto" w:fill="FFFFFF"/>
        <w:ind w:firstLine="709"/>
        <w:jc w:val="both"/>
        <w:rPr>
          <w:rFonts w:ascii="Arial" w:hAnsi="Arial" w:cs="Arial"/>
          <w:lang w:val="uk-UA"/>
        </w:rPr>
      </w:pPr>
      <w:r>
        <w:rPr>
          <w:i/>
          <w:iCs/>
          <w:lang w:val="uk-UA"/>
        </w:rPr>
        <w:t xml:space="preserve">   </w:t>
      </w:r>
      <w:r w:rsidRPr="0053076B">
        <w:rPr>
          <w:i/>
          <w:iCs/>
          <w:lang w:val="uk-UA"/>
        </w:rPr>
        <w:t>                        </w:t>
      </w:r>
      <w:r w:rsidRPr="0053076B">
        <w:rPr>
          <w:b/>
          <w:bCs/>
          <w:i/>
          <w:iCs/>
          <w:lang w:val="uk-UA"/>
        </w:rPr>
        <w:t>Критерії та заходи досягнення цілей:</w:t>
      </w:r>
    </w:p>
    <w:p w:rsidR="007A08AA" w:rsidRPr="0053076B" w:rsidRDefault="007A08AA" w:rsidP="007A08AA">
      <w:pPr>
        <w:shd w:val="clear" w:color="auto" w:fill="FFFFFF"/>
        <w:ind w:firstLine="709"/>
        <w:jc w:val="both"/>
        <w:rPr>
          <w:rFonts w:ascii="Arial" w:hAnsi="Arial" w:cs="Arial"/>
          <w:sz w:val="16"/>
          <w:szCs w:val="16"/>
          <w:lang w:val="uk-UA"/>
        </w:rPr>
      </w:pPr>
    </w:p>
    <w:p w:rsidR="007A08AA" w:rsidRPr="0053076B" w:rsidRDefault="007A08AA" w:rsidP="007A08AA">
      <w:pPr>
        <w:shd w:val="clear" w:color="auto" w:fill="FFFFFF"/>
        <w:ind w:firstLine="709"/>
        <w:jc w:val="both"/>
        <w:rPr>
          <w:rFonts w:ascii="Arial" w:hAnsi="Arial" w:cs="Arial"/>
          <w:lang w:val="uk-UA"/>
        </w:rPr>
      </w:pPr>
      <w:r w:rsidRPr="0053076B">
        <w:rPr>
          <w:lang w:val="uk-UA"/>
        </w:rPr>
        <w:t>- співпраця із Міністерством регіонального розвитку, будівництва та житлово-комунального господарства України з питань можливості будівництва приміщення модульного ЦНАП;</w:t>
      </w:r>
    </w:p>
    <w:p w:rsidR="007A08AA" w:rsidRPr="0053076B" w:rsidRDefault="007A08AA" w:rsidP="007A08AA">
      <w:pPr>
        <w:shd w:val="clear" w:color="auto" w:fill="FFFFFF"/>
        <w:ind w:firstLine="709"/>
        <w:jc w:val="both"/>
        <w:rPr>
          <w:rFonts w:ascii="Arial" w:hAnsi="Arial" w:cs="Arial"/>
          <w:lang w:val="uk-UA"/>
        </w:rPr>
      </w:pPr>
      <w:r w:rsidRPr="0053076B">
        <w:rPr>
          <w:lang w:val="uk-UA"/>
        </w:rPr>
        <w:t>- розширення переліку платних адміністративних послуг;</w:t>
      </w:r>
    </w:p>
    <w:p w:rsidR="007A08AA" w:rsidRPr="0053076B" w:rsidRDefault="007A08AA" w:rsidP="007A08AA">
      <w:pPr>
        <w:shd w:val="clear" w:color="auto" w:fill="FFFFFF"/>
        <w:ind w:firstLine="709"/>
        <w:jc w:val="both"/>
        <w:rPr>
          <w:lang w:val="uk-UA"/>
        </w:rPr>
      </w:pPr>
      <w:r w:rsidRPr="0053076B">
        <w:rPr>
          <w:lang w:val="uk-UA"/>
        </w:rPr>
        <w:t>- проходження навчання у спеціалістів філії ГСЦ МВС щодо якісного надання адміністративних послуг з реєстрації (перереєстрації) транспортних засобів та видачі (обміну) посвідчення водія;</w:t>
      </w:r>
    </w:p>
    <w:p w:rsidR="007A08AA" w:rsidRPr="0053076B" w:rsidRDefault="007A08AA" w:rsidP="007A08AA">
      <w:pPr>
        <w:shd w:val="clear" w:color="auto" w:fill="FFFFFF"/>
        <w:ind w:firstLine="709"/>
        <w:jc w:val="both"/>
        <w:rPr>
          <w:rFonts w:ascii="Arial" w:hAnsi="Arial" w:cs="Arial"/>
          <w:lang w:val="uk-UA"/>
        </w:rPr>
      </w:pPr>
      <w:r w:rsidRPr="0053076B">
        <w:rPr>
          <w:lang w:val="uk-UA"/>
        </w:rPr>
        <w:t>- проходження навчання щодо надання послуг у сфері ДРАЦС;</w:t>
      </w:r>
    </w:p>
    <w:p w:rsidR="007A08AA" w:rsidRPr="0053076B" w:rsidRDefault="007A08AA" w:rsidP="007A08AA">
      <w:pPr>
        <w:shd w:val="clear" w:color="auto" w:fill="FFFFFF"/>
        <w:ind w:firstLine="709"/>
        <w:jc w:val="both"/>
        <w:rPr>
          <w:lang w:val="uk-UA"/>
        </w:rPr>
      </w:pPr>
      <w:r w:rsidRPr="0053076B">
        <w:rPr>
          <w:lang w:val="uk-UA"/>
        </w:rPr>
        <w:t xml:space="preserve">- участь адміністраторів Центру у </w:t>
      </w:r>
      <w:proofErr w:type="spellStart"/>
      <w:r w:rsidRPr="0053076B">
        <w:rPr>
          <w:lang w:val="uk-UA"/>
        </w:rPr>
        <w:t>вебінарах</w:t>
      </w:r>
      <w:proofErr w:type="spellEnd"/>
      <w:r w:rsidRPr="0053076B">
        <w:rPr>
          <w:lang w:val="uk-UA"/>
        </w:rPr>
        <w:t xml:space="preserve"> та навчаннях, які організовуються </w:t>
      </w:r>
      <w:proofErr w:type="spellStart"/>
      <w:r w:rsidRPr="0053076B">
        <w:rPr>
          <w:lang w:val="uk-UA"/>
        </w:rPr>
        <w:t>Мінцифри</w:t>
      </w:r>
      <w:proofErr w:type="spellEnd"/>
      <w:r w:rsidRPr="0053076B">
        <w:rPr>
          <w:lang w:val="uk-UA"/>
        </w:rPr>
        <w:t xml:space="preserve">.                                     </w:t>
      </w:r>
    </w:p>
    <w:p w:rsidR="007A08AA" w:rsidRDefault="007A08AA" w:rsidP="007A08AA">
      <w:pPr>
        <w:ind w:firstLine="708"/>
        <w:rPr>
          <w:b/>
          <w:lang w:val="uk-UA"/>
        </w:rPr>
      </w:pPr>
      <w:r>
        <w:rPr>
          <w:color w:val="000000"/>
          <w:lang w:val="uk-UA"/>
        </w:rPr>
        <w:t xml:space="preserve">                                        </w:t>
      </w:r>
      <w:r w:rsidRPr="00157997">
        <w:rPr>
          <w:b/>
          <w:lang w:val="uk-UA"/>
        </w:rPr>
        <w:t>7.4.</w:t>
      </w:r>
      <w:r>
        <w:rPr>
          <w:b/>
          <w:lang w:val="uk-UA"/>
        </w:rPr>
        <w:t xml:space="preserve"> </w:t>
      </w:r>
      <w:r w:rsidRPr="00157997">
        <w:rPr>
          <w:b/>
          <w:lang w:val="uk-UA"/>
        </w:rPr>
        <w:t>Служба у справах дітей</w:t>
      </w:r>
    </w:p>
    <w:p w:rsidR="007A08AA" w:rsidRDefault="007A08AA" w:rsidP="007A08AA">
      <w:pPr>
        <w:ind w:firstLine="708"/>
        <w:jc w:val="center"/>
        <w:rPr>
          <w:b/>
          <w:lang w:val="uk-UA"/>
        </w:rPr>
      </w:pPr>
    </w:p>
    <w:p w:rsidR="007A08AA" w:rsidRPr="00E12B8B" w:rsidRDefault="007A08AA" w:rsidP="007A08AA">
      <w:pPr>
        <w:shd w:val="clear" w:color="auto" w:fill="FFFFFF"/>
        <w:ind w:firstLine="851"/>
        <w:jc w:val="both"/>
        <w:rPr>
          <w:lang w:val="uk-UA" w:eastAsia="uk-UA"/>
        </w:rPr>
      </w:pPr>
      <w:r w:rsidRPr="00E12B8B">
        <w:rPr>
          <w:lang w:val="uk-UA"/>
        </w:rPr>
        <w:t xml:space="preserve">Служба у справах дітей Верховинської селищної ради забезпечує виконання повноважень, встановлених законодавством України у сфері соціального захисту, соціальної підтримки та надання соціальних послуг дітям, зокрема, дітям-сиротам та дітям, позбавленим батьківського піклування, сім’ям, які перебувають у складних життєвих обставинах; оздоровлення та відпочинку дітей, попередження насильства в сім’ї, забезпечення рівних прав і можливостей чоловіків та жінок. В нашій громаді налічується 5500 дитячого населення, </w:t>
      </w:r>
      <w:r w:rsidRPr="00E12B8B">
        <w:rPr>
          <w:color w:val="000000"/>
          <w:lang w:val="uk-UA" w:eastAsia="uk-UA"/>
        </w:rPr>
        <w:t xml:space="preserve">32 дітей-сиріт та дітей, позбавлених батьківського піклування, з </w:t>
      </w:r>
      <w:r>
        <w:rPr>
          <w:color w:val="000000"/>
          <w:lang w:val="uk-UA" w:eastAsia="uk-UA"/>
        </w:rPr>
        <w:t>них: 11 дітей-сиріт,  21 дитина</w:t>
      </w:r>
      <w:r w:rsidRPr="00E12B8B">
        <w:rPr>
          <w:color w:val="000000"/>
          <w:lang w:val="uk-UA" w:eastAsia="uk-UA"/>
        </w:rPr>
        <w:t xml:space="preserve"> позбавлена батьківського піклування.</w:t>
      </w:r>
    </w:p>
    <w:p w:rsidR="007A08AA" w:rsidRPr="00E12B8B" w:rsidRDefault="007A08AA" w:rsidP="007A08AA">
      <w:pPr>
        <w:shd w:val="clear" w:color="auto" w:fill="FFFFFF"/>
        <w:ind w:firstLine="851"/>
        <w:jc w:val="both"/>
        <w:rPr>
          <w:color w:val="000000" w:themeColor="text1"/>
          <w:lang w:val="uk-UA" w:eastAsia="uk-UA"/>
        </w:rPr>
      </w:pPr>
      <w:r w:rsidRPr="00E12B8B">
        <w:rPr>
          <w:color w:val="000000" w:themeColor="text1"/>
          <w:lang w:val="uk-UA" w:eastAsia="uk-UA"/>
        </w:rPr>
        <w:t>На обліку служби у справах дітей Верховинської селищної ради перебуває 32 дітей, які опинилися у складних  життєвих  обс</w:t>
      </w:r>
      <w:r>
        <w:rPr>
          <w:color w:val="000000" w:themeColor="text1"/>
          <w:lang w:val="uk-UA" w:eastAsia="uk-UA"/>
        </w:rPr>
        <w:t>тавинах, 53</w:t>
      </w:r>
      <w:r w:rsidRPr="00E12B8B">
        <w:rPr>
          <w:color w:val="000000" w:themeColor="text1"/>
          <w:lang w:val="uk-UA" w:eastAsia="uk-UA"/>
        </w:rPr>
        <w:t xml:space="preserve"> дітей отримали статус дитини, яка постраждала внаслідок воєнних дій та збройних конфліктів.</w:t>
      </w:r>
    </w:p>
    <w:p w:rsidR="007A08AA" w:rsidRPr="00E12B8B" w:rsidRDefault="007A08AA" w:rsidP="007A08AA">
      <w:pPr>
        <w:spacing w:after="200" w:line="276" w:lineRule="auto"/>
        <w:ind w:firstLine="851"/>
        <w:jc w:val="both"/>
        <w:rPr>
          <w:rFonts w:eastAsia="Calibri"/>
          <w:lang w:val="uk-UA" w:eastAsia="en-US"/>
        </w:rPr>
      </w:pPr>
      <w:r w:rsidRPr="00E12B8B">
        <w:rPr>
          <w:color w:val="000000"/>
          <w:bdr w:val="none" w:sz="0" w:space="0" w:color="auto" w:frame="1"/>
          <w:lang w:val="uk-UA" w:eastAsia="uk-UA"/>
        </w:rPr>
        <w:t>У громаді успішно функціонують:</w:t>
      </w:r>
      <w:r w:rsidRPr="00E12B8B">
        <w:rPr>
          <w:color w:val="000000"/>
          <w:lang w:val="uk-UA" w:eastAsia="uk-UA"/>
        </w:rPr>
        <w:t xml:space="preserve"> </w:t>
      </w:r>
      <w:r w:rsidRPr="00E12B8B">
        <w:rPr>
          <w:color w:val="000000"/>
          <w:bdr w:val="none" w:sz="0" w:space="0" w:color="auto" w:frame="1"/>
          <w:lang w:val="uk-UA" w:eastAsia="uk-UA"/>
        </w:rPr>
        <w:t>7 прийомних сімей, в яких виховуються 15 дітей-сиріт</w:t>
      </w:r>
      <w:r w:rsidRPr="00E12B8B">
        <w:rPr>
          <w:color w:val="000000"/>
          <w:lang w:val="uk-UA" w:eastAsia="uk-UA"/>
        </w:rPr>
        <w:t xml:space="preserve">, </w:t>
      </w:r>
      <w:r w:rsidRPr="00E12B8B">
        <w:rPr>
          <w:color w:val="000000"/>
          <w:bdr w:val="none" w:sz="0" w:space="0" w:color="auto" w:frame="1"/>
          <w:lang w:val="uk-UA" w:eastAsia="uk-UA"/>
        </w:rPr>
        <w:t>2 дитячі будинки сімейного типу, в якому виховуються 15 дітей, позбавлених батьківського піклування, та 16 сімей опікунів/піклувальників, у яких проживають 19 дітей-сиріт, дітей, позбавлених батьківського піклування, у тому числі діти, які прибули з інших територій.</w:t>
      </w:r>
      <w:r w:rsidRPr="00E12B8B">
        <w:rPr>
          <w:color w:val="000000"/>
          <w:lang w:val="uk-UA" w:eastAsia="uk-UA"/>
        </w:rPr>
        <w:t xml:space="preserve"> </w:t>
      </w:r>
    </w:p>
    <w:p w:rsidR="007A08AA" w:rsidRPr="00C80A37" w:rsidRDefault="007A08AA" w:rsidP="007A08AA">
      <w:pPr>
        <w:shd w:val="clear" w:color="auto" w:fill="FFFFFF"/>
        <w:ind w:firstLine="851"/>
        <w:jc w:val="both"/>
        <w:rPr>
          <w:b/>
          <w:i/>
          <w:lang w:val="uk-UA"/>
        </w:rPr>
      </w:pPr>
      <w:r>
        <w:rPr>
          <w:b/>
          <w:lang w:val="uk-UA"/>
        </w:rPr>
        <w:t xml:space="preserve">                                      </w:t>
      </w:r>
      <w:r w:rsidRPr="00C80A37">
        <w:rPr>
          <w:b/>
          <w:i/>
          <w:lang w:val="uk-UA"/>
        </w:rPr>
        <w:t>Основні проблеми служби :</w:t>
      </w:r>
    </w:p>
    <w:p w:rsidR="007A08AA" w:rsidRPr="00E12B8B" w:rsidRDefault="007A08AA" w:rsidP="007A08AA">
      <w:pPr>
        <w:ind w:firstLine="851"/>
        <w:jc w:val="both"/>
        <w:rPr>
          <w:lang w:val="uk-UA"/>
        </w:rPr>
      </w:pPr>
      <w:r w:rsidRPr="00E12B8B">
        <w:rPr>
          <w:color w:val="000000"/>
          <w:lang w:val="uk-UA"/>
        </w:rPr>
        <w:lastRenderedPageBreak/>
        <w:t xml:space="preserve">З метою більш ефективного забезпечення організаційно-правових умов соціального захисту дітей-сиріт, дітей, позбавлених батьківського піклування, і сімей потенційних </w:t>
      </w:r>
      <w:proofErr w:type="spellStart"/>
      <w:r w:rsidRPr="00E12B8B">
        <w:rPr>
          <w:color w:val="000000"/>
          <w:lang w:val="uk-UA"/>
        </w:rPr>
        <w:t>усиновлювачів</w:t>
      </w:r>
      <w:proofErr w:type="spellEnd"/>
      <w:r w:rsidRPr="00E12B8B">
        <w:rPr>
          <w:color w:val="000000"/>
          <w:lang w:val="uk-UA"/>
        </w:rPr>
        <w:t>, опікунів, піклувальників, прийомних батьків, батьків-вихователів, служба у справах дітей викори</w:t>
      </w:r>
      <w:r>
        <w:rPr>
          <w:color w:val="000000"/>
          <w:lang w:val="uk-UA"/>
        </w:rPr>
        <w:t>стовує у своїй діяльності ЄІАС «Діти»,</w:t>
      </w:r>
      <w:r w:rsidRPr="00E12B8B">
        <w:rPr>
          <w:color w:val="000000"/>
          <w:lang w:val="uk-UA"/>
        </w:rPr>
        <w:t xml:space="preserve"> і у зв’язку з дотриманням вимог технічного захисту інформації та недопущення порушень конфіденційності, цілісності та доступності системи та інформації, яка в ній обробляється</w:t>
      </w:r>
      <w:r>
        <w:rPr>
          <w:color w:val="000000"/>
          <w:lang w:val="uk-UA"/>
        </w:rPr>
        <w:t>,</w:t>
      </w:r>
      <w:r w:rsidRPr="00E12B8B">
        <w:rPr>
          <w:color w:val="000000"/>
          <w:lang w:val="uk-UA"/>
        </w:rPr>
        <w:t xml:space="preserve"> потрібно забезпечити:</w:t>
      </w:r>
    </w:p>
    <w:p w:rsidR="007A08AA" w:rsidRPr="00BE131B" w:rsidRDefault="007A08AA" w:rsidP="007A08AA">
      <w:pPr>
        <w:jc w:val="both"/>
        <w:rPr>
          <w:color w:val="000000"/>
          <w:lang w:val="uk-UA"/>
        </w:rPr>
      </w:pPr>
      <w:r>
        <w:rPr>
          <w:color w:val="000000"/>
          <w:lang w:val="uk-UA"/>
        </w:rPr>
        <w:t xml:space="preserve">       - </w:t>
      </w:r>
      <w:r w:rsidRPr="00BE131B">
        <w:rPr>
          <w:color w:val="000000"/>
          <w:lang w:val="uk-UA"/>
        </w:rPr>
        <w:t xml:space="preserve">операційну систему </w:t>
      </w:r>
      <w:r w:rsidRPr="00BE131B">
        <w:rPr>
          <w:color w:val="000000"/>
          <w:lang w:val="en-US"/>
        </w:rPr>
        <w:t>MS</w:t>
      </w:r>
      <w:r w:rsidRPr="00BE131B">
        <w:rPr>
          <w:color w:val="000000"/>
          <w:lang w:val="uk-UA"/>
        </w:rPr>
        <w:t xml:space="preserve"> </w:t>
      </w:r>
      <w:r w:rsidRPr="00BE131B">
        <w:rPr>
          <w:color w:val="000000"/>
          <w:lang w:val="en-US"/>
        </w:rPr>
        <w:t>WINDOWS</w:t>
      </w:r>
      <w:r w:rsidRPr="00BE131B">
        <w:rPr>
          <w:color w:val="000000"/>
          <w:lang w:val="uk-UA"/>
        </w:rPr>
        <w:t xml:space="preserve"> </w:t>
      </w:r>
      <w:r w:rsidRPr="00BE131B">
        <w:rPr>
          <w:color w:val="000000"/>
          <w:lang w:val="en-US"/>
        </w:rPr>
        <w:t>XP</w:t>
      </w:r>
      <w:r w:rsidRPr="00BE131B">
        <w:rPr>
          <w:color w:val="000000"/>
          <w:lang w:val="uk-UA"/>
        </w:rPr>
        <w:t xml:space="preserve"> </w:t>
      </w:r>
      <w:proofErr w:type="spellStart"/>
      <w:r w:rsidRPr="00BE131B">
        <w:rPr>
          <w:color w:val="000000"/>
          <w:lang w:val="en-US"/>
        </w:rPr>
        <w:t>Servise</w:t>
      </w:r>
      <w:proofErr w:type="spellEnd"/>
      <w:r w:rsidRPr="00BE131B">
        <w:rPr>
          <w:color w:val="000000"/>
          <w:lang w:val="uk-UA"/>
        </w:rPr>
        <w:t xml:space="preserve"> </w:t>
      </w:r>
      <w:r w:rsidRPr="00BE131B">
        <w:rPr>
          <w:color w:val="000000"/>
          <w:lang w:val="en-US"/>
        </w:rPr>
        <w:t>Pack</w:t>
      </w:r>
      <w:r w:rsidRPr="00BE131B">
        <w:rPr>
          <w:color w:val="000000"/>
          <w:lang w:val="uk-UA"/>
        </w:rPr>
        <w:t xml:space="preserve"> 2 з підтримкою української мови на окремому комп’ютері користувача ЄІАС «Діти»;</w:t>
      </w:r>
    </w:p>
    <w:p w:rsidR="007A08AA" w:rsidRPr="00E12B8B" w:rsidRDefault="007A08AA" w:rsidP="007A08AA">
      <w:pPr>
        <w:pStyle w:val="ab"/>
        <w:numPr>
          <w:ilvl w:val="0"/>
          <w:numId w:val="11"/>
        </w:numPr>
        <w:jc w:val="both"/>
        <w:rPr>
          <w:color w:val="000000"/>
          <w:lang w:val="uk-UA"/>
        </w:rPr>
      </w:pPr>
      <w:r w:rsidRPr="00E12B8B">
        <w:rPr>
          <w:color w:val="000000"/>
          <w:lang w:val="uk-UA"/>
        </w:rPr>
        <w:t xml:space="preserve">постійний канал підключення до </w:t>
      </w:r>
      <w:proofErr w:type="spellStart"/>
      <w:r w:rsidRPr="00E12B8B">
        <w:rPr>
          <w:color w:val="000000"/>
          <w:lang w:val="uk-UA"/>
        </w:rPr>
        <w:t>інтернету</w:t>
      </w:r>
      <w:proofErr w:type="spellEnd"/>
      <w:r w:rsidRPr="00E12B8B">
        <w:rPr>
          <w:color w:val="000000"/>
          <w:lang w:val="uk-UA"/>
        </w:rPr>
        <w:t xml:space="preserve"> служби у справах дітей;</w:t>
      </w:r>
    </w:p>
    <w:p w:rsidR="007A08AA" w:rsidRPr="00BE131B" w:rsidRDefault="007A08AA" w:rsidP="007A08AA">
      <w:pPr>
        <w:jc w:val="both"/>
        <w:rPr>
          <w:color w:val="000000"/>
          <w:lang w:val="uk-UA"/>
        </w:rPr>
      </w:pPr>
      <w:r>
        <w:rPr>
          <w:color w:val="000000"/>
          <w:lang w:val="uk-UA"/>
        </w:rPr>
        <w:t xml:space="preserve">       - </w:t>
      </w:r>
      <w:r w:rsidRPr="00BE131B">
        <w:rPr>
          <w:color w:val="000000"/>
          <w:lang w:val="uk-UA"/>
        </w:rPr>
        <w:t>обладнання вхідних дверей кодовим замком або системою контролю доступу до приміщень;</w:t>
      </w:r>
    </w:p>
    <w:p w:rsidR="007A08AA" w:rsidRPr="00BE131B" w:rsidRDefault="007A08AA" w:rsidP="007A08AA">
      <w:pPr>
        <w:jc w:val="both"/>
        <w:rPr>
          <w:color w:val="000000"/>
          <w:lang w:val="uk-UA"/>
        </w:rPr>
      </w:pPr>
      <w:r>
        <w:rPr>
          <w:color w:val="000000"/>
          <w:lang w:val="uk-UA"/>
        </w:rPr>
        <w:t xml:space="preserve">       - комплектацію</w:t>
      </w:r>
      <w:r w:rsidRPr="00BE131B">
        <w:rPr>
          <w:color w:val="000000"/>
          <w:lang w:val="uk-UA"/>
        </w:rPr>
        <w:t xml:space="preserve"> приміщення протипожежним майном та вуглекислотними засобами пожежогасіння згідно з нормами, які визначені діючими нормативними документами щодо протипожежної охорони;</w:t>
      </w:r>
    </w:p>
    <w:p w:rsidR="007A08AA" w:rsidRPr="00E12B8B" w:rsidRDefault="007A08AA" w:rsidP="007A08AA">
      <w:pPr>
        <w:pStyle w:val="ab"/>
        <w:numPr>
          <w:ilvl w:val="0"/>
          <w:numId w:val="11"/>
        </w:numPr>
        <w:jc w:val="both"/>
        <w:rPr>
          <w:color w:val="000000"/>
          <w:lang w:val="uk-UA"/>
        </w:rPr>
      </w:pPr>
      <w:r w:rsidRPr="00E12B8B">
        <w:rPr>
          <w:color w:val="000000"/>
          <w:lang w:val="uk-UA"/>
        </w:rPr>
        <w:t>металевий сейф для зберігання флеш-ключів користувачів ЄІАС «Діти»</w:t>
      </w:r>
      <w:r>
        <w:rPr>
          <w:color w:val="000000"/>
          <w:lang w:val="uk-UA"/>
        </w:rPr>
        <w:t>;</w:t>
      </w:r>
    </w:p>
    <w:p w:rsidR="007A08AA" w:rsidRPr="00E12B8B" w:rsidRDefault="007A08AA" w:rsidP="007A08AA">
      <w:pPr>
        <w:pStyle w:val="ab"/>
        <w:numPr>
          <w:ilvl w:val="0"/>
          <w:numId w:val="11"/>
        </w:numPr>
        <w:jc w:val="both"/>
        <w:rPr>
          <w:color w:val="000000"/>
          <w:lang w:val="uk-UA"/>
        </w:rPr>
      </w:pPr>
      <w:r w:rsidRPr="00E12B8B">
        <w:rPr>
          <w:shd w:val="clear" w:color="auto" w:fill="FFFFFF"/>
          <w:lang w:val="uk-UA"/>
        </w:rPr>
        <w:t>збільшення штатних працівників;</w:t>
      </w:r>
    </w:p>
    <w:p w:rsidR="007A08AA" w:rsidRPr="00E12B8B" w:rsidRDefault="007A08AA" w:rsidP="007A08AA">
      <w:pPr>
        <w:pStyle w:val="ab"/>
        <w:numPr>
          <w:ilvl w:val="0"/>
          <w:numId w:val="11"/>
        </w:numPr>
        <w:spacing w:after="160" w:line="259" w:lineRule="auto"/>
        <w:jc w:val="both"/>
        <w:rPr>
          <w:color w:val="000000" w:themeColor="text1"/>
          <w:lang w:val="uk-UA"/>
        </w:rPr>
      </w:pPr>
      <w:r>
        <w:rPr>
          <w:color w:val="000000" w:themeColor="text1"/>
          <w:lang w:val="uk-UA"/>
        </w:rPr>
        <w:t>належний</w:t>
      </w:r>
      <w:r w:rsidRPr="00E12B8B">
        <w:rPr>
          <w:color w:val="000000" w:themeColor="text1"/>
          <w:lang w:val="uk-UA"/>
        </w:rPr>
        <w:t xml:space="preserve"> рівень матеріально-технічного забезпечення.</w:t>
      </w:r>
    </w:p>
    <w:p w:rsidR="007A08AA" w:rsidRPr="00BE131B" w:rsidRDefault="007A08AA" w:rsidP="007A08AA">
      <w:pPr>
        <w:rPr>
          <w:b/>
          <w:i/>
          <w:lang w:val="uk-UA"/>
        </w:rPr>
      </w:pPr>
      <w:r>
        <w:rPr>
          <w:b/>
          <w:lang w:val="uk-UA"/>
        </w:rPr>
        <w:t xml:space="preserve">                                                                     </w:t>
      </w:r>
      <w:r w:rsidRPr="00BE131B">
        <w:rPr>
          <w:b/>
          <w:i/>
          <w:lang w:val="uk-UA"/>
        </w:rPr>
        <w:t>Основні цілі:</w:t>
      </w:r>
    </w:p>
    <w:p w:rsidR="007A08AA" w:rsidRPr="00E12B8B" w:rsidRDefault="007A08AA" w:rsidP="007A08AA">
      <w:pPr>
        <w:rPr>
          <w:b/>
          <w:lang w:val="uk-UA"/>
        </w:rPr>
      </w:pPr>
    </w:p>
    <w:p w:rsidR="007A08AA" w:rsidRPr="00BE131B" w:rsidRDefault="007A08AA" w:rsidP="007A08AA">
      <w:pPr>
        <w:shd w:val="clear" w:color="auto" w:fill="FFFFFF"/>
        <w:jc w:val="both"/>
        <w:rPr>
          <w:lang w:val="uk-UA"/>
        </w:rPr>
      </w:pPr>
      <w:r>
        <w:rPr>
          <w:lang w:val="uk-UA"/>
        </w:rPr>
        <w:t xml:space="preserve">       - </w:t>
      </w:r>
      <w:r w:rsidRPr="00BE131B">
        <w:rPr>
          <w:lang w:val="uk-UA"/>
        </w:rPr>
        <w:t>зменшення передачі до інтернатів кількості дітей, які втратили батьківську опіку, за винятком дітей з важкими порушеннями здоров’я, які мають потребу в цілодобовій реабілітації;</w:t>
      </w:r>
    </w:p>
    <w:p w:rsidR="007A08AA" w:rsidRPr="00BE131B" w:rsidRDefault="007A08AA" w:rsidP="007A08AA">
      <w:pPr>
        <w:pStyle w:val="ab"/>
        <w:numPr>
          <w:ilvl w:val="0"/>
          <w:numId w:val="11"/>
        </w:numPr>
        <w:shd w:val="clear" w:color="auto" w:fill="FFFFFF"/>
        <w:jc w:val="both"/>
        <w:rPr>
          <w:lang w:val="uk-UA"/>
        </w:rPr>
      </w:pPr>
      <w:r w:rsidRPr="00BE131B">
        <w:rPr>
          <w:lang w:val="uk-UA"/>
        </w:rPr>
        <w:t>мінімізація соціального сирітства;</w:t>
      </w:r>
    </w:p>
    <w:p w:rsidR="007A08AA" w:rsidRPr="00BE131B" w:rsidRDefault="007A08AA" w:rsidP="007A08AA">
      <w:pPr>
        <w:shd w:val="clear" w:color="auto" w:fill="FFFFFF"/>
        <w:jc w:val="both"/>
        <w:rPr>
          <w:lang w:val="uk-UA"/>
        </w:rPr>
      </w:pPr>
      <w:r w:rsidRPr="00BE131B">
        <w:rPr>
          <w:lang w:val="uk-UA"/>
        </w:rPr>
        <w:t xml:space="preserve">       - підвищення якості соціальної роботи з родинами, в яких існує ризик вилучення дитини з сім’ї;</w:t>
      </w:r>
    </w:p>
    <w:p w:rsidR="007A08AA" w:rsidRPr="00BE131B" w:rsidRDefault="007A08AA" w:rsidP="007A08AA">
      <w:pPr>
        <w:shd w:val="clear" w:color="auto" w:fill="FFFFFF"/>
        <w:jc w:val="both"/>
        <w:rPr>
          <w:lang w:val="uk-UA"/>
        </w:rPr>
      </w:pPr>
      <w:r w:rsidRPr="00BE131B">
        <w:rPr>
          <w:lang w:val="uk-UA"/>
        </w:rPr>
        <w:t xml:space="preserve">       - активізація розвитку сімейних форм виховання дітей-сиріт та дітей, позбавлених батьківського піклування, – опіка, створення прийомних родин;</w:t>
      </w:r>
    </w:p>
    <w:p w:rsidR="007A08AA" w:rsidRPr="00BE131B" w:rsidRDefault="007A08AA" w:rsidP="007A08AA">
      <w:pPr>
        <w:shd w:val="clear" w:color="auto" w:fill="FFFFFF"/>
        <w:jc w:val="both"/>
        <w:rPr>
          <w:lang w:val="uk-UA"/>
        </w:rPr>
      </w:pPr>
      <w:r w:rsidRPr="00BE131B">
        <w:rPr>
          <w:shd w:val="clear" w:color="auto" w:fill="FFFFFF"/>
          <w:lang w:val="uk-UA"/>
        </w:rPr>
        <w:t xml:space="preserve">       - зменшення правопорушень та злочинності серед неповнолітніх;</w:t>
      </w:r>
    </w:p>
    <w:p w:rsidR="007A08AA" w:rsidRPr="00BE131B" w:rsidRDefault="007A08AA" w:rsidP="007A08AA">
      <w:pPr>
        <w:shd w:val="clear" w:color="auto" w:fill="FFFFFF"/>
        <w:jc w:val="both"/>
        <w:rPr>
          <w:lang w:val="uk-UA"/>
        </w:rPr>
      </w:pPr>
      <w:r w:rsidRPr="00BE131B">
        <w:rPr>
          <w:lang w:val="uk-UA"/>
        </w:rPr>
        <w:t xml:space="preserve">       - зменшення кількості дітей, вилучених з сімейного середовища;</w:t>
      </w:r>
    </w:p>
    <w:p w:rsidR="007A08AA" w:rsidRPr="00BE131B" w:rsidRDefault="007A08AA" w:rsidP="007A08AA">
      <w:pPr>
        <w:shd w:val="clear" w:color="auto" w:fill="FFFFFF"/>
        <w:jc w:val="both"/>
        <w:rPr>
          <w:lang w:val="uk-UA"/>
        </w:rPr>
      </w:pPr>
      <w:r w:rsidRPr="00BE131B">
        <w:rPr>
          <w:lang w:val="uk-UA"/>
        </w:rPr>
        <w:t xml:space="preserve">       - збільшення кількості дітей, повернутих у біологічну родину, усиновлених жителями громади, переданих під опіку/піклування;</w:t>
      </w:r>
    </w:p>
    <w:p w:rsidR="007A08AA" w:rsidRPr="00BE131B" w:rsidRDefault="007A08AA" w:rsidP="007A08AA">
      <w:pPr>
        <w:shd w:val="clear" w:color="auto" w:fill="FFFFFF"/>
        <w:jc w:val="both"/>
        <w:rPr>
          <w:lang w:val="uk-UA"/>
        </w:rPr>
      </w:pPr>
      <w:r w:rsidRPr="00BE131B">
        <w:rPr>
          <w:lang w:val="uk-UA"/>
        </w:rPr>
        <w:t xml:space="preserve">       - створення умови для забезпечення захисту прав дітей, зокрема організаційно-правових умов соціального захисту дітей-сиріт та дітей, позбавлених батьківського піклування;</w:t>
      </w:r>
    </w:p>
    <w:p w:rsidR="007A08AA" w:rsidRPr="00BE131B" w:rsidRDefault="007A08AA" w:rsidP="007A08AA">
      <w:pPr>
        <w:pStyle w:val="ab"/>
        <w:numPr>
          <w:ilvl w:val="0"/>
          <w:numId w:val="11"/>
        </w:numPr>
        <w:shd w:val="clear" w:color="auto" w:fill="FFFFFF"/>
        <w:jc w:val="both"/>
        <w:rPr>
          <w:lang w:val="uk-UA"/>
        </w:rPr>
      </w:pPr>
      <w:r w:rsidRPr="00BE131B">
        <w:rPr>
          <w:lang w:val="uk-UA"/>
        </w:rPr>
        <w:t>зменшення кількість бездоглядних дітей.</w:t>
      </w:r>
    </w:p>
    <w:p w:rsidR="007A08AA" w:rsidRPr="00BE131B" w:rsidRDefault="007A08AA" w:rsidP="007A08AA">
      <w:pPr>
        <w:pStyle w:val="ab"/>
        <w:numPr>
          <w:ilvl w:val="0"/>
          <w:numId w:val="11"/>
        </w:numPr>
        <w:shd w:val="clear" w:color="auto" w:fill="FFFFFF"/>
        <w:jc w:val="both"/>
        <w:rPr>
          <w:lang w:val="uk-UA"/>
        </w:rPr>
      </w:pPr>
      <w:r w:rsidRPr="00BE131B">
        <w:rPr>
          <w:lang w:val="uk-UA"/>
        </w:rPr>
        <w:t>проведення просвітницьких, творчих, інтелектуальних заходів з дітьми.</w:t>
      </w:r>
    </w:p>
    <w:p w:rsidR="007A08AA" w:rsidRPr="00BE131B" w:rsidRDefault="007A08AA" w:rsidP="007A08AA">
      <w:pPr>
        <w:shd w:val="clear" w:color="auto" w:fill="FFFFFF"/>
        <w:jc w:val="both"/>
        <w:rPr>
          <w:lang w:val="uk-UA"/>
        </w:rPr>
      </w:pPr>
    </w:p>
    <w:p w:rsidR="007A08AA" w:rsidRDefault="007A08AA" w:rsidP="007A08AA">
      <w:pPr>
        <w:shd w:val="clear" w:color="auto" w:fill="FFFFFF"/>
        <w:rPr>
          <w:b/>
          <w:lang w:val="uk-UA"/>
        </w:rPr>
      </w:pPr>
      <w:r>
        <w:rPr>
          <w:b/>
          <w:lang w:val="uk-UA"/>
        </w:rPr>
        <w:t xml:space="preserve">                                            Критерії </w:t>
      </w:r>
      <w:r w:rsidRPr="00E12B8B">
        <w:rPr>
          <w:b/>
          <w:lang w:val="uk-UA"/>
        </w:rPr>
        <w:t xml:space="preserve">та заходи </w:t>
      </w:r>
      <w:r>
        <w:rPr>
          <w:b/>
          <w:lang w:val="uk-UA"/>
        </w:rPr>
        <w:t>досягнення цілей:</w:t>
      </w:r>
    </w:p>
    <w:p w:rsidR="007A08AA" w:rsidRPr="00E12B8B" w:rsidRDefault="007A08AA" w:rsidP="007A08AA">
      <w:pPr>
        <w:shd w:val="clear" w:color="auto" w:fill="FFFFFF"/>
        <w:rPr>
          <w:b/>
          <w:lang w:val="uk-UA"/>
        </w:rPr>
      </w:pPr>
    </w:p>
    <w:p w:rsidR="007A08AA" w:rsidRPr="00E12B8B" w:rsidRDefault="007A08AA" w:rsidP="007A08AA">
      <w:pPr>
        <w:shd w:val="clear" w:color="auto" w:fill="FFFFFF"/>
        <w:ind w:firstLine="851"/>
        <w:jc w:val="both"/>
        <w:rPr>
          <w:lang w:val="uk-UA"/>
        </w:rPr>
      </w:pPr>
      <w:r w:rsidRPr="00E12B8B">
        <w:rPr>
          <w:lang w:val="uk-UA"/>
        </w:rPr>
        <w:t xml:space="preserve">- реалізація на території селищної ради державної політики з питань соціального захисту дітей, запобігання дитячій бездоглядності та безпритульності, вчиненню дітьми правопорушень; </w:t>
      </w:r>
    </w:p>
    <w:p w:rsidR="007A08AA" w:rsidRPr="00E12B8B" w:rsidRDefault="007A08AA" w:rsidP="007A08AA">
      <w:pPr>
        <w:shd w:val="clear" w:color="auto" w:fill="FFFFFF"/>
        <w:ind w:firstLine="851"/>
        <w:jc w:val="both"/>
        <w:rPr>
          <w:lang w:val="uk-UA"/>
        </w:rPr>
      </w:pPr>
      <w:r w:rsidRPr="00E12B8B">
        <w:rPr>
          <w:lang w:val="uk-UA"/>
        </w:rPr>
        <w:t>- розроблення і здійснення самостійно або разом з іншими виконавчими органами селищної ради, органами місцевого самоврядування,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rsidR="007A08AA" w:rsidRPr="00E12B8B" w:rsidRDefault="007A08AA" w:rsidP="007A08AA">
      <w:pPr>
        <w:shd w:val="clear" w:color="auto" w:fill="FFFFFF"/>
        <w:ind w:firstLine="851"/>
        <w:jc w:val="both"/>
        <w:rPr>
          <w:lang w:val="uk-UA"/>
        </w:rPr>
      </w:pPr>
      <w:r w:rsidRPr="00E12B8B">
        <w:rPr>
          <w:lang w:val="uk-UA"/>
        </w:rPr>
        <w:t xml:space="preserve">- координація зусиль місцевих органів виконавчої влади, органів місцевого самоврядування, підприємств,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 </w:t>
      </w:r>
    </w:p>
    <w:p w:rsidR="007A08AA" w:rsidRPr="00E12B8B" w:rsidRDefault="007A08AA" w:rsidP="007A08AA">
      <w:pPr>
        <w:shd w:val="clear" w:color="auto" w:fill="FFFFFF"/>
        <w:ind w:firstLine="851"/>
        <w:jc w:val="both"/>
        <w:rPr>
          <w:lang w:val="uk-UA"/>
        </w:rPr>
      </w:pPr>
      <w:r w:rsidRPr="00E12B8B">
        <w:rPr>
          <w:lang w:val="uk-UA"/>
        </w:rPr>
        <w:t xml:space="preserve">- 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 </w:t>
      </w:r>
    </w:p>
    <w:p w:rsidR="007A08AA" w:rsidRPr="00BE131B" w:rsidRDefault="007A08AA" w:rsidP="007A08AA">
      <w:pPr>
        <w:shd w:val="clear" w:color="auto" w:fill="FFFFFF"/>
        <w:ind w:firstLine="851"/>
        <w:jc w:val="both"/>
        <w:rPr>
          <w:lang w:val="uk-UA"/>
        </w:rPr>
      </w:pPr>
      <w:r w:rsidRPr="00BE131B">
        <w:rPr>
          <w:lang w:val="uk-UA"/>
        </w:rPr>
        <w:lastRenderedPageBreak/>
        <w:t xml:space="preserve">-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усіх форм власності; </w:t>
      </w:r>
    </w:p>
    <w:p w:rsidR="007A08AA" w:rsidRPr="00BE131B" w:rsidRDefault="007A08AA" w:rsidP="007A08AA">
      <w:pPr>
        <w:shd w:val="clear" w:color="auto" w:fill="FFFFFF"/>
        <w:ind w:firstLine="851"/>
        <w:jc w:val="both"/>
        <w:rPr>
          <w:lang w:val="uk-UA"/>
        </w:rPr>
      </w:pPr>
      <w:r w:rsidRPr="00BE131B">
        <w:rPr>
          <w:lang w:val="uk-UA"/>
        </w:rPr>
        <w:t xml:space="preserve">- ведення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 </w:t>
      </w:r>
    </w:p>
    <w:p w:rsidR="007A08AA" w:rsidRPr="00BE131B" w:rsidRDefault="007A08AA" w:rsidP="007A08AA">
      <w:pPr>
        <w:shd w:val="clear" w:color="auto" w:fill="FFFFFF"/>
        <w:ind w:firstLine="851"/>
        <w:jc w:val="both"/>
        <w:rPr>
          <w:lang w:val="uk-UA"/>
        </w:rPr>
      </w:pPr>
      <w:r w:rsidRPr="00BE131B">
        <w:rPr>
          <w:lang w:val="uk-UA"/>
        </w:rPr>
        <w:t xml:space="preserve">- надання органам виконавчої влади, органам місцевого самоврядування, підприємствам, установам та організаціям усіх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 </w:t>
      </w:r>
    </w:p>
    <w:p w:rsidR="007A08AA" w:rsidRPr="00BE131B" w:rsidRDefault="007A08AA" w:rsidP="007A08AA">
      <w:pPr>
        <w:shd w:val="clear" w:color="auto" w:fill="FFFFFF"/>
        <w:ind w:firstLine="851"/>
        <w:jc w:val="both"/>
        <w:rPr>
          <w:lang w:val="uk-UA"/>
        </w:rPr>
      </w:pPr>
      <w:r w:rsidRPr="00BE131B">
        <w:rPr>
          <w:lang w:val="uk-UA"/>
        </w:rPr>
        <w:t xml:space="preserve">- влаштування дітей-сиріт та дітей, позбавлених батьківського піклування, під опіку, піклування до дитячих будинків сімейного типу та прийомних сімей, сприяння усиновленню; </w:t>
      </w:r>
    </w:p>
    <w:p w:rsidR="007A08AA" w:rsidRPr="00BE131B" w:rsidRDefault="007A08AA" w:rsidP="007A08AA">
      <w:pPr>
        <w:shd w:val="clear" w:color="auto" w:fill="FFFFFF"/>
        <w:ind w:firstLine="851"/>
        <w:jc w:val="both"/>
        <w:rPr>
          <w:lang w:val="uk-UA"/>
        </w:rPr>
      </w:pPr>
      <w:r w:rsidRPr="00BE131B">
        <w:rPr>
          <w:lang w:val="uk-UA"/>
        </w:rPr>
        <w:t xml:space="preserve">- підготовка інформаційно-аналітичних і статистичних матеріалів, організація дослідження стану соціального захисту дітей, запобігання дитячій бездоглядності та безпритульності, вчиненню дітьми правопорушень; </w:t>
      </w:r>
    </w:p>
    <w:p w:rsidR="007A08AA" w:rsidRPr="00227555" w:rsidRDefault="007A08AA" w:rsidP="007A08AA">
      <w:pPr>
        <w:shd w:val="clear" w:color="auto" w:fill="FFFFFF"/>
        <w:ind w:firstLine="851"/>
        <w:jc w:val="both"/>
        <w:rPr>
          <w:lang w:val="uk-UA"/>
        </w:rPr>
      </w:pPr>
      <w:r w:rsidRPr="00BE131B">
        <w:rPr>
          <w:lang w:val="uk-UA"/>
        </w:rPr>
        <w:t>- визначення пріоритетних напрямів поліпшення на території Верховинської територіальної громади становища дітей, їх соціального захисту, сприяння фізичному, духовному та інтелектуальному розвиткові, запобігання дитячій бездоглядності та безпритульності, вчиненню дітьми правопорушень.</w:t>
      </w:r>
    </w:p>
    <w:p w:rsidR="007A08AA" w:rsidRPr="00227555" w:rsidRDefault="007A08AA" w:rsidP="007A08AA">
      <w:pPr>
        <w:shd w:val="clear" w:color="auto" w:fill="FFFFFF"/>
        <w:ind w:firstLine="851"/>
        <w:jc w:val="both"/>
        <w:rPr>
          <w:lang w:val="uk-UA"/>
        </w:rPr>
      </w:pPr>
    </w:p>
    <w:p w:rsidR="007A08AA" w:rsidRPr="00157997" w:rsidRDefault="007A08AA" w:rsidP="007A08AA">
      <w:pPr>
        <w:shd w:val="clear" w:color="auto" w:fill="FFFFFF"/>
        <w:ind w:firstLine="851"/>
        <w:jc w:val="both"/>
        <w:rPr>
          <w:lang w:val="uk-UA"/>
        </w:rPr>
      </w:pPr>
      <w:r>
        <w:rPr>
          <w:b/>
          <w:lang w:val="uk-UA"/>
        </w:rPr>
        <w:t xml:space="preserve">                         </w:t>
      </w:r>
    </w:p>
    <w:p w:rsidR="007A08AA" w:rsidRPr="00157997" w:rsidRDefault="007A08AA" w:rsidP="007A08AA">
      <w:pPr>
        <w:jc w:val="center"/>
        <w:rPr>
          <w:b/>
          <w:lang w:val="uk-UA" w:eastAsia="uk-UA"/>
        </w:rPr>
      </w:pPr>
      <w:r>
        <w:rPr>
          <w:b/>
          <w:lang w:val="uk-UA"/>
        </w:rPr>
        <w:t>7.5. Верховинський селищний центр соціальних служб</w:t>
      </w:r>
    </w:p>
    <w:p w:rsidR="007A08AA" w:rsidRPr="00157997" w:rsidRDefault="007A08AA" w:rsidP="007A08AA">
      <w:pPr>
        <w:ind w:firstLine="708"/>
        <w:jc w:val="both"/>
        <w:rPr>
          <w:b/>
          <w:lang w:val="uk-UA" w:eastAsia="uk-UA"/>
        </w:rPr>
      </w:pPr>
    </w:p>
    <w:p w:rsidR="007A08AA" w:rsidRPr="00157997" w:rsidRDefault="007A08AA" w:rsidP="007A08AA">
      <w:pPr>
        <w:ind w:left="113" w:firstLine="595"/>
        <w:jc w:val="both"/>
        <w:rPr>
          <w:lang w:val="uk-UA" w:eastAsia="uk-UA"/>
        </w:rPr>
      </w:pPr>
      <w:r>
        <w:rPr>
          <w:lang w:val="uk-UA" w:eastAsia="uk-UA"/>
        </w:rPr>
        <w:t>Верховинський селищний центр соціальних служб</w:t>
      </w:r>
      <w:r w:rsidRPr="00157997">
        <w:rPr>
          <w:lang w:val="uk-UA" w:eastAsia="uk-UA"/>
        </w:rPr>
        <w:t xml:space="preserve"> здійснює </w:t>
      </w:r>
      <w:r>
        <w:rPr>
          <w:lang w:val="uk-UA" w:eastAsia="uk-UA"/>
        </w:rPr>
        <w:t xml:space="preserve">діяльність щодо </w:t>
      </w:r>
      <w:r w:rsidRPr="00157997">
        <w:rPr>
          <w:lang w:val="uk-UA" w:eastAsia="uk-UA"/>
        </w:rPr>
        <w:t>виявлення, облік</w:t>
      </w:r>
      <w:r>
        <w:rPr>
          <w:lang w:val="uk-UA" w:eastAsia="uk-UA"/>
        </w:rPr>
        <w:t>у, оцінки потреб дітей, сімей (осіб</w:t>
      </w:r>
      <w:r w:rsidRPr="00157997">
        <w:rPr>
          <w:lang w:val="uk-UA" w:eastAsia="uk-UA"/>
        </w:rPr>
        <w:t>)</w:t>
      </w:r>
      <w:r>
        <w:rPr>
          <w:lang w:val="uk-UA" w:eastAsia="uk-UA"/>
        </w:rPr>
        <w:t>, які</w:t>
      </w:r>
      <w:r w:rsidRPr="00157997">
        <w:rPr>
          <w:lang w:val="uk-UA" w:eastAsia="uk-UA"/>
        </w:rPr>
        <w:t xml:space="preserve"> опинилися у складних життєвих обставинах</w:t>
      </w:r>
      <w:r>
        <w:rPr>
          <w:lang w:val="uk-UA" w:eastAsia="uk-UA"/>
        </w:rPr>
        <w:t>,</w:t>
      </w:r>
      <w:r w:rsidRPr="00157997">
        <w:rPr>
          <w:lang w:val="uk-UA" w:eastAsia="uk-UA"/>
        </w:rPr>
        <w:t xml:space="preserve"> </w:t>
      </w:r>
      <w:r>
        <w:rPr>
          <w:lang w:val="uk-UA" w:eastAsia="uk-UA"/>
        </w:rPr>
        <w:t xml:space="preserve">а також забезпечує надання соціальних послуг </w:t>
      </w:r>
      <w:r w:rsidRPr="00157997">
        <w:rPr>
          <w:lang w:val="uk-UA" w:eastAsia="uk-UA"/>
        </w:rPr>
        <w:t>т</w:t>
      </w:r>
      <w:r>
        <w:rPr>
          <w:lang w:val="uk-UA" w:eastAsia="uk-UA"/>
        </w:rPr>
        <w:t>а соціальний супровід таких сімей. Протягом</w:t>
      </w:r>
      <w:r w:rsidRPr="00157997">
        <w:rPr>
          <w:lang w:val="uk-UA" w:eastAsia="uk-UA"/>
        </w:rPr>
        <w:t xml:space="preserve">  20</w:t>
      </w:r>
      <w:r w:rsidRPr="006563DF">
        <w:rPr>
          <w:lang w:val="uk-UA" w:eastAsia="uk-UA"/>
        </w:rPr>
        <w:t>2</w:t>
      </w:r>
      <w:r>
        <w:rPr>
          <w:lang w:val="uk-UA" w:eastAsia="uk-UA"/>
        </w:rPr>
        <w:t>5</w:t>
      </w:r>
      <w:r w:rsidRPr="00157997">
        <w:rPr>
          <w:lang w:val="uk-UA" w:eastAsia="uk-UA"/>
        </w:rPr>
        <w:t xml:space="preserve"> року </w:t>
      </w:r>
      <w:r>
        <w:rPr>
          <w:lang w:val="uk-UA" w:eastAsia="uk-UA"/>
        </w:rPr>
        <w:t>фахівцями центру проведено</w:t>
      </w:r>
      <w:r w:rsidRPr="00157997">
        <w:rPr>
          <w:lang w:val="uk-UA" w:eastAsia="uk-UA"/>
        </w:rPr>
        <w:t xml:space="preserve">  </w:t>
      </w:r>
      <w:r>
        <w:rPr>
          <w:lang w:val="uk-UA" w:eastAsia="uk-UA"/>
        </w:rPr>
        <w:t>117 оцінок  потреб дітей та їхніх  сімей (осіб). У складних життєвих обставинах перебувала 51 сім</w:t>
      </w:r>
      <w:r w:rsidRPr="00051051">
        <w:rPr>
          <w:lang w:eastAsia="uk-UA"/>
        </w:rPr>
        <w:t>’</w:t>
      </w:r>
      <w:r>
        <w:rPr>
          <w:lang w:val="uk-UA" w:eastAsia="uk-UA"/>
        </w:rPr>
        <w:t>я, з яких 18 сімей перебували під соціальним супроводом</w:t>
      </w:r>
      <w:r w:rsidRPr="00157997">
        <w:rPr>
          <w:lang w:val="uk-UA" w:eastAsia="uk-UA"/>
        </w:rPr>
        <w:t xml:space="preserve">. </w:t>
      </w:r>
    </w:p>
    <w:p w:rsidR="007A08AA" w:rsidRPr="00D60657" w:rsidRDefault="007A08AA" w:rsidP="007A08AA">
      <w:pPr>
        <w:ind w:left="113" w:firstLine="540"/>
        <w:jc w:val="both"/>
        <w:rPr>
          <w:lang w:val="uk-UA" w:eastAsia="uk-UA"/>
        </w:rPr>
      </w:pPr>
      <w:r>
        <w:rPr>
          <w:lang w:val="uk-UA" w:eastAsia="uk-UA"/>
        </w:rPr>
        <w:t xml:space="preserve"> Упродовж 2025 року надавались соціальні послуги, зокрема: консультування, інформування </w:t>
      </w:r>
      <w:r w:rsidRPr="00157997">
        <w:rPr>
          <w:lang w:val="uk-UA" w:eastAsia="uk-UA"/>
        </w:rPr>
        <w:t xml:space="preserve"> з питань підготовк</w:t>
      </w:r>
      <w:r>
        <w:rPr>
          <w:lang w:val="uk-UA" w:eastAsia="uk-UA"/>
        </w:rPr>
        <w:t>и до відповідального батьківства</w:t>
      </w:r>
      <w:r w:rsidRPr="00157997">
        <w:rPr>
          <w:lang w:val="uk-UA" w:eastAsia="uk-UA"/>
        </w:rPr>
        <w:t>,</w:t>
      </w:r>
      <w:r>
        <w:rPr>
          <w:lang w:val="uk-UA" w:eastAsia="uk-UA"/>
        </w:rPr>
        <w:t xml:space="preserve"> виховання та догляду за дітьми</w:t>
      </w:r>
      <w:r w:rsidRPr="00157997">
        <w:rPr>
          <w:lang w:val="uk-UA" w:eastAsia="uk-UA"/>
        </w:rPr>
        <w:t>, запобігання відмовам матерів від новонароджених ді</w:t>
      </w:r>
      <w:r>
        <w:rPr>
          <w:lang w:val="uk-UA" w:eastAsia="uk-UA"/>
        </w:rPr>
        <w:t>тей. Також забезпечено соціальний супровід</w:t>
      </w:r>
      <w:r w:rsidRPr="00157997">
        <w:rPr>
          <w:lang w:val="uk-UA" w:eastAsia="uk-UA"/>
        </w:rPr>
        <w:t xml:space="preserve"> </w:t>
      </w:r>
      <w:r>
        <w:rPr>
          <w:lang w:val="uk-UA" w:eastAsia="uk-UA"/>
        </w:rPr>
        <w:t>7</w:t>
      </w:r>
      <w:r w:rsidRPr="00157997">
        <w:rPr>
          <w:lang w:val="uk-UA" w:eastAsia="uk-UA"/>
        </w:rPr>
        <w:t xml:space="preserve"> прийомних сімей, в яких виховується</w:t>
      </w:r>
      <w:r>
        <w:rPr>
          <w:lang w:val="uk-UA" w:eastAsia="uk-UA"/>
        </w:rPr>
        <w:t xml:space="preserve"> </w:t>
      </w:r>
      <w:r w:rsidRPr="00157997">
        <w:rPr>
          <w:lang w:val="uk-UA" w:eastAsia="uk-UA"/>
        </w:rPr>
        <w:t>1</w:t>
      </w:r>
      <w:r>
        <w:rPr>
          <w:lang w:val="uk-UA" w:eastAsia="uk-UA"/>
        </w:rPr>
        <w:t>5</w:t>
      </w:r>
      <w:r w:rsidRPr="00157997">
        <w:rPr>
          <w:lang w:val="uk-UA" w:eastAsia="uk-UA"/>
        </w:rPr>
        <w:t xml:space="preserve"> дітей, а також</w:t>
      </w:r>
      <w:r>
        <w:rPr>
          <w:lang w:val="uk-UA" w:eastAsia="uk-UA"/>
        </w:rPr>
        <w:t xml:space="preserve"> 2 дитячих будинків сімейного типу, де</w:t>
      </w:r>
      <w:r w:rsidRPr="00157997">
        <w:rPr>
          <w:lang w:val="uk-UA" w:eastAsia="uk-UA"/>
        </w:rPr>
        <w:t xml:space="preserve"> виховується </w:t>
      </w:r>
      <w:r w:rsidRPr="00D60657">
        <w:rPr>
          <w:lang w:val="uk-UA" w:eastAsia="uk-UA"/>
        </w:rPr>
        <w:t>15</w:t>
      </w:r>
      <w:r w:rsidRPr="00157997">
        <w:rPr>
          <w:lang w:val="uk-UA" w:eastAsia="uk-UA"/>
        </w:rPr>
        <w:t xml:space="preserve"> дітей</w:t>
      </w:r>
      <w:r w:rsidRPr="00D60657">
        <w:rPr>
          <w:lang w:val="uk-UA" w:eastAsia="uk-UA"/>
        </w:rPr>
        <w:t>.</w:t>
      </w:r>
    </w:p>
    <w:p w:rsidR="007A08AA" w:rsidRPr="0070534B" w:rsidRDefault="007A08AA" w:rsidP="007A08AA">
      <w:pPr>
        <w:ind w:left="113" w:firstLine="360"/>
        <w:jc w:val="both"/>
        <w:rPr>
          <w:rFonts w:eastAsiaTheme="minorHAnsi"/>
          <w:lang w:val="uk-UA" w:eastAsia="en-US"/>
        </w:rPr>
      </w:pPr>
      <w:r>
        <w:rPr>
          <w:rFonts w:eastAsiaTheme="minorHAnsi"/>
          <w:lang w:val="uk-UA" w:eastAsia="en-US"/>
        </w:rPr>
        <w:t>Станом на 2026 рік на обліку в центрі перебувало 11</w:t>
      </w:r>
      <w:r w:rsidRPr="00157997">
        <w:rPr>
          <w:rFonts w:eastAsiaTheme="minorHAnsi"/>
          <w:lang w:val="uk-UA" w:eastAsia="en-US"/>
        </w:rPr>
        <w:t xml:space="preserve"> с</w:t>
      </w:r>
      <w:r>
        <w:rPr>
          <w:rFonts w:eastAsiaTheme="minorHAnsi"/>
          <w:lang w:val="uk-UA" w:eastAsia="en-US"/>
        </w:rPr>
        <w:t>імей ветеранів війни, 41 внутрішньо переміщена осо</w:t>
      </w:r>
      <w:r w:rsidRPr="00157997">
        <w:rPr>
          <w:rFonts w:eastAsiaTheme="minorHAnsi"/>
          <w:lang w:val="uk-UA" w:eastAsia="en-US"/>
        </w:rPr>
        <w:t>б</w:t>
      </w:r>
      <w:r>
        <w:rPr>
          <w:rFonts w:eastAsiaTheme="minorHAnsi"/>
          <w:lang w:val="uk-UA" w:eastAsia="en-US"/>
        </w:rPr>
        <w:t>а, яким надавалися відповідні</w:t>
      </w:r>
      <w:r w:rsidRPr="00157997">
        <w:rPr>
          <w:rFonts w:eastAsiaTheme="minorHAnsi"/>
          <w:lang w:val="uk-UA" w:eastAsia="en-US"/>
        </w:rPr>
        <w:t xml:space="preserve"> соціальні послуги.</w:t>
      </w:r>
    </w:p>
    <w:p w:rsidR="007A08AA" w:rsidRPr="00157997" w:rsidRDefault="007A08AA" w:rsidP="007A08AA">
      <w:pPr>
        <w:shd w:val="clear" w:color="auto" w:fill="FFFFFF"/>
        <w:ind w:right="150" w:firstLine="708"/>
        <w:jc w:val="both"/>
        <w:rPr>
          <w:lang w:val="uk-UA" w:eastAsia="uk-UA"/>
        </w:rPr>
      </w:pPr>
    </w:p>
    <w:p w:rsidR="007A08AA" w:rsidRPr="0070534B" w:rsidRDefault="007A08AA" w:rsidP="007A08AA">
      <w:pPr>
        <w:shd w:val="clear" w:color="auto" w:fill="FFFFFF"/>
        <w:ind w:right="150" w:firstLine="708"/>
        <w:rPr>
          <w:b/>
          <w:i/>
          <w:lang w:val="uk-UA" w:eastAsia="uk-UA"/>
        </w:rPr>
      </w:pPr>
      <w:r>
        <w:rPr>
          <w:b/>
          <w:i/>
          <w:lang w:val="uk-UA" w:eastAsia="uk-UA"/>
        </w:rPr>
        <w:t xml:space="preserve">                                                 </w:t>
      </w:r>
      <w:r w:rsidRPr="00157997">
        <w:rPr>
          <w:b/>
          <w:i/>
          <w:lang w:val="uk-UA" w:eastAsia="uk-UA"/>
        </w:rPr>
        <w:t>Основні проблеми:</w:t>
      </w:r>
    </w:p>
    <w:p w:rsidR="007A08AA" w:rsidRDefault="007A08AA" w:rsidP="007A08AA">
      <w:pPr>
        <w:shd w:val="clear" w:color="auto" w:fill="FFFFFF"/>
        <w:ind w:right="150" w:firstLine="708"/>
        <w:jc w:val="both"/>
        <w:rPr>
          <w:lang w:val="uk-UA" w:eastAsia="uk-UA"/>
        </w:rPr>
      </w:pPr>
      <w:r>
        <w:rPr>
          <w:lang w:val="uk-UA" w:eastAsia="uk-UA"/>
        </w:rPr>
        <w:t>– недостатня</w:t>
      </w:r>
      <w:r w:rsidRPr="00157997">
        <w:rPr>
          <w:lang w:val="uk-UA" w:eastAsia="uk-UA"/>
        </w:rPr>
        <w:t xml:space="preserve"> кількості штатних фахівців  із соціальної роботи для </w:t>
      </w:r>
      <w:r>
        <w:rPr>
          <w:lang w:val="uk-UA" w:eastAsia="uk-UA"/>
        </w:rPr>
        <w:t xml:space="preserve">забезпечення належного рівня </w:t>
      </w:r>
      <w:r w:rsidRPr="00157997">
        <w:rPr>
          <w:lang w:val="uk-UA" w:eastAsia="uk-UA"/>
        </w:rPr>
        <w:t>надання соціальних послуг</w:t>
      </w:r>
      <w:r>
        <w:rPr>
          <w:lang w:val="uk-UA" w:eastAsia="uk-UA"/>
        </w:rPr>
        <w:t xml:space="preserve"> сім</w:t>
      </w:r>
      <w:r w:rsidRPr="00051051">
        <w:rPr>
          <w:lang w:val="uk-UA" w:eastAsia="uk-UA"/>
        </w:rPr>
        <w:t>’</w:t>
      </w:r>
      <w:r>
        <w:rPr>
          <w:lang w:val="uk-UA" w:eastAsia="uk-UA"/>
        </w:rPr>
        <w:t>ям та особам</w:t>
      </w:r>
      <w:r w:rsidRPr="00157997">
        <w:rPr>
          <w:lang w:val="uk-UA" w:eastAsia="uk-UA"/>
        </w:rPr>
        <w:t>, які перебувають</w:t>
      </w:r>
      <w:r>
        <w:rPr>
          <w:lang w:val="uk-UA" w:eastAsia="uk-UA"/>
        </w:rPr>
        <w:t xml:space="preserve"> у складних життєвих обставинах;</w:t>
      </w:r>
    </w:p>
    <w:p w:rsidR="007A08AA" w:rsidRDefault="007A08AA" w:rsidP="007A08AA">
      <w:pPr>
        <w:pStyle w:val="ab"/>
        <w:numPr>
          <w:ilvl w:val="0"/>
          <w:numId w:val="10"/>
        </w:numPr>
        <w:shd w:val="clear" w:color="auto" w:fill="FFFFFF"/>
        <w:ind w:right="150"/>
        <w:jc w:val="both"/>
        <w:rPr>
          <w:lang w:val="uk-UA" w:eastAsia="uk-UA"/>
        </w:rPr>
      </w:pPr>
      <w:r>
        <w:rPr>
          <w:lang w:val="uk-UA" w:eastAsia="uk-UA"/>
        </w:rPr>
        <w:t>п</w:t>
      </w:r>
      <w:r w:rsidRPr="00C466ED">
        <w:rPr>
          <w:lang w:val="uk-UA" w:eastAsia="uk-UA"/>
        </w:rPr>
        <w:t xml:space="preserve">отреба у покращені матеріально - технічного забезпечення, зокрема забезпечення транспортним засобом для здійснення виїздів до </w:t>
      </w:r>
      <w:proofErr w:type="spellStart"/>
      <w:r w:rsidRPr="00C466ED">
        <w:rPr>
          <w:lang w:val="uk-UA" w:eastAsia="uk-UA"/>
        </w:rPr>
        <w:t>отримувачів</w:t>
      </w:r>
      <w:proofErr w:type="spellEnd"/>
      <w:r w:rsidRPr="00C466ED">
        <w:rPr>
          <w:lang w:val="uk-UA" w:eastAsia="uk-UA"/>
        </w:rPr>
        <w:t xml:space="preserve"> соціальних послуг</w:t>
      </w:r>
      <w:r>
        <w:rPr>
          <w:lang w:val="uk-UA" w:eastAsia="uk-UA"/>
        </w:rPr>
        <w:t>;</w:t>
      </w:r>
    </w:p>
    <w:p w:rsidR="007A08AA" w:rsidRPr="00C466ED" w:rsidRDefault="007A08AA" w:rsidP="007A08AA">
      <w:pPr>
        <w:pStyle w:val="ab"/>
        <w:numPr>
          <w:ilvl w:val="0"/>
          <w:numId w:val="10"/>
        </w:numPr>
        <w:shd w:val="clear" w:color="auto" w:fill="FFFFFF"/>
        <w:ind w:right="150"/>
        <w:jc w:val="both"/>
        <w:rPr>
          <w:lang w:val="uk-UA" w:eastAsia="uk-UA"/>
        </w:rPr>
      </w:pPr>
      <w:r>
        <w:rPr>
          <w:lang w:val="uk-UA" w:eastAsia="uk-UA"/>
        </w:rPr>
        <w:t>зростання кількості сімей, які потребують соціальної підтримки, зокрема сімей ветеранів війни та внутрішньо переміщених осіб.</w:t>
      </w:r>
      <w:r w:rsidRPr="00C466ED">
        <w:rPr>
          <w:lang w:val="uk-UA" w:eastAsia="uk-UA"/>
        </w:rPr>
        <w:t xml:space="preserve">                                                     </w:t>
      </w:r>
    </w:p>
    <w:p w:rsidR="007A08AA" w:rsidRPr="00157997" w:rsidRDefault="007A08AA" w:rsidP="007A08AA">
      <w:pPr>
        <w:shd w:val="clear" w:color="auto" w:fill="FFFFFF"/>
        <w:ind w:right="150" w:firstLine="708"/>
        <w:jc w:val="both"/>
        <w:rPr>
          <w:lang w:val="uk-UA" w:eastAsia="uk-UA"/>
        </w:rPr>
      </w:pPr>
    </w:p>
    <w:p w:rsidR="007A08AA" w:rsidRDefault="007A08AA" w:rsidP="007A08AA">
      <w:pPr>
        <w:shd w:val="clear" w:color="auto" w:fill="FFFFFF"/>
        <w:ind w:right="150" w:firstLine="708"/>
        <w:rPr>
          <w:b/>
          <w:i/>
          <w:lang w:val="uk-UA" w:eastAsia="uk-UA"/>
        </w:rPr>
      </w:pPr>
      <w:r>
        <w:rPr>
          <w:b/>
          <w:i/>
          <w:lang w:val="uk-UA" w:eastAsia="uk-UA"/>
        </w:rPr>
        <w:t xml:space="preserve">                                             </w:t>
      </w:r>
      <w:r w:rsidRPr="00157997">
        <w:rPr>
          <w:b/>
          <w:i/>
          <w:lang w:val="uk-UA" w:eastAsia="uk-UA"/>
        </w:rPr>
        <w:t>Основні цілі у 202</w:t>
      </w:r>
      <w:r>
        <w:rPr>
          <w:b/>
          <w:i/>
          <w:lang w:val="uk-UA" w:eastAsia="uk-UA"/>
        </w:rPr>
        <w:t>6</w:t>
      </w:r>
      <w:r w:rsidRPr="00157997">
        <w:rPr>
          <w:b/>
          <w:i/>
          <w:lang w:val="uk-UA" w:eastAsia="uk-UA"/>
        </w:rPr>
        <w:t xml:space="preserve"> році:</w:t>
      </w:r>
    </w:p>
    <w:p w:rsidR="007A08AA" w:rsidRPr="00157997" w:rsidRDefault="007A08AA" w:rsidP="007A08AA">
      <w:pPr>
        <w:shd w:val="clear" w:color="auto" w:fill="FFFFFF"/>
        <w:ind w:right="150" w:firstLine="708"/>
        <w:jc w:val="center"/>
        <w:rPr>
          <w:b/>
          <w:i/>
          <w:lang w:val="uk-UA" w:eastAsia="uk-UA"/>
        </w:rPr>
      </w:pPr>
    </w:p>
    <w:p w:rsidR="007A08AA" w:rsidRPr="00157997" w:rsidRDefault="007A08AA" w:rsidP="007A08AA">
      <w:pPr>
        <w:ind w:firstLine="708"/>
        <w:jc w:val="both"/>
        <w:rPr>
          <w:color w:val="000000" w:themeColor="text1"/>
          <w:lang w:val="uk-UA"/>
        </w:rPr>
      </w:pPr>
      <w:r w:rsidRPr="00157997">
        <w:rPr>
          <w:lang w:val="uk-UA" w:eastAsia="uk-UA"/>
        </w:rPr>
        <w:t xml:space="preserve">– </w:t>
      </w:r>
      <w:r>
        <w:rPr>
          <w:lang w:val="uk-UA" w:eastAsia="uk-UA"/>
        </w:rPr>
        <w:t xml:space="preserve"> </w:t>
      </w:r>
      <w:r w:rsidRPr="00157997">
        <w:rPr>
          <w:color w:val="000000" w:themeColor="text1"/>
          <w:lang w:val="uk-UA"/>
        </w:rPr>
        <w:t>забезпечення</w:t>
      </w:r>
      <w:r>
        <w:rPr>
          <w:color w:val="000000" w:themeColor="text1"/>
          <w:lang w:val="uk-UA"/>
        </w:rPr>
        <w:t xml:space="preserve"> та захист</w:t>
      </w:r>
      <w:r w:rsidRPr="00157997">
        <w:rPr>
          <w:color w:val="000000" w:themeColor="text1"/>
          <w:lang w:val="uk-UA"/>
        </w:rPr>
        <w:t xml:space="preserve"> прав</w:t>
      </w:r>
      <w:r>
        <w:rPr>
          <w:color w:val="000000" w:themeColor="text1"/>
          <w:lang w:val="uk-UA"/>
        </w:rPr>
        <w:t xml:space="preserve"> і законних інтересів дітей</w:t>
      </w:r>
      <w:r w:rsidRPr="00157997">
        <w:rPr>
          <w:color w:val="000000" w:themeColor="text1"/>
          <w:lang w:val="uk-UA"/>
        </w:rPr>
        <w:t>;</w:t>
      </w:r>
    </w:p>
    <w:p w:rsidR="007A08AA" w:rsidRPr="00157997" w:rsidRDefault="007A08AA" w:rsidP="007A08AA">
      <w:pPr>
        <w:ind w:firstLine="708"/>
        <w:jc w:val="both"/>
        <w:rPr>
          <w:color w:val="000000" w:themeColor="text1"/>
          <w:lang w:val="uk-UA"/>
        </w:rPr>
      </w:pPr>
      <w:r w:rsidRPr="00157997">
        <w:rPr>
          <w:lang w:val="uk-UA" w:eastAsia="uk-UA"/>
        </w:rPr>
        <w:t xml:space="preserve">– </w:t>
      </w:r>
      <w:r w:rsidRPr="00157997">
        <w:rPr>
          <w:color w:val="000000" w:themeColor="text1"/>
          <w:lang w:val="uk-UA"/>
        </w:rPr>
        <w:t xml:space="preserve">задоволення базових потреб дитини </w:t>
      </w:r>
      <w:r>
        <w:rPr>
          <w:color w:val="000000" w:themeColor="text1"/>
          <w:lang w:val="uk-UA"/>
        </w:rPr>
        <w:t>та забезпечення її виховання у сімейному середовищі</w:t>
      </w:r>
      <w:r w:rsidRPr="00157997">
        <w:rPr>
          <w:color w:val="000000" w:themeColor="text1"/>
          <w:lang w:val="uk-UA"/>
        </w:rPr>
        <w:t>;</w:t>
      </w:r>
    </w:p>
    <w:p w:rsidR="007A08AA" w:rsidRPr="00157997" w:rsidRDefault="007A08AA" w:rsidP="007A08AA">
      <w:pPr>
        <w:ind w:firstLine="708"/>
        <w:jc w:val="both"/>
        <w:rPr>
          <w:color w:val="000000" w:themeColor="text1"/>
          <w:lang w:val="uk-UA"/>
        </w:rPr>
      </w:pPr>
      <w:r>
        <w:rPr>
          <w:lang w:val="uk-UA"/>
        </w:rPr>
        <w:t>– розвиток сімейних форм виховання дітей</w:t>
      </w:r>
      <w:r w:rsidRPr="00157997">
        <w:rPr>
          <w:lang w:val="uk-UA"/>
        </w:rPr>
        <w:t xml:space="preserve"> </w:t>
      </w:r>
      <w:r>
        <w:rPr>
          <w:lang w:val="uk-UA"/>
        </w:rPr>
        <w:t>(патронатні сім’ї, прийомні сім’ї, дитячі будинки сімейного типу);</w:t>
      </w:r>
    </w:p>
    <w:p w:rsidR="007A08AA" w:rsidRPr="00BF3CBC" w:rsidRDefault="007A08AA" w:rsidP="007A08AA">
      <w:pPr>
        <w:jc w:val="both"/>
        <w:rPr>
          <w:color w:val="000000" w:themeColor="text1"/>
          <w:lang w:val="uk-UA"/>
        </w:rPr>
      </w:pPr>
      <w:r>
        <w:rPr>
          <w:color w:val="000000" w:themeColor="text1"/>
          <w:lang w:val="uk-UA"/>
        </w:rPr>
        <w:t xml:space="preserve">           </w:t>
      </w:r>
      <w:r w:rsidRPr="00BF3CBC">
        <w:rPr>
          <w:color w:val="000000" w:themeColor="text1"/>
          <w:lang w:val="uk-UA"/>
        </w:rPr>
        <w:t xml:space="preserve"> – створення безпечного та сприятливого середовища для розвитку дітей;</w:t>
      </w:r>
    </w:p>
    <w:p w:rsidR="007A08AA" w:rsidRDefault="007A08AA" w:rsidP="007A08AA">
      <w:pPr>
        <w:ind w:firstLine="708"/>
        <w:jc w:val="both"/>
        <w:rPr>
          <w:color w:val="000000" w:themeColor="text1"/>
          <w:lang w:val="uk-UA"/>
        </w:rPr>
      </w:pPr>
      <w:r w:rsidRPr="00157997">
        <w:rPr>
          <w:lang w:val="uk-UA" w:eastAsia="uk-UA"/>
        </w:rPr>
        <w:lastRenderedPageBreak/>
        <w:t xml:space="preserve">– </w:t>
      </w:r>
      <w:r>
        <w:rPr>
          <w:color w:val="000000" w:themeColor="text1"/>
          <w:lang w:val="uk-UA"/>
        </w:rPr>
        <w:t>попередження потрапляння дітей</w:t>
      </w:r>
      <w:r w:rsidRPr="00157997">
        <w:rPr>
          <w:color w:val="000000" w:themeColor="text1"/>
          <w:lang w:val="uk-UA"/>
        </w:rPr>
        <w:t xml:space="preserve"> до </w:t>
      </w:r>
      <w:proofErr w:type="spellStart"/>
      <w:r w:rsidRPr="00157997">
        <w:rPr>
          <w:color w:val="000000" w:themeColor="text1"/>
          <w:lang w:val="uk-UA"/>
        </w:rPr>
        <w:t>інтернатних</w:t>
      </w:r>
      <w:proofErr w:type="spellEnd"/>
      <w:r w:rsidRPr="00157997">
        <w:rPr>
          <w:color w:val="000000" w:themeColor="text1"/>
          <w:lang w:val="uk-UA"/>
        </w:rPr>
        <w:t xml:space="preserve"> закладів;</w:t>
      </w:r>
    </w:p>
    <w:p w:rsidR="007A08AA" w:rsidRPr="00BF3CBC" w:rsidRDefault="007A08AA" w:rsidP="007A08AA">
      <w:pPr>
        <w:jc w:val="both"/>
        <w:rPr>
          <w:color w:val="000000" w:themeColor="text1"/>
          <w:lang w:val="uk-UA"/>
        </w:rPr>
      </w:pPr>
      <w:r>
        <w:rPr>
          <w:color w:val="000000" w:themeColor="text1"/>
          <w:lang w:val="uk-UA"/>
        </w:rPr>
        <w:t xml:space="preserve">            </w:t>
      </w:r>
      <w:r w:rsidRPr="00BF3CBC">
        <w:rPr>
          <w:color w:val="000000" w:themeColor="text1"/>
          <w:lang w:val="uk-UA"/>
        </w:rPr>
        <w:t>– надання соціальної підтримки сім</w:t>
      </w:r>
      <w:r w:rsidRPr="00BF3CBC">
        <w:rPr>
          <w:color w:val="000000" w:themeColor="text1"/>
        </w:rPr>
        <w:t>’</w:t>
      </w:r>
      <w:r w:rsidRPr="00BF3CBC">
        <w:rPr>
          <w:color w:val="000000" w:themeColor="text1"/>
          <w:lang w:val="uk-UA"/>
        </w:rPr>
        <w:t xml:space="preserve">ям, які перебувають у складних життєвих обставинах. </w:t>
      </w:r>
    </w:p>
    <w:p w:rsidR="007A08AA" w:rsidRPr="00157997" w:rsidRDefault="007A08AA" w:rsidP="007A08AA">
      <w:pPr>
        <w:ind w:firstLine="708"/>
        <w:jc w:val="both"/>
        <w:rPr>
          <w:color w:val="000000" w:themeColor="text1"/>
          <w:lang w:val="uk-UA"/>
        </w:rPr>
      </w:pPr>
    </w:p>
    <w:p w:rsidR="007A08AA" w:rsidRDefault="007A08AA" w:rsidP="007A08AA">
      <w:pPr>
        <w:jc w:val="center"/>
        <w:rPr>
          <w:b/>
          <w:i/>
          <w:lang w:val="uk-UA"/>
        </w:rPr>
      </w:pPr>
      <w:r w:rsidRPr="00157997">
        <w:rPr>
          <w:b/>
          <w:i/>
          <w:lang w:val="uk-UA"/>
        </w:rPr>
        <w:t>Критерії та заходи досягнення цілей:</w:t>
      </w:r>
    </w:p>
    <w:p w:rsidR="007A08AA" w:rsidRPr="0070534B" w:rsidRDefault="007A08AA" w:rsidP="007A08AA">
      <w:pPr>
        <w:jc w:val="center"/>
        <w:rPr>
          <w:b/>
          <w:i/>
          <w:lang w:val="uk-UA"/>
        </w:rPr>
      </w:pPr>
    </w:p>
    <w:p w:rsidR="007A08AA" w:rsidRPr="00157997" w:rsidRDefault="007A08AA" w:rsidP="007A08AA">
      <w:pPr>
        <w:jc w:val="both"/>
        <w:rPr>
          <w:lang w:val="uk-UA"/>
        </w:rPr>
      </w:pPr>
      <w:r w:rsidRPr="00157997">
        <w:rPr>
          <w:lang w:val="uk-UA"/>
        </w:rPr>
        <w:t xml:space="preserve">          – </w:t>
      </w:r>
      <w:r>
        <w:rPr>
          <w:lang w:val="uk-UA"/>
        </w:rPr>
        <w:t xml:space="preserve"> </w:t>
      </w:r>
      <w:r w:rsidRPr="00157997">
        <w:rPr>
          <w:lang w:val="uk-UA"/>
        </w:rPr>
        <w:t>забезпечення виконання</w:t>
      </w:r>
      <w:r>
        <w:rPr>
          <w:lang w:val="uk-UA"/>
        </w:rPr>
        <w:t xml:space="preserve"> плану роботи та програм центру</w:t>
      </w:r>
      <w:r w:rsidRPr="00157997">
        <w:rPr>
          <w:lang w:val="uk-UA"/>
        </w:rPr>
        <w:t>;</w:t>
      </w:r>
    </w:p>
    <w:p w:rsidR="007A08AA" w:rsidRPr="00157997" w:rsidRDefault="007A08AA" w:rsidP="007A08AA">
      <w:pPr>
        <w:jc w:val="both"/>
        <w:rPr>
          <w:lang w:val="uk-UA"/>
        </w:rPr>
      </w:pPr>
      <w:r w:rsidRPr="00157997">
        <w:rPr>
          <w:lang w:val="uk-UA"/>
        </w:rPr>
        <w:t xml:space="preserve">          – активна співпр</w:t>
      </w:r>
      <w:r>
        <w:rPr>
          <w:lang w:val="uk-UA"/>
        </w:rPr>
        <w:t>аця зі структурними підрозділами</w:t>
      </w:r>
      <w:r w:rsidRPr="00157997">
        <w:rPr>
          <w:lang w:val="uk-UA"/>
        </w:rPr>
        <w:t xml:space="preserve"> селищної ради</w:t>
      </w:r>
      <w:r>
        <w:rPr>
          <w:lang w:val="uk-UA"/>
        </w:rPr>
        <w:t>, соціальними</w:t>
      </w:r>
      <w:r w:rsidRPr="00157997">
        <w:rPr>
          <w:lang w:val="uk-UA"/>
        </w:rPr>
        <w:t xml:space="preserve"> та громадськими організаціями;</w:t>
      </w:r>
    </w:p>
    <w:p w:rsidR="007A08AA" w:rsidRPr="00157997" w:rsidRDefault="007A08AA" w:rsidP="007A08AA">
      <w:pPr>
        <w:jc w:val="both"/>
        <w:rPr>
          <w:lang w:val="uk-UA"/>
        </w:rPr>
      </w:pPr>
      <w:r w:rsidRPr="00157997">
        <w:rPr>
          <w:lang w:val="uk-UA" w:eastAsia="uk-UA"/>
        </w:rPr>
        <w:t xml:space="preserve">     </w:t>
      </w:r>
      <w:r>
        <w:rPr>
          <w:lang w:val="uk-UA" w:eastAsia="uk-UA"/>
        </w:rPr>
        <w:t xml:space="preserve">     – реалізація заходів відповідно до затвердженої</w:t>
      </w:r>
      <w:r w:rsidRPr="00157997">
        <w:rPr>
          <w:lang w:val="uk-UA" w:eastAsia="uk-UA"/>
        </w:rPr>
        <w:t xml:space="preserve"> програми «Сприяння соціальному становленню та всебічному розвитку сімей та молоді, адаптації учасників бойових дії після повернення фронту до мирного життя, підтримки їхніх родин, особливо дітей, організації відпочинку». </w:t>
      </w:r>
    </w:p>
    <w:p w:rsidR="007A08AA" w:rsidRPr="00157997" w:rsidRDefault="007A08AA" w:rsidP="007A08AA">
      <w:pPr>
        <w:shd w:val="clear" w:color="auto" w:fill="FFFFFF"/>
        <w:ind w:right="150" w:firstLine="708"/>
        <w:jc w:val="both"/>
        <w:rPr>
          <w:color w:val="FF0000"/>
          <w:lang w:val="uk-UA"/>
        </w:rPr>
      </w:pPr>
      <w:r w:rsidRPr="00157997">
        <w:rPr>
          <w:lang w:val="uk-UA" w:eastAsia="uk-UA"/>
        </w:rPr>
        <w:t xml:space="preserve">– придбання транспортного засобу для здійснення фахівцями із соціальної  роботи екстрених та планових виїздів за місцем проживання </w:t>
      </w:r>
      <w:proofErr w:type="spellStart"/>
      <w:r w:rsidRPr="00157997">
        <w:rPr>
          <w:lang w:val="uk-UA" w:eastAsia="uk-UA"/>
        </w:rPr>
        <w:t>отримувачів</w:t>
      </w:r>
      <w:proofErr w:type="spellEnd"/>
      <w:r w:rsidRPr="00157997">
        <w:rPr>
          <w:lang w:val="uk-UA" w:eastAsia="uk-UA"/>
        </w:rPr>
        <w:t xml:space="preserve"> соціальних послуг, які перебувають у складних життєвих обставинах. </w:t>
      </w:r>
    </w:p>
    <w:p w:rsidR="007A08AA" w:rsidRPr="00157997" w:rsidRDefault="007A08AA" w:rsidP="007A08AA">
      <w:pPr>
        <w:rPr>
          <w:lang w:val="uk-UA"/>
        </w:rPr>
      </w:pPr>
    </w:p>
    <w:p w:rsidR="007A08AA" w:rsidRDefault="007A08AA" w:rsidP="007A08AA">
      <w:pPr>
        <w:ind w:firstLine="708"/>
        <w:rPr>
          <w:b/>
          <w:lang w:val="uk-UA"/>
        </w:rPr>
      </w:pPr>
      <w:r>
        <w:rPr>
          <w:b/>
          <w:lang w:val="uk-UA"/>
        </w:rPr>
        <w:t xml:space="preserve">                                 </w:t>
      </w:r>
      <w:r w:rsidRPr="00157997">
        <w:rPr>
          <w:b/>
          <w:lang w:val="uk-UA"/>
        </w:rPr>
        <w:t>8. Розвиток туристичної галузі</w:t>
      </w:r>
    </w:p>
    <w:p w:rsidR="007A08AA" w:rsidRPr="00157997" w:rsidRDefault="007A08AA" w:rsidP="007A08AA">
      <w:pPr>
        <w:ind w:firstLine="708"/>
        <w:jc w:val="center"/>
        <w:rPr>
          <w:b/>
          <w:lang w:val="uk-UA"/>
        </w:rPr>
      </w:pPr>
    </w:p>
    <w:p w:rsidR="007A08AA" w:rsidRPr="0070534B" w:rsidRDefault="007A08AA" w:rsidP="007A08AA">
      <w:pPr>
        <w:ind w:right="283" w:firstLine="708"/>
        <w:jc w:val="both"/>
        <w:rPr>
          <w:rFonts w:eastAsiaTheme="minorHAnsi"/>
          <w:bCs/>
          <w:color w:val="000000" w:themeColor="text1"/>
          <w:lang w:val="uk-UA" w:eastAsia="en-US"/>
        </w:rPr>
      </w:pPr>
      <w:r w:rsidRPr="00157997">
        <w:rPr>
          <w:rFonts w:eastAsiaTheme="minorHAnsi"/>
          <w:bCs/>
          <w:color w:val="000000" w:themeColor="text1"/>
          <w:lang w:val="uk-UA" w:eastAsia="en-US"/>
        </w:rPr>
        <w:t xml:space="preserve">Одним з основних пріоритетів розвитку нашої громади є туристично-рекреаційна галузь. З початку каденції новоствореної селищної ради розвиваємо туризм і рекреацію, сприяємо в організації активного відпочинку, наданні цілого спектру туристичних послуг та забезпечуємо високу культуру обслуговування. Одночасно дбаємо про сучасний маркетинг та просування туристичного продукту. У виконавчому апараті селищної ради функціонує відділ, який займається питанням розвитку туризму. Оновлено </w:t>
      </w:r>
      <w:r w:rsidRPr="00157997">
        <w:rPr>
          <w:rFonts w:eastAsiaTheme="minorHAnsi"/>
          <w:color w:val="000000" w:themeColor="text1"/>
          <w:lang w:val="uk-UA" w:eastAsia="en-US"/>
        </w:rPr>
        <w:t xml:space="preserve">базу даних про надавачів туристичних послуг, які функціонують у селищі Верховині та населених пунктах </w:t>
      </w:r>
      <w:proofErr w:type="spellStart"/>
      <w:r w:rsidRPr="00157997">
        <w:rPr>
          <w:rFonts w:eastAsiaTheme="minorHAnsi"/>
          <w:color w:val="000000" w:themeColor="text1"/>
          <w:lang w:val="uk-UA" w:eastAsia="en-US"/>
        </w:rPr>
        <w:t>старостинських</w:t>
      </w:r>
      <w:proofErr w:type="spellEnd"/>
      <w:r w:rsidRPr="00157997">
        <w:rPr>
          <w:rFonts w:eastAsiaTheme="minorHAnsi"/>
          <w:color w:val="000000" w:themeColor="text1"/>
          <w:lang w:val="uk-UA" w:eastAsia="en-US"/>
        </w:rPr>
        <w:t xml:space="preserve"> округів Відділ активно співпрацює з н</w:t>
      </w:r>
      <w:r w:rsidRPr="00157997">
        <w:rPr>
          <w:rFonts w:eastAsiaTheme="minorHAnsi"/>
          <w:bCs/>
          <w:color w:val="000000" w:themeColor="text1"/>
          <w:lang w:val="uk-UA" w:eastAsia="en-US"/>
        </w:rPr>
        <w:t xml:space="preserve">адавачами туристичних послуг, </w:t>
      </w:r>
      <w:r w:rsidRPr="00157997">
        <w:rPr>
          <w:rFonts w:eastAsiaTheme="minorHAnsi"/>
          <w:color w:val="000000" w:themeColor="text1"/>
          <w:lang w:val="uk-UA" w:eastAsia="en-US"/>
        </w:rPr>
        <w:t xml:space="preserve">якими є фізичні особи-підприємці та юридичні особи. Туристів та відпочиваючих </w:t>
      </w:r>
      <w:proofErr w:type="spellStart"/>
      <w:r w:rsidRPr="00157997">
        <w:rPr>
          <w:rFonts w:eastAsiaTheme="minorHAnsi"/>
          <w:color w:val="000000" w:themeColor="text1"/>
          <w:lang w:val="uk-UA" w:eastAsia="en-US"/>
        </w:rPr>
        <w:t>круглорічно</w:t>
      </w:r>
      <w:proofErr w:type="spellEnd"/>
      <w:r w:rsidRPr="00157997">
        <w:rPr>
          <w:rFonts w:eastAsiaTheme="minorHAnsi"/>
          <w:color w:val="000000" w:themeColor="text1"/>
          <w:lang w:val="uk-UA" w:eastAsia="en-US"/>
        </w:rPr>
        <w:t xml:space="preserve"> запрошують у гори туристичні заклади та фірми, заклади розміщення: приватні садиби сільського зеленого туризму, заклади екскурсійно-музейного туризму, готелі та міні-готелі, ресторани, колиби, надавачі послуг з водного туризму – </w:t>
      </w:r>
      <w:proofErr w:type="spellStart"/>
      <w:r w:rsidRPr="00157997">
        <w:rPr>
          <w:rFonts w:eastAsiaTheme="minorHAnsi"/>
          <w:color w:val="000000" w:themeColor="text1"/>
          <w:lang w:val="uk-UA" w:eastAsia="en-US"/>
        </w:rPr>
        <w:t>рафтинг</w:t>
      </w:r>
      <w:proofErr w:type="spellEnd"/>
      <w:r w:rsidRPr="00157997">
        <w:rPr>
          <w:rFonts w:eastAsiaTheme="minorHAnsi"/>
          <w:color w:val="000000" w:themeColor="text1"/>
          <w:lang w:val="uk-UA" w:eastAsia="en-US"/>
        </w:rPr>
        <w:t xml:space="preserve">, гірського – </w:t>
      </w:r>
      <w:proofErr w:type="spellStart"/>
      <w:r w:rsidRPr="00157997">
        <w:rPr>
          <w:rFonts w:eastAsiaTheme="minorHAnsi"/>
          <w:color w:val="000000" w:themeColor="text1"/>
          <w:lang w:val="uk-UA" w:eastAsia="en-US"/>
        </w:rPr>
        <w:t>джипінг-тури</w:t>
      </w:r>
      <w:proofErr w:type="spellEnd"/>
      <w:r w:rsidRPr="00157997">
        <w:rPr>
          <w:rFonts w:eastAsiaTheme="minorHAnsi"/>
          <w:color w:val="000000" w:themeColor="text1"/>
          <w:lang w:val="uk-UA" w:eastAsia="en-US"/>
        </w:rPr>
        <w:t>, квадро-тури.</w:t>
      </w:r>
    </w:p>
    <w:p w:rsidR="007A08AA" w:rsidRPr="00157997" w:rsidRDefault="007A08AA" w:rsidP="007A08AA">
      <w:pPr>
        <w:ind w:firstLine="708"/>
        <w:jc w:val="both"/>
        <w:rPr>
          <w:rFonts w:eastAsiaTheme="minorHAnsi"/>
          <w:color w:val="000000" w:themeColor="text1"/>
          <w:shd w:val="clear" w:color="auto" w:fill="FFFFFF"/>
          <w:lang w:val="uk-UA" w:eastAsia="en-US"/>
        </w:rPr>
      </w:pPr>
      <w:r w:rsidRPr="00157997">
        <w:rPr>
          <w:rFonts w:eastAsiaTheme="minorHAnsi"/>
          <w:color w:val="000000" w:themeColor="text1"/>
          <w:lang w:val="uk-UA" w:eastAsia="en-US"/>
        </w:rPr>
        <w:t xml:space="preserve">На сьогоднішній день на території селищної ради функціонують понад 200 садиб/готелів, лікувально-оздоровчий комплекс «Верховина», </w:t>
      </w:r>
      <w:proofErr w:type="spellStart"/>
      <w:r w:rsidRPr="00157997">
        <w:rPr>
          <w:rFonts w:eastAsiaTheme="minorHAnsi"/>
          <w:color w:val="000000" w:themeColor="text1"/>
          <w:lang w:val="uk-UA" w:eastAsia="en-US"/>
        </w:rPr>
        <w:t>рафт-табори</w:t>
      </w:r>
      <w:proofErr w:type="spellEnd"/>
      <w:r w:rsidRPr="00157997">
        <w:rPr>
          <w:rFonts w:eastAsiaTheme="minorHAnsi"/>
          <w:color w:val="000000" w:themeColor="text1"/>
          <w:lang w:val="uk-UA" w:eastAsia="en-US"/>
        </w:rPr>
        <w:t xml:space="preserve"> та </w:t>
      </w:r>
      <w:proofErr w:type="spellStart"/>
      <w:r w:rsidRPr="00157997">
        <w:rPr>
          <w:rFonts w:eastAsiaTheme="minorHAnsi"/>
          <w:color w:val="000000" w:themeColor="text1"/>
          <w:lang w:val="uk-UA" w:eastAsia="en-US"/>
        </w:rPr>
        <w:t>рафт-центри</w:t>
      </w:r>
      <w:proofErr w:type="spellEnd"/>
      <w:r w:rsidRPr="00157997">
        <w:rPr>
          <w:rFonts w:eastAsiaTheme="minorHAnsi"/>
          <w:color w:val="000000" w:themeColor="text1"/>
          <w:lang w:val="uk-UA" w:eastAsia="en-US"/>
        </w:rPr>
        <w:t xml:space="preserve"> на берегах</w:t>
      </w:r>
      <w:r>
        <w:rPr>
          <w:rFonts w:eastAsiaTheme="minorHAnsi"/>
          <w:color w:val="000000" w:themeColor="text1"/>
          <w:lang w:val="uk-UA" w:eastAsia="en-US"/>
        </w:rPr>
        <w:t xml:space="preserve"> річки «Чорний Черемош», 35</w:t>
      </w:r>
      <w:r w:rsidRPr="00157997">
        <w:rPr>
          <w:rFonts w:eastAsiaTheme="minorHAnsi"/>
          <w:color w:val="000000" w:themeColor="text1"/>
          <w:lang w:val="uk-UA" w:eastAsia="en-US"/>
        </w:rPr>
        <w:t xml:space="preserve"> музеїв. Активно розвиваються такі види туризму: пішохідний, зимовий гірськолижний, </w:t>
      </w:r>
      <w:proofErr w:type="spellStart"/>
      <w:r w:rsidRPr="00157997">
        <w:rPr>
          <w:rFonts w:eastAsiaTheme="minorHAnsi"/>
          <w:color w:val="000000" w:themeColor="text1"/>
          <w:lang w:val="uk-UA" w:eastAsia="en-US"/>
        </w:rPr>
        <w:t>агротуризм</w:t>
      </w:r>
      <w:proofErr w:type="spellEnd"/>
      <w:r w:rsidRPr="00157997">
        <w:rPr>
          <w:rFonts w:eastAsiaTheme="minorHAnsi"/>
          <w:color w:val="000000" w:themeColor="text1"/>
          <w:lang w:val="uk-UA" w:eastAsia="en-US"/>
        </w:rPr>
        <w:t xml:space="preserve">, музейний, екологічний, релігійний, екстремальний, </w:t>
      </w:r>
      <w:proofErr w:type="spellStart"/>
      <w:r w:rsidRPr="00157997">
        <w:rPr>
          <w:rFonts w:eastAsiaTheme="minorHAnsi"/>
          <w:color w:val="000000" w:themeColor="text1"/>
          <w:lang w:val="uk-UA" w:eastAsia="en-US"/>
        </w:rPr>
        <w:t>подієвий</w:t>
      </w:r>
      <w:proofErr w:type="spellEnd"/>
      <w:r w:rsidRPr="00157997">
        <w:rPr>
          <w:rFonts w:eastAsiaTheme="minorHAnsi"/>
          <w:color w:val="000000" w:themeColor="text1"/>
          <w:lang w:val="uk-UA" w:eastAsia="en-US"/>
        </w:rPr>
        <w:t xml:space="preserve">, гастрономічний, кінний та інші види. </w:t>
      </w:r>
      <w:r w:rsidRPr="00157997">
        <w:rPr>
          <w:rFonts w:eastAsiaTheme="minorHAnsi"/>
          <w:color w:val="000000" w:themeColor="text1"/>
          <w:shd w:val="clear" w:color="auto" w:fill="FFFFFF"/>
          <w:lang w:val="uk-UA" w:eastAsia="en-US"/>
        </w:rPr>
        <w:t xml:space="preserve">Захоплюючими, які зачаровують живописними ландшафтами, є туристичні маршрути на гірські вершини: Біла Кобила, </w:t>
      </w:r>
      <w:proofErr w:type="spellStart"/>
      <w:r w:rsidRPr="00157997">
        <w:rPr>
          <w:rFonts w:eastAsiaTheme="minorHAnsi"/>
          <w:color w:val="000000" w:themeColor="text1"/>
          <w:shd w:val="clear" w:color="auto" w:fill="FFFFFF"/>
          <w:lang w:val="uk-UA" w:eastAsia="en-US"/>
        </w:rPr>
        <w:t>Випчєнка</w:t>
      </w:r>
      <w:proofErr w:type="spellEnd"/>
      <w:r w:rsidRPr="00157997">
        <w:rPr>
          <w:rFonts w:eastAsiaTheme="minorHAnsi"/>
          <w:color w:val="000000" w:themeColor="text1"/>
          <w:shd w:val="clear" w:color="auto" w:fill="FFFFFF"/>
          <w:lang w:val="uk-UA" w:eastAsia="en-US"/>
        </w:rPr>
        <w:t xml:space="preserve">, Погар, Грибкова, Синиці, </w:t>
      </w:r>
      <w:proofErr w:type="spellStart"/>
      <w:r w:rsidRPr="00157997">
        <w:rPr>
          <w:rFonts w:eastAsiaTheme="minorHAnsi"/>
          <w:color w:val="000000" w:themeColor="text1"/>
          <w:shd w:val="clear" w:color="auto" w:fill="FFFFFF"/>
          <w:lang w:val="uk-UA" w:eastAsia="en-US"/>
        </w:rPr>
        <w:t>Магура</w:t>
      </w:r>
      <w:proofErr w:type="spellEnd"/>
      <w:r w:rsidRPr="00157997">
        <w:rPr>
          <w:rFonts w:eastAsiaTheme="minorHAnsi"/>
          <w:color w:val="000000" w:themeColor="text1"/>
          <w:shd w:val="clear" w:color="auto" w:fill="FFFFFF"/>
          <w:lang w:val="uk-UA" w:eastAsia="en-US"/>
        </w:rPr>
        <w:t xml:space="preserve">, Довбушанка, Пушкар, </w:t>
      </w:r>
      <w:proofErr w:type="spellStart"/>
      <w:r w:rsidRPr="00157997">
        <w:rPr>
          <w:rFonts w:eastAsiaTheme="minorHAnsi"/>
          <w:color w:val="000000" w:themeColor="text1"/>
          <w:shd w:val="clear" w:color="auto" w:fill="FFFFFF"/>
          <w:lang w:val="uk-UA" w:eastAsia="en-US"/>
        </w:rPr>
        <w:t>Ігрець</w:t>
      </w:r>
      <w:proofErr w:type="spellEnd"/>
      <w:r w:rsidRPr="00157997">
        <w:rPr>
          <w:rFonts w:eastAsiaTheme="minorHAnsi"/>
          <w:color w:val="000000" w:themeColor="text1"/>
          <w:shd w:val="clear" w:color="auto" w:fill="FFFFFF"/>
          <w:lang w:val="uk-UA" w:eastAsia="en-US"/>
        </w:rPr>
        <w:t xml:space="preserve">, </w:t>
      </w:r>
      <w:proofErr w:type="spellStart"/>
      <w:r w:rsidRPr="00157997">
        <w:rPr>
          <w:rFonts w:eastAsiaTheme="minorHAnsi"/>
          <w:color w:val="000000" w:themeColor="text1"/>
          <w:shd w:val="clear" w:color="auto" w:fill="FFFFFF"/>
          <w:lang w:val="uk-UA" w:eastAsia="en-US"/>
        </w:rPr>
        <w:t>Скупова</w:t>
      </w:r>
      <w:proofErr w:type="spellEnd"/>
      <w:r w:rsidRPr="00157997">
        <w:rPr>
          <w:rFonts w:eastAsiaTheme="minorHAnsi"/>
          <w:color w:val="000000" w:themeColor="text1"/>
          <w:shd w:val="clear" w:color="auto" w:fill="FFFFFF"/>
          <w:lang w:val="uk-UA" w:eastAsia="en-US"/>
        </w:rPr>
        <w:t xml:space="preserve"> та інші.          </w:t>
      </w:r>
    </w:p>
    <w:p w:rsidR="007A08AA" w:rsidRPr="00157997" w:rsidRDefault="007A08AA" w:rsidP="007A08AA">
      <w:pPr>
        <w:tabs>
          <w:tab w:val="num" w:pos="0"/>
        </w:tabs>
        <w:spacing w:after="160" w:line="259" w:lineRule="auto"/>
        <w:ind w:firstLine="709"/>
        <w:jc w:val="both"/>
        <w:rPr>
          <w:color w:val="000000" w:themeColor="text1"/>
          <w:shd w:val="clear" w:color="auto" w:fill="FFFFFF"/>
          <w:lang w:val="uk-UA"/>
        </w:rPr>
      </w:pPr>
      <w:r w:rsidRPr="008A609E">
        <w:rPr>
          <w:bCs/>
          <w:iCs/>
          <w:color w:val="000000" w:themeColor="text1"/>
          <w:lang w:val="uk-UA" w:eastAsia="uk-UA"/>
        </w:rPr>
        <w:t xml:space="preserve">За 2025 рік </w:t>
      </w:r>
      <w:r w:rsidRPr="008A609E">
        <w:rPr>
          <w:rFonts w:eastAsiaTheme="minorHAnsi"/>
          <w:color w:val="000000" w:themeColor="text1"/>
          <w:lang w:val="uk-UA" w:eastAsia="en-US"/>
        </w:rPr>
        <w:t xml:space="preserve">надходження туристичного збору становлять 636,0 тис. </w:t>
      </w:r>
      <w:proofErr w:type="spellStart"/>
      <w:r w:rsidRPr="008A609E">
        <w:rPr>
          <w:rFonts w:eastAsiaTheme="minorHAnsi"/>
          <w:color w:val="000000" w:themeColor="text1"/>
          <w:lang w:val="uk-UA" w:eastAsia="en-US"/>
        </w:rPr>
        <w:t>грн</w:t>
      </w:r>
      <w:proofErr w:type="spellEnd"/>
      <w:r w:rsidRPr="008A609E">
        <w:rPr>
          <w:rFonts w:eastAsiaTheme="minorHAnsi"/>
          <w:color w:val="000000" w:themeColor="text1"/>
          <w:lang w:val="uk-UA" w:eastAsia="en-US"/>
        </w:rPr>
        <w:t xml:space="preserve">, що складає 107,9 відсотка до уточнених показників (589,3 тис. </w:t>
      </w:r>
      <w:proofErr w:type="spellStart"/>
      <w:r w:rsidRPr="008A609E">
        <w:rPr>
          <w:rFonts w:eastAsiaTheme="minorHAnsi"/>
          <w:color w:val="000000" w:themeColor="text1"/>
          <w:lang w:val="uk-UA" w:eastAsia="en-US"/>
        </w:rPr>
        <w:t>грн</w:t>
      </w:r>
      <w:proofErr w:type="spellEnd"/>
      <w:r w:rsidRPr="008A609E">
        <w:rPr>
          <w:rFonts w:eastAsiaTheme="minorHAnsi"/>
          <w:b/>
          <w:color w:val="000000" w:themeColor="text1"/>
          <w:lang w:val="uk-UA" w:eastAsia="en-US"/>
        </w:rPr>
        <w:t>).</w:t>
      </w:r>
      <w:r w:rsidRPr="008A609E">
        <w:rPr>
          <w:rFonts w:eastAsiaTheme="minorHAnsi"/>
          <w:color w:val="000000" w:themeColor="text1"/>
          <w:lang w:val="uk-UA" w:eastAsia="en-US"/>
        </w:rPr>
        <w:t xml:space="preserve"> Спостерігається ріст туристичного збору в порівнянні з минулим роком в сумі 357,2 тис. </w:t>
      </w:r>
      <w:proofErr w:type="spellStart"/>
      <w:r w:rsidRPr="008A609E">
        <w:rPr>
          <w:rFonts w:eastAsiaTheme="minorHAnsi"/>
          <w:color w:val="000000" w:themeColor="text1"/>
          <w:lang w:val="uk-UA" w:eastAsia="en-US"/>
        </w:rPr>
        <w:t>грн</w:t>
      </w:r>
      <w:proofErr w:type="spellEnd"/>
      <w:r w:rsidRPr="008A609E">
        <w:rPr>
          <w:rFonts w:eastAsiaTheme="minorHAnsi"/>
          <w:color w:val="000000" w:themeColor="text1"/>
          <w:lang w:val="uk-UA" w:eastAsia="en-US"/>
        </w:rPr>
        <w:t xml:space="preserve"> та з 2021 роком – 542,4 тис. грн. Причиною росту показників даного податку є збільшення кількості платників туристичного збору з фізичних осіб внаслідок проведеної роз’яснювальної роботи з власниками зелених садиб.</w:t>
      </w:r>
      <w:r w:rsidRPr="008A609E">
        <w:rPr>
          <w:color w:val="000000" w:themeColor="text1"/>
          <w:shd w:val="clear" w:color="auto" w:fill="FFFFFF"/>
          <w:lang w:val="uk-UA"/>
        </w:rPr>
        <w:t xml:space="preserve">      </w:t>
      </w:r>
      <w:r w:rsidRPr="00157997">
        <w:rPr>
          <w:color w:val="000000" w:themeColor="text1"/>
          <w:shd w:val="clear" w:color="auto" w:fill="FFFFFF"/>
          <w:lang w:val="uk-UA"/>
        </w:rPr>
        <w:t xml:space="preserve">                                       </w:t>
      </w:r>
    </w:p>
    <w:p w:rsidR="007A08AA" w:rsidRPr="00157997" w:rsidRDefault="007A08AA" w:rsidP="007A08AA">
      <w:pPr>
        <w:jc w:val="center"/>
        <w:rPr>
          <w:b/>
          <w:i/>
          <w:lang w:val="uk-UA"/>
        </w:rPr>
      </w:pPr>
      <w:r w:rsidRPr="00157997">
        <w:rPr>
          <w:b/>
          <w:i/>
          <w:lang w:val="uk-UA"/>
        </w:rPr>
        <w:t>Основні проблеми:</w:t>
      </w:r>
    </w:p>
    <w:p w:rsidR="007A08AA" w:rsidRPr="00157997" w:rsidRDefault="007A08AA" w:rsidP="007A08AA">
      <w:pPr>
        <w:rPr>
          <w:lang w:val="uk-UA"/>
        </w:rPr>
      </w:pPr>
      <w:r w:rsidRPr="00157997">
        <w:rPr>
          <w:lang w:val="uk-UA"/>
        </w:rPr>
        <w:t xml:space="preserve">           – відсутність інформаційно-туристичного центру селищної ради;</w:t>
      </w:r>
    </w:p>
    <w:p w:rsidR="007A08AA" w:rsidRPr="00157997" w:rsidRDefault="007A08AA" w:rsidP="007A08AA">
      <w:pPr>
        <w:rPr>
          <w:lang w:val="uk-UA"/>
        </w:rPr>
      </w:pPr>
      <w:r w:rsidRPr="00157997">
        <w:rPr>
          <w:lang w:val="uk-UA"/>
        </w:rPr>
        <w:t xml:space="preserve">           – відсутність офіційного сайту з промоції туризму;</w:t>
      </w:r>
    </w:p>
    <w:p w:rsidR="007A08AA" w:rsidRPr="00157997" w:rsidRDefault="007A08AA" w:rsidP="007A08AA">
      <w:pPr>
        <w:tabs>
          <w:tab w:val="left" w:pos="709"/>
          <w:tab w:val="left" w:pos="851"/>
        </w:tabs>
        <w:jc w:val="both"/>
        <w:rPr>
          <w:lang w:val="uk-UA"/>
        </w:rPr>
      </w:pPr>
      <w:r w:rsidRPr="00157997">
        <w:rPr>
          <w:lang w:val="uk-UA"/>
        </w:rPr>
        <w:t xml:space="preserve">           – недостатня кількість </w:t>
      </w:r>
      <w:proofErr w:type="spellStart"/>
      <w:r w:rsidRPr="00157997">
        <w:rPr>
          <w:lang w:val="uk-UA"/>
        </w:rPr>
        <w:t>знакування</w:t>
      </w:r>
      <w:proofErr w:type="spellEnd"/>
      <w:r w:rsidRPr="00157997">
        <w:rPr>
          <w:lang w:val="uk-UA"/>
        </w:rPr>
        <w:t xml:space="preserve"> туристичних об’єктів та маркування маршрутів;</w:t>
      </w:r>
    </w:p>
    <w:p w:rsidR="007A08AA" w:rsidRPr="00157997" w:rsidRDefault="007A08AA" w:rsidP="007A08AA">
      <w:pPr>
        <w:tabs>
          <w:tab w:val="left" w:pos="709"/>
          <w:tab w:val="left" w:pos="851"/>
        </w:tabs>
        <w:jc w:val="both"/>
        <w:rPr>
          <w:lang w:val="uk-UA"/>
        </w:rPr>
      </w:pPr>
      <w:r w:rsidRPr="00157997">
        <w:rPr>
          <w:lang w:val="uk-UA"/>
        </w:rPr>
        <w:t xml:space="preserve">           –  значна частина фізичних осіб, які надають туристичні послуги, не зареєстрована як </w:t>
      </w:r>
      <w:proofErr w:type="spellStart"/>
      <w:r w:rsidRPr="00157997">
        <w:rPr>
          <w:lang w:val="uk-UA"/>
        </w:rPr>
        <w:t>ФОПи</w:t>
      </w:r>
      <w:proofErr w:type="spellEnd"/>
      <w:r w:rsidRPr="00157997">
        <w:rPr>
          <w:lang w:val="uk-UA"/>
        </w:rPr>
        <w:t xml:space="preserve"> та не платять туристичний збір до бюджету; </w:t>
      </w:r>
    </w:p>
    <w:p w:rsidR="007A08AA" w:rsidRPr="00157997" w:rsidRDefault="007A08AA" w:rsidP="007A08AA">
      <w:pPr>
        <w:tabs>
          <w:tab w:val="left" w:pos="709"/>
          <w:tab w:val="left" w:pos="851"/>
        </w:tabs>
        <w:jc w:val="both"/>
        <w:rPr>
          <w:lang w:val="uk-UA"/>
        </w:rPr>
      </w:pPr>
    </w:p>
    <w:p w:rsidR="007A08AA" w:rsidRDefault="007A08AA" w:rsidP="007A08AA">
      <w:pPr>
        <w:tabs>
          <w:tab w:val="left" w:pos="709"/>
          <w:tab w:val="left" w:pos="851"/>
        </w:tabs>
        <w:jc w:val="center"/>
        <w:rPr>
          <w:b/>
          <w:i/>
          <w:lang w:val="uk-UA"/>
        </w:rPr>
      </w:pPr>
      <w:r>
        <w:rPr>
          <w:b/>
          <w:i/>
          <w:lang w:val="uk-UA"/>
        </w:rPr>
        <w:lastRenderedPageBreak/>
        <w:t>Основні цілі у 2026</w:t>
      </w:r>
      <w:r w:rsidRPr="00157997">
        <w:rPr>
          <w:b/>
          <w:i/>
          <w:lang w:val="uk-UA"/>
        </w:rPr>
        <w:t xml:space="preserve"> році:</w:t>
      </w:r>
    </w:p>
    <w:p w:rsidR="007A08AA" w:rsidRPr="00157997" w:rsidRDefault="007A08AA" w:rsidP="007A08AA">
      <w:pPr>
        <w:tabs>
          <w:tab w:val="left" w:pos="709"/>
          <w:tab w:val="left" w:pos="851"/>
        </w:tabs>
        <w:jc w:val="center"/>
        <w:rPr>
          <w:b/>
          <w:i/>
          <w:lang w:val="uk-UA"/>
        </w:rPr>
      </w:pPr>
    </w:p>
    <w:p w:rsidR="007A08AA" w:rsidRPr="00157997" w:rsidRDefault="007A08AA" w:rsidP="007A08AA">
      <w:pPr>
        <w:jc w:val="both"/>
        <w:rPr>
          <w:lang w:val="uk-UA"/>
        </w:rPr>
      </w:pPr>
      <w:r w:rsidRPr="00157997">
        <w:rPr>
          <w:lang w:val="uk-UA"/>
        </w:rPr>
        <w:t xml:space="preserve">           – забезпечення сталого розвитку туризму та рекреації шляхом реалізації завдань з розвитку туризму, цільових програм з розвитку туристичної галузі та програм розвитку інвестиційної діяльності;</w:t>
      </w:r>
    </w:p>
    <w:p w:rsidR="007A08AA" w:rsidRPr="00157997" w:rsidRDefault="007A08AA" w:rsidP="007A08AA">
      <w:pPr>
        <w:ind w:firstLine="720"/>
        <w:jc w:val="both"/>
        <w:rPr>
          <w:lang w:val="uk-UA"/>
        </w:rPr>
      </w:pPr>
      <w:r w:rsidRPr="00157997">
        <w:rPr>
          <w:lang w:val="uk-UA"/>
        </w:rPr>
        <w:t xml:space="preserve"> – створення високоякісного туристичного продукту, здатного конкурувати на ринку туристичних послуг, забезпечення збільшення надходжень коштів до селищного бюджету від туристичної діяльності; </w:t>
      </w:r>
    </w:p>
    <w:p w:rsidR="007A08AA" w:rsidRPr="00157997" w:rsidRDefault="007A08AA" w:rsidP="007A08AA">
      <w:pPr>
        <w:pStyle w:val="14"/>
        <w:ind w:left="0"/>
        <w:jc w:val="both"/>
        <w:rPr>
          <w:sz w:val="24"/>
          <w:szCs w:val="24"/>
        </w:rPr>
      </w:pPr>
      <w:r w:rsidRPr="00157997">
        <w:rPr>
          <w:sz w:val="24"/>
          <w:szCs w:val="24"/>
        </w:rPr>
        <w:t xml:space="preserve"> </w:t>
      </w:r>
      <w:r>
        <w:rPr>
          <w:sz w:val="24"/>
          <w:szCs w:val="24"/>
        </w:rPr>
        <w:t xml:space="preserve">           </w:t>
      </w:r>
      <w:r w:rsidRPr="00157997">
        <w:rPr>
          <w:sz w:val="24"/>
          <w:szCs w:val="24"/>
        </w:rPr>
        <w:t xml:space="preserve">– створення нових туристично-рекреаційних зон на території Верховинської селищної ради;                                                                                </w:t>
      </w:r>
    </w:p>
    <w:p w:rsidR="007A08AA" w:rsidRPr="00157997" w:rsidRDefault="007A08AA" w:rsidP="007A08AA">
      <w:pPr>
        <w:ind w:firstLine="720"/>
        <w:jc w:val="both"/>
        <w:rPr>
          <w:lang w:val="uk-UA"/>
        </w:rPr>
      </w:pPr>
      <w:r w:rsidRPr="00157997">
        <w:rPr>
          <w:lang w:val="uk-UA"/>
        </w:rPr>
        <w:t xml:space="preserve">– придбання та встановлення </w:t>
      </w:r>
      <w:proofErr w:type="spellStart"/>
      <w:r w:rsidRPr="00157997">
        <w:rPr>
          <w:lang w:val="uk-UA"/>
        </w:rPr>
        <w:t>мафа</w:t>
      </w:r>
      <w:proofErr w:type="spellEnd"/>
      <w:r w:rsidRPr="00157997">
        <w:rPr>
          <w:lang w:val="uk-UA"/>
        </w:rPr>
        <w:t xml:space="preserve"> «Інформаційно-туристичний центр селищної ради» у центральній частині селища Верховина  та організація його роботи;                                                      </w:t>
      </w:r>
    </w:p>
    <w:p w:rsidR="007A08AA" w:rsidRPr="00C2006B" w:rsidRDefault="007A08AA" w:rsidP="007A08AA">
      <w:pPr>
        <w:pStyle w:val="Default"/>
        <w:jc w:val="both"/>
        <w:rPr>
          <w:lang w:val="uk-UA"/>
        </w:rPr>
      </w:pPr>
      <w:r w:rsidRPr="00C2006B">
        <w:rPr>
          <w:lang w:val="uk-UA"/>
        </w:rPr>
        <w:t xml:space="preserve">           – збільшення туристичного потоку шляхом розширення комплексу туристичних послуг, інформаційно-рекламної промоції туристичного продукту;</w:t>
      </w:r>
    </w:p>
    <w:p w:rsidR="007A08AA" w:rsidRPr="00C2006B" w:rsidRDefault="007A08AA" w:rsidP="007A08AA">
      <w:pPr>
        <w:tabs>
          <w:tab w:val="left" w:pos="1522"/>
        </w:tabs>
        <w:jc w:val="both"/>
        <w:rPr>
          <w:lang w:val="uk-UA"/>
        </w:rPr>
      </w:pPr>
      <w:r>
        <w:rPr>
          <w:lang w:val="uk-UA"/>
        </w:rPr>
        <w:t xml:space="preserve">           </w:t>
      </w:r>
      <w:r w:rsidRPr="00C2006B">
        <w:rPr>
          <w:lang w:val="uk-UA"/>
        </w:rPr>
        <w:t>– подальший розвиток різних видів туризму, розширення туристичних маршрутів;</w:t>
      </w:r>
    </w:p>
    <w:p w:rsidR="007A08AA" w:rsidRPr="00C2006B" w:rsidRDefault="007A08AA" w:rsidP="007A08AA">
      <w:pPr>
        <w:pStyle w:val="ab"/>
        <w:numPr>
          <w:ilvl w:val="0"/>
          <w:numId w:val="6"/>
        </w:numPr>
        <w:tabs>
          <w:tab w:val="left" w:pos="709"/>
          <w:tab w:val="left" w:pos="851"/>
          <w:tab w:val="left" w:pos="1522"/>
        </w:tabs>
        <w:ind w:left="0" w:firstLine="709"/>
        <w:jc w:val="both"/>
        <w:rPr>
          <w:lang w:val="uk-UA"/>
        </w:rPr>
      </w:pPr>
      <w:r w:rsidRPr="00C2006B">
        <w:rPr>
          <w:lang w:val="uk-UA"/>
        </w:rPr>
        <w:t>подальший</w:t>
      </w:r>
      <w:r>
        <w:rPr>
          <w:lang w:val="uk-UA"/>
        </w:rPr>
        <w:t xml:space="preserve"> </w:t>
      </w:r>
      <w:r w:rsidRPr="00C2006B">
        <w:rPr>
          <w:lang w:val="uk-UA"/>
        </w:rPr>
        <w:t>розвиток на території селищної ради сакрального туризму;</w:t>
      </w:r>
    </w:p>
    <w:p w:rsidR="007A08AA" w:rsidRPr="00C2006B" w:rsidRDefault="007A08AA" w:rsidP="007A08AA">
      <w:pPr>
        <w:tabs>
          <w:tab w:val="left" w:pos="709"/>
          <w:tab w:val="left" w:pos="851"/>
        </w:tabs>
        <w:jc w:val="both"/>
        <w:rPr>
          <w:lang w:val="uk-UA"/>
        </w:rPr>
      </w:pPr>
      <w:r w:rsidRPr="00C2006B">
        <w:rPr>
          <w:lang w:val="uk-UA"/>
        </w:rPr>
        <w:t xml:space="preserve">            – сприяння розвитку сільського зеленого туризму шляхом реалізації цільових програм та активної співпраці з господарями приватних відпочинкових садиб; </w:t>
      </w:r>
      <w:r w:rsidRPr="00C2006B">
        <w:rPr>
          <w:lang w:val="uk-UA"/>
        </w:rPr>
        <w:tab/>
      </w:r>
    </w:p>
    <w:p w:rsidR="007A08AA" w:rsidRDefault="007A08AA" w:rsidP="007A08AA">
      <w:pPr>
        <w:tabs>
          <w:tab w:val="left" w:pos="709"/>
        </w:tabs>
        <w:jc w:val="both"/>
        <w:rPr>
          <w:lang w:val="uk-UA"/>
        </w:rPr>
      </w:pPr>
      <w:r w:rsidRPr="00C2006B">
        <w:rPr>
          <w:lang w:val="uk-UA"/>
        </w:rPr>
        <w:tab/>
        <w:t>– підготовка та реалізація транскордонних проектів та програм із залученням міжнародної тех</w:t>
      </w:r>
      <w:r>
        <w:rPr>
          <w:lang w:val="uk-UA"/>
        </w:rPr>
        <w:t>нічної допомоги.</w:t>
      </w:r>
    </w:p>
    <w:p w:rsidR="007A08AA" w:rsidRPr="00C2006B" w:rsidRDefault="007A08AA" w:rsidP="007A08AA">
      <w:pPr>
        <w:tabs>
          <w:tab w:val="left" w:pos="709"/>
        </w:tabs>
        <w:jc w:val="both"/>
        <w:rPr>
          <w:lang w:val="uk-UA"/>
        </w:rPr>
      </w:pPr>
    </w:p>
    <w:p w:rsidR="007A08AA" w:rsidRDefault="007A08AA" w:rsidP="007A08AA">
      <w:pPr>
        <w:tabs>
          <w:tab w:val="left" w:pos="1522"/>
        </w:tabs>
        <w:jc w:val="center"/>
        <w:rPr>
          <w:b/>
          <w:i/>
          <w:lang w:val="uk-UA"/>
        </w:rPr>
      </w:pPr>
      <w:r w:rsidRPr="00157997">
        <w:rPr>
          <w:b/>
          <w:i/>
          <w:lang w:val="uk-UA"/>
        </w:rPr>
        <w:t>Критерії та заходи досягнення цілей:</w:t>
      </w:r>
    </w:p>
    <w:p w:rsidR="007A08AA" w:rsidRPr="0070534B" w:rsidRDefault="007A08AA" w:rsidP="007A08AA">
      <w:pPr>
        <w:tabs>
          <w:tab w:val="left" w:pos="1522"/>
        </w:tabs>
        <w:jc w:val="center"/>
        <w:rPr>
          <w:b/>
          <w:i/>
          <w:lang w:val="uk-UA"/>
        </w:rPr>
      </w:pPr>
    </w:p>
    <w:p w:rsidR="007A08AA" w:rsidRPr="00157997" w:rsidRDefault="007A08AA" w:rsidP="007A08AA">
      <w:pPr>
        <w:tabs>
          <w:tab w:val="left" w:pos="709"/>
          <w:tab w:val="left" w:pos="1522"/>
        </w:tabs>
        <w:jc w:val="both"/>
        <w:rPr>
          <w:lang w:val="uk-UA"/>
        </w:rPr>
      </w:pPr>
      <w:r w:rsidRPr="00157997">
        <w:rPr>
          <w:bCs/>
          <w:lang w:val="uk-UA"/>
        </w:rPr>
        <w:t xml:space="preserve">           – </w:t>
      </w:r>
      <w:r w:rsidRPr="00157997">
        <w:rPr>
          <w:lang w:val="uk-UA"/>
        </w:rPr>
        <w:t>сприяння у створенні умов для подальшого розвитку усіх видів туристичної діяльності;</w:t>
      </w:r>
    </w:p>
    <w:p w:rsidR="007A08AA" w:rsidRPr="00157997" w:rsidRDefault="007A08AA" w:rsidP="007A08AA">
      <w:pPr>
        <w:ind w:firstLine="720"/>
        <w:jc w:val="both"/>
      </w:pPr>
      <w:r>
        <w:rPr>
          <w:lang w:val="uk-UA"/>
        </w:rPr>
        <w:t xml:space="preserve">– встановлення </w:t>
      </w:r>
      <w:proofErr w:type="spellStart"/>
      <w:r>
        <w:rPr>
          <w:lang w:val="uk-UA"/>
        </w:rPr>
        <w:t>мафу</w:t>
      </w:r>
      <w:proofErr w:type="spellEnd"/>
      <w:r w:rsidRPr="00157997">
        <w:rPr>
          <w:lang w:val="uk-UA"/>
        </w:rPr>
        <w:t xml:space="preserve"> для «Інформаційно-туристичного центру селищної ради» у центральній частині селища Верховина  та організувати його роботу;</w:t>
      </w:r>
    </w:p>
    <w:p w:rsidR="007A08AA" w:rsidRPr="00157997" w:rsidRDefault="007A08AA" w:rsidP="007A08AA">
      <w:pPr>
        <w:pStyle w:val="14"/>
        <w:ind w:left="0" w:right="-68" w:firstLine="708"/>
        <w:jc w:val="both"/>
        <w:rPr>
          <w:sz w:val="24"/>
          <w:szCs w:val="24"/>
        </w:rPr>
      </w:pPr>
      <w:r w:rsidRPr="00157997">
        <w:rPr>
          <w:sz w:val="24"/>
          <w:szCs w:val="24"/>
        </w:rPr>
        <w:t xml:space="preserve"> – підготовка та прийняття рішень щодо створення  нових туристично-рекреаційних зон на території Верховинської селищної ради:</w:t>
      </w:r>
    </w:p>
    <w:p w:rsidR="007A08AA" w:rsidRPr="00157997" w:rsidRDefault="007A08AA" w:rsidP="007A08AA">
      <w:pPr>
        <w:tabs>
          <w:tab w:val="left" w:pos="709"/>
          <w:tab w:val="left" w:pos="1522"/>
        </w:tabs>
        <w:jc w:val="both"/>
        <w:rPr>
          <w:lang w:val="uk-UA"/>
        </w:rPr>
      </w:pPr>
      <w:r w:rsidRPr="00157997">
        <w:rPr>
          <w:lang w:val="uk-UA"/>
        </w:rPr>
        <w:t xml:space="preserve">            – сприяння у створенні конкурентоспроможного туристичного продукту, збільшення туристичних потоків, що забезпечить значний внесок у соціально-економічний розвиток територіальної громади селища шляхом збільшення дохідної частини бюджету; </w:t>
      </w:r>
    </w:p>
    <w:p w:rsidR="007A08AA" w:rsidRPr="00157997" w:rsidRDefault="007A08AA" w:rsidP="007A08AA">
      <w:pPr>
        <w:tabs>
          <w:tab w:val="left" w:pos="1522"/>
        </w:tabs>
        <w:rPr>
          <w:lang w:val="uk-UA"/>
        </w:rPr>
      </w:pPr>
      <w:r w:rsidRPr="00157997">
        <w:rPr>
          <w:lang w:val="uk-UA"/>
        </w:rPr>
        <w:t xml:space="preserve">           – розширення сфери та якості сервісних послуг туристичної галузі;  </w:t>
      </w:r>
    </w:p>
    <w:p w:rsidR="007A08AA" w:rsidRPr="00157997" w:rsidRDefault="007A08AA" w:rsidP="007A08AA">
      <w:pPr>
        <w:jc w:val="both"/>
        <w:rPr>
          <w:lang w:val="uk-UA"/>
        </w:rPr>
      </w:pPr>
      <w:r w:rsidRPr="00157997">
        <w:rPr>
          <w:lang w:val="uk-UA"/>
        </w:rPr>
        <w:t xml:space="preserve">           – забезпечення рекламно-інформаційної діяльності для поширення інформації про туристичні   можливості   та   весь  спектр  надання  туристичних  послуг на офіційному сайті </w:t>
      </w:r>
    </w:p>
    <w:p w:rsidR="007A08AA" w:rsidRDefault="007A08AA" w:rsidP="007A08AA">
      <w:pPr>
        <w:jc w:val="both"/>
        <w:rPr>
          <w:lang w:val="uk-UA"/>
        </w:rPr>
      </w:pPr>
      <w:r w:rsidRPr="00157997">
        <w:rPr>
          <w:lang w:val="uk-UA"/>
        </w:rPr>
        <w:t xml:space="preserve">селищної ради в мережі Інтернет, на сторінці ради у </w:t>
      </w:r>
      <w:proofErr w:type="spellStart"/>
      <w:r w:rsidRPr="00157997">
        <w:rPr>
          <w:lang w:val="uk-UA"/>
        </w:rPr>
        <w:t>Фейсбуці</w:t>
      </w:r>
      <w:proofErr w:type="spellEnd"/>
      <w:r w:rsidRPr="00157997">
        <w:rPr>
          <w:lang w:val="uk-UA"/>
        </w:rPr>
        <w:t>, на шпальтах обласної періодики та в</w:t>
      </w:r>
      <w:r>
        <w:rPr>
          <w:lang w:val="uk-UA"/>
        </w:rPr>
        <w:t>сеукраїнських друкованих видань.</w:t>
      </w:r>
    </w:p>
    <w:p w:rsidR="007A08AA" w:rsidRPr="00157997" w:rsidRDefault="007A08AA" w:rsidP="007A08AA">
      <w:pPr>
        <w:jc w:val="both"/>
        <w:rPr>
          <w:lang w:val="uk-UA"/>
        </w:rPr>
      </w:pPr>
    </w:p>
    <w:p w:rsidR="007A08AA" w:rsidRDefault="007A08AA" w:rsidP="007A08AA">
      <w:pPr>
        <w:tabs>
          <w:tab w:val="left" w:pos="1522"/>
        </w:tabs>
        <w:jc w:val="center"/>
        <w:rPr>
          <w:b/>
          <w:lang w:val="uk-UA"/>
        </w:rPr>
      </w:pPr>
      <w:r w:rsidRPr="00C2006B">
        <w:rPr>
          <w:b/>
          <w:lang w:val="uk-UA"/>
        </w:rPr>
        <w:t>9. Підприємницька діяльність</w:t>
      </w:r>
    </w:p>
    <w:p w:rsidR="007A08AA" w:rsidRPr="00C2006B" w:rsidRDefault="007A08AA" w:rsidP="007A08AA">
      <w:pPr>
        <w:tabs>
          <w:tab w:val="left" w:pos="1522"/>
        </w:tabs>
        <w:jc w:val="center"/>
        <w:rPr>
          <w:b/>
          <w:lang w:val="uk-UA"/>
        </w:rPr>
      </w:pPr>
    </w:p>
    <w:p w:rsidR="007A08AA" w:rsidRPr="005823DA" w:rsidRDefault="007A08AA" w:rsidP="007A08AA">
      <w:pPr>
        <w:tabs>
          <w:tab w:val="num" w:pos="0"/>
        </w:tabs>
        <w:ind w:firstLine="709"/>
        <w:jc w:val="both"/>
        <w:rPr>
          <w:rFonts w:eastAsiaTheme="minorHAnsi"/>
          <w:lang w:val="uk-UA" w:eastAsia="en-US"/>
        </w:rPr>
      </w:pPr>
      <w:r w:rsidRPr="005823DA">
        <w:rPr>
          <w:rFonts w:eastAsiaTheme="minorHAnsi"/>
          <w:lang w:val="uk-UA" w:eastAsia="en-US"/>
        </w:rPr>
        <w:t xml:space="preserve">На території Верховинської селищної </w:t>
      </w:r>
      <w:r w:rsidRPr="005823DA">
        <w:rPr>
          <w:rFonts w:eastAsiaTheme="minorHAnsi"/>
          <w:shd w:val="clear" w:color="auto" w:fill="FFFFFF"/>
          <w:lang w:val="uk-UA" w:eastAsia="en-US"/>
        </w:rPr>
        <w:t xml:space="preserve">територіальної громади </w:t>
      </w:r>
      <w:r w:rsidRPr="005823DA">
        <w:rPr>
          <w:rFonts w:eastAsiaTheme="minorHAnsi"/>
          <w:lang w:val="uk-UA" w:eastAsia="en-US"/>
        </w:rPr>
        <w:t xml:space="preserve">зареєстровані та здійснюють підприємницьку діяльність понад 788 фізичних осіб-підприємців. Згідно з інформацією головного управління статистики в Івано-Франківській області, на території Верховинської селищної ради зареєстровано 350 юридичних осіб, яких </w:t>
      </w:r>
      <w:proofErr w:type="spellStart"/>
      <w:r w:rsidRPr="005823DA">
        <w:rPr>
          <w:rFonts w:eastAsiaTheme="minorHAnsi"/>
          <w:lang w:val="uk-UA" w:eastAsia="en-US"/>
        </w:rPr>
        <w:t>занесено</w:t>
      </w:r>
      <w:proofErr w:type="spellEnd"/>
      <w:r w:rsidRPr="005823DA">
        <w:rPr>
          <w:rFonts w:eastAsiaTheme="minorHAnsi"/>
          <w:lang w:val="uk-UA" w:eastAsia="en-US"/>
        </w:rPr>
        <w:t xml:space="preserve"> до єдиного державного реєстру підприємств та організацій України. Стабільний розвиток  підприємництва є основою конкурентоспроможної економіки. </w:t>
      </w:r>
    </w:p>
    <w:p w:rsidR="007A08AA" w:rsidRPr="005823DA" w:rsidRDefault="007A08AA" w:rsidP="007A08AA">
      <w:pPr>
        <w:tabs>
          <w:tab w:val="num" w:pos="0"/>
          <w:tab w:val="left" w:pos="709"/>
        </w:tabs>
        <w:ind w:firstLine="709"/>
        <w:jc w:val="both"/>
        <w:rPr>
          <w:rFonts w:eastAsiaTheme="minorHAnsi"/>
          <w:lang w:val="uk-UA" w:eastAsia="en-US"/>
        </w:rPr>
      </w:pPr>
      <w:r w:rsidRPr="005823DA">
        <w:rPr>
          <w:rFonts w:eastAsiaTheme="minorHAnsi"/>
          <w:lang w:val="uk-UA" w:eastAsia="en-US"/>
        </w:rPr>
        <w:t xml:space="preserve">Як свідчить динаміка надходжень до загального фонду бюджету Верховинської селищної територіальної громади (податкові та неподаткові надходження) найбільш вагомим дохідним джерелом наповнення селищного бюджету є податок на доходи з фізичних осіб, за рахунок якого сформовано 64,7 відсотка ресурсів загального фонду (власних надходжень) або 65 771,6 тис. грн. </w:t>
      </w:r>
    </w:p>
    <w:p w:rsidR="007A08AA" w:rsidRPr="005823DA" w:rsidRDefault="007A08AA" w:rsidP="007A08AA">
      <w:pPr>
        <w:tabs>
          <w:tab w:val="left" w:pos="1522"/>
        </w:tabs>
        <w:jc w:val="both"/>
        <w:rPr>
          <w:lang w:val="uk-UA"/>
        </w:rPr>
      </w:pPr>
      <w:r w:rsidRPr="005823DA">
        <w:rPr>
          <w:lang w:val="uk-UA"/>
        </w:rPr>
        <w:t xml:space="preserve">             Формування активного ділового середовища протягом останніх років </w:t>
      </w:r>
      <w:proofErr w:type="spellStart"/>
      <w:r w:rsidRPr="005823DA">
        <w:rPr>
          <w:lang w:val="uk-UA"/>
        </w:rPr>
        <w:t>сприялостворенню</w:t>
      </w:r>
      <w:proofErr w:type="spellEnd"/>
      <w:r w:rsidRPr="005823DA">
        <w:rPr>
          <w:lang w:val="uk-UA"/>
        </w:rPr>
        <w:t xml:space="preserve"> сприятливих умов для розвитку малого та середнього бізнесу і є одним з пріоритетних напрямків розвитку підприємництва. Кошти, вкладені у підтримку </w:t>
      </w:r>
      <w:r w:rsidRPr="005823DA">
        <w:rPr>
          <w:lang w:val="uk-UA"/>
        </w:rPr>
        <w:lastRenderedPageBreak/>
        <w:t>підприємництва, сприяють розв’язанню проблем продуктивної зайнятості населення та послабленню соціального напруження, насиченню ринку товарами та послугами. Кількість малого підприємництва зросла і продовжує зростати, внаслідок чого і зростатиме сума надходжень до бюджету.</w:t>
      </w:r>
    </w:p>
    <w:p w:rsidR="007A08AA" w:rsidRPr="005823DA" w:rsidRDefault="007A08AA" w:rsidP="007A08AA">
      <w:pPr>
        <w:tabs>
          <w:tab w:val="left" w:pos="709"/>
          <w:tab w:val="left" w:pos="900"/>
        </w:tabs>
        <w:jc w:val="both"/>
        <w:rPr>
          <w:color w:val="000000" w:themeColor="text1"/>
          <w:lang w:val="uk-UA"/>
        </w:rPr>
      </w:pPr>
      <w:r w:rsidRPr="005823DA">
        <w:rPr>
          <w:lang w:val="uk-UA"/>
        </w:rPr>
        <w:tab/>
      </w:r>
      <w:r w:rsidRPr="005823DA">
        <w:rPr>
          <w:color w:val="000000" w:themeColor="text1"/>
          <w:lang w:val="uk-UA"/>
        </w:rPr>
        <w:t>Завдання селищної ради – створення умов для сталого розвитку підприємництва та удосконалення ринкових відносин. Головною метою є спрямування дій місцевих органів влади, суб’єктів малого підприємництва на створення  сприятливих  правових,  економічних,  організаційних та  інших умов для стабільної та ефективної роботи суб’єктів малого бізнесу, підвищення ролі даного сектора ринкової економіки в структурній перебудові економіки селищної ради та вирішенні соціально-економічних проблем розвитку, запровадження механізму співпраці місцевих органів влади та підприємницьких кіл на засадах соціального партнерства, створення нових робочих місць і широкого прошарку середнього класу.</w:t>
      </w:r>
      <w:r w:rsidRPr="005823DA">
        <w:rPr>
          <w:color w:val="000000" w:themeColor="text1"/>
          <w:lang w:val="uk-UA"/>
        </w:rPr>
        <w:tab/>
      </w:r>
    </w:p>
    <w:p w:rsidR="007A08AA" w:rsidRPr="005823DA" w:rsidRDefault="007A08AA" w:rsidP="007A08AA">
      <w:pPr>
        <w:tabs>
          <w:tab w:val="left" w:pos="1522"/>
        </w:tabs>
        <w:jc w:val="center"/>
        <w:rPr>
          <w:i/>
          <w:lang w:val="uk-UA"/>
        </w:rPr>
      </w:pPr>
      <w:r w:rsidRPr="005823DA">
        <w:rPr>
          <w:i/>
          <w:lang w:val="uk-UA"/>
        </w:rPr>
        <w:t>Основними цілями щодо створення у 2025 році сприятливого</w:t>
      </w:r>
    </w:p>
    <w:p w:rsidR="007A08AA" w:rsidRPr="005823DA" w:rsidRDefault="007A08AA" w:rsidP="007A08AA">
      <w:pPr>
        <w:tabs>
          <w:tab w:val="left" w:pos="1522"/>
        </w:tabs>
        <w:jc w:val="center"/>
        <w:rPr>
          <w:i/>
          <w:lang w:val="uk-UA"/>
        </w:rPr>
      </w:pPr>
      <w:r w:rsidRPr="005823DA">
        <w:rPr>
          <w:i/>
          <w:lang w:val="uk-UA"/>
        </w:rPr>
        <w:t>підприємницького середовища є:</w:t>
      </w:r>
    </w:p>
    <w:p w:rsidR="007A08AA" w:rsidRPr="005823DA" w:rsidRDefault="007A08AA" w:rsidP="007A08AA">
      <w:pPr>
        <w:tabs>
          <w:tab w:val="left" w:pos="1522"/>
        </w:tabs>
        <w:jc w:val="both"/>
        <w:rPr>
          <w:lang w:val="uk-UA"/>
        </w:rPr>
      </w:pPr>
      <w:r w:rsidRPr="005823DA">
        <w:rPr>
          <w:lang w:val="uk-UA"/>
        </w:rPr>
        <w:t xml:space="preserve">          – подальший розвиток інфраструктури малого і середнього бізнесу;</w:t>
      </w:r>
    </w:p>
    <w:p w:rsidR="007A08AA" w:rsidRPr="005823DA" w:rsidRDefault="007A08AA" w:rsidP="007A08AA">
      <w:pPr>
        <w:tabs>
          <w:tab w:val="left" w:pos="1522"/>
        </w:tabs>
        <w:jc w:val="both"/>
        <w:rPr>
          <w:lang w:val="uk-UA"/>
        </w:rPr>
      </w:pPr>
      <w:r w:rsidRPr="005823DA">
        <w:rPr>
          <w:lang w:val="uk-UA"/>
        </w:rPr>
        <w:t xml:space="preserve">          – активізація та підтримка підприємництва;</w:t>
      </w:r>
    </w:p>
    <w:p w:rsidR="007A08AA" w:rsidRPr="005823DA" w:rsidRDefault="007A08AA" w:rsidP="007A08AA">
      <w:pPr>
        <w:tabs>
          <w:tab w:val="left" w:pos="1522"/>
        </w:tabs>
        <w:jc w:val="both"/>
        <w:rPr>
          <w:lang w:val="uk-UA"/>
        </w:rPr>
      </w:pPr>
      <w:r w:rsidRPr="005823DA">
        <w:rPr>
          <w:lang w:val="uk-UA"/>
        </w:rPr>
        <w:t xml:space="preserve">          – збільшення кількості малого та середнього підприємництва;                                                                 </w:t>
      </w:r>
    </w:p>
    <w:p w:rsidR="007A08AA" w:rsidRPr="005823DA" w:rsidRDefault="007A08AA" w:rsidP="007A08AA">
      <w:pPr>
        <w:pStyle w:val="ab"/>
        <w:tabs>
          <w:tab w:val="left" w:pos="1522"/>
        </w:tabs>
        <w:ind w:left="0"/>
        <w:jc w:val="both"/>
        <w:rPr>
          <w:lang w:val="uk-UA"/>
        </w:rPr>
      </w:pPr>
      <w:r w:rsidRPr="005823DA">
        <w:rPr>
          <w:lang w:val="uk-UA"/>
        </w:rPr>
        <w:t xml:space="preserve">          – збільшення  обсягів  надходження   від   діяльності  суб’єктів   малого  і середнього підприємництва до селищного бюджету від сплати податків і платежів;</w:t>
      </w:r>
    </w:p>
    <w:p w:rsidR="007A08AA" w:rsidRPr="005823DA" w:rsidRDefault="007A08AA" w:rsidP="007A08AA">
      <w:pPr>
        <w:tabs>
          <w:tab w:val="left" w:pos="1522"/>
        </w:tabs>
        <w:jc w:val="both"/>
        <w:rPr>
          <w:lang w:val="uk-UA"/>
        </w:rPr>
      </w:pPr>
      <w:r w:rsidRPr="005823DA">
        <w:rPr>
          <w:lang w:val="uk-UA"/>
        </w:rPr>
        <w:t xml:space="preserve">         – підвищення частки малих підприємств у загальному обсягу реалізації продукції (товарів, послуг);</w:t>
      </w:r>
    </w:p>
    <w:p w:rsidR="007A08AA" w:rsidRPr="005823DA" w:rsidRDefault="007A08AA" w:rsidP="007A08AA">
      <w:pPr>
        <w:tabs>
          <w:tab w:val="left" w:pos="1522"/>
        </w:tabs>
        <w:jc w:val="both"/>
        <w:rPr>
          <w:lang w:val="uk-UA"/>
        </w:rPr>
      </w:pPr>
      <w:r w:rsidRPr="005823DA">
        <w:rPr>
          <w:lang w:val="uk-UA"/>
        </w:rPr>
        <w:t xml:space="preserve">          – створення належних умов підприємцям для здійснення торговельної діяльності на селищних ринках, впорядкування їхніх територій;</w:t>
      </w:r>
    </w:p>
    <w:p w:rsidR="007A08AA" w:rsidRPr="005823DA" w:rsidRDefault="007A08AA" w:rsidP="007A08AA">
      <w:pPr>
        <w:tabs>
          <w:tab w:val="left" w:pos="1522"/>
        </w:tabs>
        <w:jc w:val="both"/>
        <w:rPr>
          <w:lang w:val="uk-UA"/>
        </w:rPr>
      </w:pPr>
      <w:r w:rsidRPr="005823DA">
        <w:rPr>
          <w:lang w:val="uk-UA"/>
        </w:rPr>
        <w:t xml:space="preserve">          – зменшення диспропорцій у розвитку підприємництва у сільській місцевості.                                               </w:t>
      </w:r>
    </w:p>
    <w:p w:rsidR="007A08AA" w:rsidRPr="005823DA" w:rsidRDefault="007A08AA" w:rsidP="007A08AA">
      <w:pPr>
        <w:tabs>
          <w:tab w:val="left" w:pos="709"/>
          <w:tab w:val="left" w:pos="1522"/>
        </w:tabs>
        <w:jc w:val="both"/>
        <w:rPr>
          <w:lang w:val="uk-UA"/>
        </w:rPr>
      </w:pPr>
    </w:p>
    <w:p w:rsidR="007A08AA" w:rsidRPr="005823DA" w:rsidRDefault="007A08AA" w:rsidP="007A08AA">
      <w:pPr>
        <w:tabs>
          <w:tab w:val="left" w:pos="1522"/>
        </w:tabs>
        <w:jc w:val="center"/>
        <w:rPr>
          <w:lang w:val="uk-UA"/>
        </w:rPr>
      </w:pPr>
      <w:r w:rsidRPr="005823DA">
        <w:rPr>
          <w:i/>
          <w:lang w:val="uk-UA"/>
        </w:rPr>
        <w:t>Критерії та заходи досягнення цілі:</w:t>
      </w:r>
    </w:p>
    <w:p w:rsidR="007A08AA" w:rsidRPr="005823DA" w:rsidRDefault="007A08AA" w:rsidP="007A08AA">
      <w:pPr>
        <w:tabs>
          <w:tab w:val="left" w:pos="1522"/>
        </w:tabs>
        <w:jc w:val="both"/>
        <w:rPr>
          <w:lang w:val="uk-UA"/>
        </w:rPr>
      </w:pPr>
      <w:r w:rsidRPr="005823DA">
        <w:rPr>
          <w:lang w:val="uk-UA"/>
        </w:rPr>
        <w:t xml:space="preserve">          – подальший розвиток інфраструктури малого і середнього бізнесу;</w:t>
      </w:r>
    </w:p>
    <w:p w:rsidR="007A08AA" w:rsidRPr="005823DA" w:rsidRDefault="007A08AA" w:rsidP="007A08AA">
      <w:pPr>
        <w:tabs>
          <w:tab w:val="left" w:pos="1522"/>
        </w:tabs>
        <w:jc w:val="both"/>
        <w:rPr>
          <w:lang w:val="uk-UA"/>
        </w:rPr>
      </w:pPr>
      <w:r w:rsidRPr="005823DA">
        <w:rPr>
          <w:lang w:val="uk-UA"/>
        </w:rPr>
        <w:t xml:space="preserve">          – активізація та підтримка підприємництва;</w:t>
      </w:r>
    </w:p>
    <w:p w:rsidR="007A08AA" w:rsidRPr="005823DA" w:rsidRDefault="007A08AA" w:rsidP="007A08AA">
      <w:pPr>
        <w:tabs>
          <w:tab w:val="left" w:pos="1522"/>
        </w:tabs>
        <w:jc w:val="both"/>
        <w:rPr>
          <w:lang w:val="uk-UA"/>
        </w:rPr>
      </w:pPr>
      <w:r w:rsidRPr="005823DA">
        <w:rPr>
          <w:lang w:val="uk-UA"/>
        </w:rPr>
        <w:t xml:space="preserve">          – збільшення кількості малого та середнього підприємництва;</w:t>
      </w:r>
    </w:p>
    <w:p w:rsidR="007A08AA" w:rsidRPr="005823DA" w:rsidRDefault="007A08AA" w:rsidP="007A08AA">
      <w:pPr>
        <w:pStyle w:val="ab"/>
        <w:tabs>
          <w:tab w:val="left" w:pos="1522"/>
        </w:tabs>
        <w:ind w:left="0"/>
        <w:jc w:val="both"/>
        <w:rPr>
          <w:lang w:val="uk-UA"/>
        </w:rPr>
      </w:pPr>
      <w:r w:rsidRPr="005823DA">
        <w:rPr>
          <w:lang w:val="uk-UA"/>
        </w:rPr>
        <w:t xml:space="preserve">             – збільшення  обсягів  надходження   від   діяльності  суб’єктів   малого  і середнього підприємництва до селищного бюджету від сплати податків і платежів;</w:t>
      </w:r>
    </w:p>
    <w:p w:rsidR="007A08AA" w:rsidRPr="005823DA" w:rsidRDefault="007A08AA" w:rsidP="007A08AA">
      <w:pPr>
        <w:tabs>
          <w:tab w:val="left" w:pos="1522"/>
        </w:tabs>
        <w:jc w:val="both"/>
        <w:rPr>
          <w:lang w:val="uk-UA"/>
        </w:rPr>
      </w:pPr>
      <w:r w:rsidRPr="005823DA">
        <w:rPr>
          <w:lang w:val="uk-UA"/>
        </w:rPr>
        <w:t xml:space="preserve">         – підвищення частки малих підприємств у загальному обсягу реалізації продукції (товарів, послуг);</w:t>
      </w:r>
    </w:p>
    <w:p w:rsidR="007A08AA" w:rsidRPr="005823DA" w:rsidRDefault="007A08AA" w:rsidP="007A08AA">
      <w:pPr>
        <w:tabs>
          <w:tab w:val="left" w:pos="1522"/>
        </w:tabs>
        <w:jc w:val="both"/>
        <w:rPr>
          <w:lang w:val="uk-UA"/>
        </w:rPr>
      </w:pPr>
      <w:r w:rsidRPr="005823DA">
        <w:rPr>
          <w:lang w:val="uk-UA"/>
        </w:rPr>
        <w:t xml:space="preserve">          – створення належних умов підприємцям для здійснення торговельної діяльності на селищних ринках, впорядкування їхніх територій;</w:t>
      </w:r>
    </w:p>
    <w:p w:rsidR="007A08AA" w:rsidRPr="005823DA" w:rsidRDefault="007A08AA" w:rsidP="007A08AA">
      <w:pPr>
        <w:tabs>
          <w:tab w:val="left" w:pos="1522"/>
        </w:tabs>
        <w:jc w:val="both"/>
        <w:rPr>
          <w:lang w:val="uk-UA"/>
        </w:rPr>
      </w:pPr>
      <w:r w:rsidRPr="005823DA">
        <w:rPr>
          <w:lang w:val="uk-UA"/>
        </w:rPr>
        <w:t xml:space="preserve">          – зменшення диспропорцій у розвитку підприємництва у сільській місцевості.</w:t>
      </w:r>
    </w:p>
    <w:p w:rsidR="007A08AA" w:rsidRPr="005823DA" w:rsidRDefault="007A08AA" w:rsidP="007A08AA">
      <w:pPr>
        <w:tabs>
          <w:tab w:val="left" w:pos="1522"/>
        </w:tabs>
        <w:jc w:val="both"/>
        <w:rPr>
          <w:lang w:val="uk-UA"/>
        </w:rPr>
      </w:pPr>
    </w:p>
    <w:p w:rsidR="007A08AA" w:rsidRPr="00113F64" w:rsidRDefault="007A08AA" w:rsidP="007A08AA">
      <w:pPr>
        <w:tabs>
          <w:tab w:val="left" w:pos="1522"/>
        </w:tabs>
        <w:jc w:val="center"/>
        <w:rPr>
          <w:b/>
          <w:lang w:val="uk-UA"/>
        </w:rPr>
      </w:pPr>
      <w:r w:rsidRPr="00113F64">
        <w:rPr>
          <w:b/>
          <w:lang w:val="uk-UA"/>
        </w:rPr>
        <w:t>10</w:t>
      </w:r>
      <w:r>
        <w:rPr>
          <w:b/>
          <w:lang w:val="uk-UA"/>
        </w:rPr>
        <w:t>.</w:t>
      </w:r>
      <w:r w:rsidRPr="00113F64">
        <w:rPr>
          <w:b/>
          <w:lang w:val="uk-UA"/>
        </w:rPr>
        <w:t xml:space="preserve"> Основні аспекти агропромислового виробництва</w:t>
      </w:r>
    </w:p>
    <w:p w:rsidR="007A08AA" w:rsidRDefault="007A08AA" w:rsidP="007A08AA">
      <w:pPr>
        <w:tabs>
          <w:tab w:val="left" w:pos="1522"/>
        </w:tabs>
        <w:jc w:val="center"/>
        <w:rPr>
          <w:b/>
          <w:lang w:val="uk-UA"/>
        </w:rPr>
      </w:pPr>
    </w:p>
    <w:p w:rsidR="007A08AA" w:rsidRPr="00C00114" w:rsidRDefault="007A08AA" w:rsidP="007A08AA">
      <w:pPr>
        <w:shd w:val="clear" w:color="auto" w:fill="FFFFFF"/>
        <w:ind w:firstLine="708"/>
        <w:jc w:val="both"/>
        <w:rPr>
          <w:rFonts w:ascii="Arial" w:hAnsi="Arial" w:cs="Arial"/>
          <w:color w:val="2D2C37"/>
          <w:sz w:val="18"/>
          <w:szCs w:val="18"/>
          <w:lang w:val="uk-UA" w:eastAsia="uk-UA"/>
        </w:rPr>
      </w:pPr>
      <w:r w:rsidRPr="00C00114">
        <w:rPr>
          <w:color w:val="2D2C37"/>
          <w:lang w:val="uk-UA" w:eastAsia="uk-UA"/>
        </w:rPr>
        <w:t>Агропромисловий комплекс має значний вплив на розвиток і стабільне функціонування економіки громади. Основа сільськогосподарського виробництва – це сільськогосподарські угіддя, які займають 15,4 тис. га, що становить 37,8 % території громади або 48,3 % району. Із загальної кількості сільгоспугідь 3,4 % (520,38 га) припадає на ріллю,  47,4% – на пасовища, 48,7%– сіножаті, 0,5% –  багаторічні насадження. </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Оскільки Верховинський район є високогірний, відповідно до географічного ландшафту та природних кліматичних умов відсутня можливість посіву зернових культур, тому тваринництво, сільське полонинське господарство є складовою агропромислового виробництва. Проблемними питаннями (вузькими місцями) є відсутність малих молокопереробних підприємств та міні-цехів з переробки тваринницької продукції.                                                              </w:t>
      </w:r>
    </w:p>
    <w:p w:rsidR="007A08AA" w:rsidRPr="00C00114" w:rsidRDefault="007A08AA" w:rsidP="007A08AA">
      <w:pPr>
        <w:shd w:val="clear" w:color="auto" w:fill="FFFFFF"/>
        <w:ind w:firstLine="708"/>
        <w:jc w:val="both"/>
        <w:rPr>
          <w:rFonts w:ascii="Arial" w:hAnsi="Arial" w:cs="Arial"/>
          <w:color w:val="2D2C37"/>
          <w:sz w:val="18"/>
          <w:szCs w:val="18"/>
          <w:lang w:val="uk-UA" w:eastAsia="uk-UA"/>
        </w:rPr>
      </w:pPr>
      <w:r w:rsidRPr="00C00114">
        <w:rPr>
          <w:color w:val="2D2C37"/>
          <w:lang w:val="uk-UA" w:eastAsia="uk-UA"/>
        </w:rPr>
        <w:t>Сільське господарство, зокрема сільське полонинське господарство є стратегічно важливою галуззю для забезпечення продовольчої безпеки. Категорія виробників – селянські фермерські господарства, які займаються виробництвом м’ясо-молочної продукції, розведенням овець та виробництвом твердого сиру і бринзи.</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lastRenderedPageBreak/>
        <w:t>            Всього у сільському господарстві працюють 2 сільськогосподарські обслуговуючі кооперативи, 18 фермерських господарств та 7434 особистих селянських господарств.</w:t>
      </w:r>
    </w:p>
    <w:p w:rsidR="007A08AA" w:rsidRPr="00C00114" w:rsidRDefault="007A08AA" w:rsidP="007A08AA">
      <w:pPr>
        <w:shd w:val="clear" w:color="auto" w:fill="FFFFFF"/>
        <w:ind w:firstLine="708"/>
        <w:jc w:val="both"/>
        <w:rPr>
          <w:rFonts w:ascii="Arial" w:hAnsi="Arial" w:cs="Arial"/>
          <w:color w:val="2D2C37"/>
          <w:sz w:val="18"/>
          <w:szCs w:val="18"/>
          <w:lang w:val="uk-UA" w:eastAsia="uk-UA"/>
        </w:rPr>
      </w:pPr>
      <w:r w:rsidRPr="00C00114">
        <w:rPr>
          <w:color w:val="2D2C37"/>
          <w:lang w:val="uk-UA" w:eastAsia="uk-UA"/>
        </w:rPr>
        <w:t>Станом на 01.01.2026 року у господарствах населення Верховинської селищної територіальної громад утримується поголів’я ВРХ, корови, вівці, коні, кози, а саме: ВРХ –  7449, корови –  5024, вівці –  1143, коні –  670,</w:t>
      </w:r>
      <w:r>
        <w:rPr>
          <w:color w:val="2D2C37"/>
          <w:lang w:val="uk-UA" w:eastAsia="uk-UA"/>
        </w:rPr>
        <w:t xml:space="preserve"> </w:t>
      </w:r>
      <w:r w:rsidRPr="00C00114">
        <w:rPr>
          <w:color w:val="2D2C37"/>
          <w:lang w:val="uk-UA" w:eastAsia="uk-UA"/>
        </w:rPr>
        <w:t>вівці та  кози –  1347 голів.</w:t>
      </w:r>
    </w:p>
    <w:p w:rsidR="007A08AA" w:rsidRPr="00C00114" w:rsidRDefault="007A08AA" w:rsidP="007A08AA">
      <w:pPr>
        <w:shd w:val="clear" w:color="auto" w:fill="FFFFFF"/>
        <w:ind w:firstLine="708"/>
        <w:jc w:val="both"/>
        <w:rPr>
          <w:rFonts w:ascii="Arial" w:hAnsi="Arial" w:cs="Arial"/>
          <w:color w:val="2D2C37"/>
          <w:sz w:val="18"/>
          <w:szCs w:val="18"/>
          <w:lang w:val="uk-UA" w:eastAsia="uk-UA"/>
        </w:rPr>
      </w:pPr>
      <w:r w:rsidRPr="00C00114">
        <w:rPr>
          <w:color w:val="2D2C37"/>
          <w:lang w:val="uk-UA" w:eastAsia="uk-UA"/>
        </w:rPr>
        <w:t>Протягом полонинського періоду 2025 року діяли високогірні пасовища-полонини: «</w:t>
      </w:r>
      <w:proofErr w:type="spellStart"/>
      <w:r w:rsidRPr="00C00114">
        <w:rPr>
          <w:color w:val="2D2C37"/>
          <w:lang w:val="uk-UA" w:eastAsia="uk-UA"/>
        </w:rPr>
        <w:t>Ігрець</w:t>
      </w:r>
      <w:proofErr w:type="spellEnd"/>
      <w:r w:rsidRPr="00C00114">
        <w:rPr>
          <w:color w:val="2D2C37"/>
          <w:lang w:val="uk-UA" w:eastAsia="uk-UA"/>
        </w:rPr>
        <w:t>», «</w:t>
      </w:r>
      <w:proofErr w:type="spellStart"/>
      <w:r w:rsidRPr="00C00114">
        <w:rPr>
          <w:color w:val="2D2C37"/>
          <w:lang w:val="uk-UA" w:eastAsia="uk-UA"/>
        </w:rPr>
        <w:t>Веснарка-Кострича</w:t>
      </w:r>
      <w:proofErr w:type="spellEnd"/>
      <w:r w:rsidRPr="00C00114">
        <w:rPr>
          <w:color w:val="2D2C37"/>
          <w:lang w:val="uk-UA" w:eastAsia="uk-UA"/>
        </w:rPr>
        <w:t>», «</w:t>
      </w:r>
      <w:proofErr w:type="spellStart"/>
      <w:r w:rsidRPr="00C00114">
        <w:rPr>
          <w:color w:val="2D2C37"/>
          <w:lang w:val="uk-UA" w:eastAsia="uk-UA"/>
        </w:rPr>
        <w:t>Болота-Кострича</w:t>
      </w:r>
      <w:proofErr w:type="spellEnd"/>
      <w:r w:rsidRPr="00C00114">
        <w:rPr>
          <w:color w:val="2D2C37"/>
          <w:lang w:val="uk-UA" w:eastAsia="uk-UA"/>
        </w:rPr>
        <w:t>», «Діл», «</w:t>
      </w:r>
      <w:proofErr w:type="spellStart"/>
      <w:r w:rsidRPr="00C00114">
        <w:rPr>
          <w:color w:val="2D2C37"/>
          <w:lang w:val="uk-UA" w:eastAsia="uk-UA"/>
        </w:rPr>
        <w:t>Копілаш</w:t>
      </w:r>
      <w:proofErr w:type="spellEnd"/>
      <w:r w:rsidRPr="00C00114">
        <w:rPr>
          <w:color w:val="2D2C37"/>
          <w:lang w:val="uk-UA" w:eastAsia="uk-UA"/>
        </w:rPr>
        <w:t>», «</w:t>
      </w:r>
      <w:proofErr w:type="spellStart"/>
      <w:r w:rsidRPr="00C00114">
        <w:rPr>
          <w:color w:val="2D2C37"/>
          <w:lang w:val="uk-UA" w:eastAsia="uk-UA"/>
        </w:rPr>
        <w:t>Кринта</w:t>
      </w:r>
      <w:proofErr w:type="spellEnd"/>
      <w:r w:rsidRPr="00C00114">
        <w:rPr>
          <w:color w:val="2D2C37"/>
          <w:lang w:val="uk-UA" w:eastAsia="uk-UA"/>
        </w:rPr>
        <w:t>», «</w:t>
      </w:r>
      <w:proofErr w:type="spellStart"/>
      <w:r w:rsidRPr="00C00114">
        <w:rPr>
          <w:color w:val="2D2C37"/>
          <w:lang w:val="uk-UA" w:eastAsia="uk-UA"/>
        </w:rPr>
        <w:t>Скупова</w:t>
      </w:r>
      <w:proofErr w:type="spellEnd"/>
      <w:r w:rsidRPr="00C00114">
        <w:rPr>
          <w:color w:val="2D2C37"/>
          <w:lang w:val="uk-UA" w:eastAsia="uk-UA"/>
        </w:rPr>
        <w:t>», «</w:t>
      </w:r>
      <w:proofErr w:type="spellStart"/>
      <w:r w:rsidRPr="00C00114">
        <w:rPr>
          <w:color w:val="2D2C37"/>
          <w:lang w:val="uk-UA" w:eastAsia="uk-UA"/>
        </w:rPr>
        <w:t>Бубенський</w:t>
      </w:r>
      <w:proofErr w:type="spellEnd"/>
      <w:r w:rsidRPr="00C00114">
        <w:rPr>
          <w:color w:val="2D2C37"/>
          <w:lang w:val="uk-UA" w:eastAsia="uk-UA"/>
        </w:rPr>
        <w:t>», «</w:t>
      </w:r>
      <w:proofErr w:type="spellStart"/>
      <w:r w:rsidRPr="00C00114">
        <w:rPr>
          <w:color w:val="2D2C37"/>
          <w:lang w:val="uk-UA" w:eastAsia="uk-UA"/>
        </w:rPr>
        <w:t>Бибратківка</w:t>
      </w:r>
      <w:proofErr w:type="spellEnd"/>
      <w:r w:rsidRPr="00C00114">
        <w:rPr>
          <w:color w:val="2D2C37"/>
          <w:lang w:val="uk-UA" w:eastAsia="uk-UA"/>
        </w:rPr>
        <w:t>» та «</w:t>
      </w:r>
      <w:proofErr w:type="spellStart"/>
      <w:r w:rsidRPr="00C00114">
        <w:rPr>
          <w:color w:val="2D2C37"/>
          <w:lang w:val="uk-UA" w:eastAsia="uk-UA"/>
        </w:rPr>
        <w:t>Віпчинка</w:t>
      </w:r>
      <w:proofErr w:type="spellEnd"/>
      <w:r w:rsidRPr="00C00114">
        <w:rPr>
          <w:color w:val="2D2C37"/>
          <w:lang w:val="uk-UA" w:eastAsia="uk-UA"/>
        </w:rPr>
        <w:t>». На даних полонинах налагоджено виробництво екологічно чистої молочної продукції: бринзи, твердого сиру та вурди».</w:t>
      </w:r>
    </w:p>
    <w:p w:rsidR="007A08AA" w:rsidRPr="00C00114" w:rsidRDefault="007A08AA" w:rsidP="007A08AA">
      <w:pPr>
        <w:shd w:val="clear" w:color="auto" w:fill="FFFFFF"/>
        <w:ind w:firstLine="708"/>
        <w:jc w:val="both"/>
        <w:rPr>
          <w:rFonts w:ascii="Arial" w:hAnsi="Arial" w:cs="Arial"/>
          <w:color w:val="2D2C37"/>
          <w:sz w:val="18"/>
          <w:szCs w:val="18"/>
          <w:lang w:val="uk-UA" w:eastAsia="uk-UA"/>
        </w:rPr>
      </w:pPr>
      <w:r w:rsidRPr="00C00114">
        <w:rPr>
          <w:color w:val="2D2C37"/>
          <w:lang w:val="uk-UA" w:eastAsia="uk-UA"/>
        </w:rPr>
        <w:t xml:space="preserve">Окрім індивідуальних товаровиробників молочної продукції у селищі Верховина та в населених пунктах </w:t>
      </w:r>
      <w:proofErr w:type="spellStart"/>
      <w:r w:rsidRPr="00C00114">
        <w:rPr>
          <w:color w:val="2D2C37"/>
          <w:lang w:val="uk-UA" w:eastAsia="uk-UA"/>
        </w:rPr>
        <w:t>старостинських</w:t>
      </w:r>
      <w:proofErr w:type="spellEnd"/>
      <w:r w:rsidRPr="00C00114">
        <w:rPr>
          <w:color w:val="2D2C37"/>
          <w:lang w:val="uk-UA" w:eastAsia="uk-UA"/>
        </w:rPr>
        <w:t xml:space="preserve"> округів Верховинської селищної територіальної громади більше 40 членів Асоціації карпатських ватагів є товаровиробниками коров’ячої та овечої бринзи, які реалізують свою продукцію на Прикарпатті </w:t>
      </w:r>
      <w:r w:rsidRPr="00C00114">
        <w:rPr>
          <w:color w:val="000000"/>
          <w:lang w:val="uk-UA" w:eastAsia="uk-UA"/>
        </w:rPr>
        <w:t>та на інших вітчизняних ринках.</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w:t>
      </w:r>
    </w:p>
    <w:p w:rsidR="007A08AA" w:rsidRDefault="007A08AA" w:rsidP="007A08AA">
      <w:pPr>
        <w:shd w:val="clear" w:color="auto" w:fill="FFFFFF"/>
        <w:jc w:val="both"/>
        <w:rPr>
          <w:b/>
          <w:bCs/>
          <w:i/>
          <w:iCs/>
          <w:color w:val="2D2C37"/>
          <w:lang w:val="uk-UA" w:eastAsia="uk-UA"/>
        </w:rPr>
      </w:pPr>
      <w:r w:rsidRPr="00C00114">
        <w:rPr>
          <w:color w:val="2D2C37"/>
          <w:lang w:val="uk-UA" w:eastAsia="uk-UA"/>
        </w:rPr>
        <w:t>                                              </w:t>
      </w:r>
      <w:r>
        <w:rPr>
          <w:color w:val="2D2C37"/>
          <w:lang w:val="uk-UA" w:eastAsia="uk-UA"/>
        </w:rPr>
        <w:t xml:space="preserve">            </w:t>
      </w:r>
      <w:r w:rsidRPr="00C00114">
        <w:rPr>
          <w:color w:val="2D2C37"/>
          <w:lang w:val="uk-UA" w:eastAsia="uk-UA"/>
        </w:rPr>
        <w:t>     </w:t>
      </w:r>
      <w:r w:rsidRPr="00C00114">
        <w:rPr>
          <w:b/>
          <w:bCs/>
          <w:i/>
          <w:iCs/>
          <w:color w:val="2D2C37"/>
          <w:lang w:val="uk-UA" w:eastAsia="uk-UA"/>
        </w:rPr>
        <w:t>Основні проблеми:</w:t>
      </w:r>
    </w:p>
    <w:p w:rsidR="007A08AA" w:rsidRPr="00C00114" w:rsidRDefault="007A08AA" w:rsidP="007A08AA">
      <w:pPr>
        <w:shd w:val="clear" w:color="auto" w:fill="FFFFFF"/>
        <w:jc w:val="both"/>
        <w:rPr>
          <w:rFonts w:ascii="Arial" w:hAnsi="Arial" w:cs="Arial"/>
          <w:color w:val="2D2C37"/>
          <w:sz w:val="18"/>
          <w:szCs w:val="18"/>
          <w:lang w:val="uk-UA" w:eastAsia="uk-UA"/>
        </w:rPr>
      </w:pP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відсутність міні-підприємств з переробки тваринницької продукції;</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незахищеність від різкого коливання цін на тваринницьку продукцію;</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відсутність довгострокового кредитування сільськогосподарського  виробництва;</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недостатній рівень продуктивності тварин та переробки продукції.</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недостатня підтримка у розвитку фермерських господарств;</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xml:space="preserve">          – відсутність </w:t>
      </w:r>
      <w:proofErr w:type="spellStart"/>
      <w:r w:rsidRPr="00C00114">
        <w:rPr>
          <w:color w:val="2D2C37"/>
          <w:lang w:val="uk-UA" w:eastAsia="uk-UA"/>
        </w:rPr>
        <w:t>молокозаготівельних</w:t>
      </w:r>
      <w:proofErr w:type="spellEnd"/>
      <w:r w:rsidRPr="00C00114">
        <w:rPr>
          <w:color w:val="2D2C37"/>
          <w:lang w:val="uk-UA" w:eastAsia="uk-UA"/>
        </w:rPr>
        <w:t xml:space="preserve"> пунктів;</w:t>
      </w:r>
    </w:p>
    <w:p w:rsidR="007A08AA" w:rsidRDefault="007A08AA" w:rsidP="007A08AA">
      <w:pPr>
        <w:shd w:val="clear" w:color="auto" w:fill="FFFFFF"/>
        <w:jc w:val="both"/>
        <w:rPr>
          <w:color w:val="2D2C37"/>
          <w:lang w:val="uk-UA" w:eastAsia="uk-UA"/>
        </w:rPr>
      </w:pPr>
      <w:r w:rsidRPr="00C00114">
        <w:rPr>
          <w:color w:val="2D2C37"/>
          <w:lang w:val="uk-UA" w:eastAsia="uk-UA"/>
        </w:rPr>
        <w:t xml:space="preserve">          – відсутність кооперативних об’єднань з виробництва молочної продукції, переробки та фасування дикоростучих ягід, грибів, розливу столової мінеральної </w:t>
      </w:r>
      <w:r>
        <w:rPr>
          <w:color w:val="2D2C37"/>
          <w:lang w:val="uk-UA" w:eastAsia="uk-UA"/>
        </w:rPr>
        <w:t>води.</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w:t>
      </w:r>
    </w:p>
    <w:p w:rsidR="007A08AA" w:rsidRDefault="007A08AA" w:rsidP="007A08AA">
      <w:pPr>
        <w:shd w:val="clear" w:color="auto" w:fill="FFFFFF"/>
        <w:jc w:val="center"/>
        <w:rPr>
          <w:b/>
          <w:bCs/>
          <w:i/>
          <w:iCs/>
          <w:color w:val="2D2C37"/>
          <w:lang w:val="uk-UA" w:eastAsia="uk-UA"/>
        </w:rPr>
      </w:pPr>
      <w:r w:rsidRPr="00C00114">
        <w:rPr>
          <w:b/>
          <w:bCs/>
          <w:i/>
          <w:iCs/>
          <w:color w:val="2D2C37"/>
          <w:lang w:val="uk-UA" w:eastAsia="uk-UA"/>
        </w:rPr>
        <w:t>Основні цілі на 2026 рік:</w:t>
      </w:r>
    </w:p>
    <w:p w:rsidR="007A08AA" w:rsidRPr="00C00114" w:rsidRDefault="007A08AA" w:rsidP="007A08AA">
      <w:pPr>
        <w:shd w:val="clear" w:color="auto" w:fill="FFFFFF"/>
        <w:jc w:val="center"/>
        <w:rPr>
          <w:rFonts w:ascii="Arial" w:hAnsi="Arial" w:cs="Arial"/>
          <w:color w:val="2D2C37"/>
          <w:sz w:val="18"/>
          <w:szCs w:val="18"/>
          <w:lang w:val="uk-UA" w:eastAsia="uk-UA"/>
        </w:rPr>
      </w:pP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нарощування обсягів виробництва тваринницької продукції;</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збільшення рівня і покращення якості переробки продукції;</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підвищення продуктивності  сільськогосподарських тварин;</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сприяння у створення міні-підприємств з переробки тваринницької продукції;</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xml:space="preserve">          – сприяння у створенні </w:t>
      </w:r>
      <w:proofErr w:type="spellStart"/>
      <w:r w:rsidRPr="00C00114">
        <w:rPr>
          <w:color w:val="2D2C37"/>
          <w:lang w:val="uk-UA" w:eastAsia="uk-UA"/>
        </w:rPr>
        <w:t>молокозаготівельних</w:t>
      </w:r>
      <w:proofErr w:type="spellEnd"/>
      <w:r w:rsidRPr="00C00114">
        <w:rPr>
          <w:color w:val="2D2C37"/>
          <w:lang w:val="uk-UA" w:eastAsia="uk-UA"/>
        </w:rPr>
        <w:t xml:space="preserve"> пунктів;</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сприяння у створенні рибних господарств;      </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сприяння у розвитку кооперативних об’єднань з виробництва молочної продукції, переробки та фасування дикоростучих ягід, грибів, розливу столової мінеральної води, виготовлення різноманітних товарів з  продукції бджільництва;</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сприяння у налагодженні виготовлення різних видів сиру та бринзи у фермерських господарствах;</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сприяння фермерським господарствам та сільськогосподарським кооперативам у реалізації чистої екологічної продукції на всеукраїнському та європейському ринках;</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налагодження сервісних служб в галузі агропромислового виробництва.</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w:t>
      </w:r>
    </w:p>
    <w:p w:rsidR="007A08AA" w:rsidRDefault="007A08AA" w:rsidP="007A08AA">
      <w:pPr>
        <w:shd w:val="clear" w:color="auto" w:fill="FFFFFF"/>
        <w:jc w:val="center"/>
        <w:rPr>
          <w:b/>
          <w:bCs/>
          <w:i/>
          <w:iCs/>
          <w:color w:val="2D2C37"/>
          <w:lang w:val="uk-UA" w:eastAsia="uk-UA"/>
        </w:rPr>
      </w:pPr>
      <w:r w:rsidRPr="00C00114">
        <w:rPr>
          <w:b/>
          <w:bCs/>
          <w:i/>
          <w:iCs/>
          <w:color w:val="2D2C37"/>
          <w:lang w:val="uk-UA" w:eastAsia="uk-UA"/>
        </w:rPr>
        <w:t>Критерії та заходи досягнення цілей:</w:t>
      </w:r>
    </w:p>
    <w:p w:rsidR="007A08AA" w:rsidRPr="00C00114" w:rsidRDefault="007A08AA" w:rsidP="007A08AA">
      <w:pPr>
        <w:shd w:val="clear" w:color="auto" w:fill="FFFFFF"/>
        <w:jc w:val="center"/>
        <w:rPr>
          <w:rFonts w:ascii="Arial" w:hAnsi="Arial" w:cs="Arial"/>
          <w:color w:val="2D2C37"/>
          <w:sz w:val="18"/>
          <w:szCs w:val="18"/>
          <w:lang w:val="uk-UA" w:eastAsia="uk-UA"/>
        </w:rPr>
      </w:pP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фінансова підтримка селянських фермерських господарств та  сільськогосподарських кооперативів у виробництві сільськогосподарської продукції;           </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збільшення рівня реалізації основних продуктів тваринництва;</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w:t>
      </w:r>
      <w:r>
        <w:rPr>
          <w:color w:val="2D2C37"/>
          <w:lang w:val="uk-UA" w:eastAsia="uk-UA"/>
        </w:rPr>
        <w:t xml:space="preserve"> </w:t>
      </w:r>
      <w:r w:rsidRPr="00C00114">
        <w:rPr>
          <w:color w:val="2D2C37"/>
          <w:lang w:val="uk-UA" w:eastAsia="uk-UA"/>
        </w:rPr>
        <w:t>створення та розширення мережі заготівельних пунктів молока і м’яса;</w:t>
      </w:r>
    </w:p>
    <w:p w:rsidR="007A08AA" w:rsidRPr="00C00114" w:rsidRDefault="007A08AA" w:rsidP="007A08AA">
      <w:pPr>
        <w:shd w:val="clear" w:color="auto" w:fill="FFFFFF"/>
        <w:jc w:val="both"/>
        <w:rPr>
          <w:rFonts w:ascii="Arial" w:hAnsi="Arial" w:cs="Arial"/>
          <w:color w:val="2D2C37"/>
          <w:sz w:val="18"/>
          <w:szCs w:val="18"/>
          <w:lang w:val="uk-UA" w:eastAsia="uk-UA"/>
        </w:rPr>
      </w:pPr>
      <w:r w:rsidRPr="00C00114">
        <w:rPr>
          <w:color w:val="2D2C37"/>
          <w:lang w:val="uk-UA" w:eastAsia="uk-UA"/>
        </w:rPr>
        <w:t>         – продовження роботи щодо поліпшення племінних та продуктивних якостей худоби шляхом  придбання  цінного молодняка.</w:t>
      </w:r>
    </w:p>
    <w:p w:rsidR="007A08AA" w:rsidRDefault="007A08AA" w:rsidP="007A08AA">
      <w:pPr>
        <w:shd w:val="clear" w:color="auto" w:fill="FFFFFF"/>
        <w:jc w:val="both"/>
        <w:rPr>
          <w:color w:val="2D2C37"/>
          <w:lang w:val="uk-UA" w:eastAsia="uk-UA"/>
        </w:rPr>
      </w:pPr>
      <w:r w:rsidRPr="00C00114">
        <w:rPr>
          <w:color w:val="2D2C37"/>
          <w:lang w:val="uk-UA" w:eastAsia="uk-UA"/>
        </w:rPr>
        <w:t xml:space="preserve">          – залучення інвестицій у  сільськогосподарське </w:t>
      </w:r>
      <w:r>
        <w:rPr>
          <w:color w:val="2D2C37"/>
          <w:lang w:val="uk-UA" w:eastAsia="uk-UA"/>
        </w:rPr>
        <w:t>виробництво.</w:t>
      </w:r>
    </w:p>
    <w:p w:rsidR="007A08AA" w:rsidRPr="00157997" w:rsidRDefault="007A08AA" w:rsidP="007A08AA">
      <w:pPr>
        <w:tabs>
          <w:tab w:val="left" w:pos="1522"/>
        </w:tabs>
        <w:rPr>
          <w:b/>
          <w:lang w:val="uk-UA"/>
        </w:rPr>
      </w:pPr>
    </w:p>
    <w:p w:rsidR="007A08AA" w:rsidRPr="00157997" w:rsidRDefault="007A08AA" w:rsidP="007A08AA">
      <w:pPr>
        <w:tabs>
          <w:tab w:val="left" w:pos="1522"/>
        </w:tabs>
        <w:rPr>
          <w:b/>
          <w:lang w:val="uk-UA"/>
        </w:rPr>
      </w:pPr>
      <w:r w:rsidRPr="00157997">
        <w:rPr>
          <w:b/>
          <w:lang w:val="uk-UA"/>
        </w:rPr>
        <w:t xml:space="preserve">                                          11.</w:t>
      </w:r>
      <w:r>
        <w:rPr>
          <w:b/>
          <w:lang w:val="uk-UA"/>
        </w:rPr>
        <w:t xml:space="preserve"> </w:t>
      </w:r>
      <w:r w:rsidRPr="00157997">
        <w:rPr>
          <w:b/>
          <w:lang w:val="uk-UA"/>
        </w:rPr>
        <w:t>Житлово-комунальне господарство</w:t>
      </w:r>
    </w:p>
    <w:p w:rsidR="007A08AA" w:rsidRDefault="007A08AA" w:rsidP="007A08AA">
      <w:pPr>
        <w:rPr>
          <w:b/>
          <w:lang w:val="uk-UA"/>
        </w:rPr>
      </w:pPr>
      <w:r w:rsidRPr="00157997">
        <w:rPr>
          <w:b/>
          <w:lang w:val="uk-UA"/>
        </w:rPr>
        <w:t xml:space="preserve">                                                         Благоустрій селища</w:t>
      </w:r>
    </w:p>
    <w:p w:rsidR="007A08AA" w:rsidRPr="00300333" w:rsidRDefault="007A08AA" w:rsidP="007A08AA">
      <w:pPr>
        <w:rPr>
          <w:b/>
        </w:rPr>
      </w:pPr>
    </w:p>
    <w:p w:rsidR="007A08AA" w:rsidRPr="00300333" w:rsidRDefault="007A08AA" w:rsidP="007A08AA">
      <w:pPr>
        <w:shd w:val="clear" w:color="auto" w:fill="FFFFFF"/>
        <w:ind w:firstLine="708"/>
        <w:jc w:val="both"/>
        <w:rPr>
          <w:rFonts w:ascii="Arial" w:eastAsia="Calibri" w:hAnsi="Arial" w:cs="Arial"/>
          <w:color w:val="2D2C37"/>
          <w:lang w:val="uk-UA"/>
        </w:rPr>
      </w:pPr>
      <w:r w:rsidRPr="00300333">
        <w:rPr>
          <w:rFonts w:eastAsia="Calibri"/>
          <w:color w:val="000000"/>
          <w:lang w:val="uk-UA"/>
        </w:rPr>
        <w:lastRenderedPageBreak/>
        <w:t>Протягом 2025 року значна увага приділяється питанню благоустрою та покращенню санітарного й естетичного стану території Верховинської селищної ради. У 2025 році на виконання  Програми благоустрою селища Верховина на 2021-2025 роки проведено чимало заходів, без яких неможливо уявити і бачити нашу громаду чистою  та  охайною. Більшість робіт щодо покращення благоустрою та надання послуг населенню і всім суб`єктам господарювання надає Верховинський комбінат комунальних підприємств, який щороку бере участь у конкурсі, і на сьогоднішній день у районі є монополістом на ринку надання послуг щодо збору, вивезення та захоронення ТПВ. </w:t>
      </w:r>
    </w:p>
    <w:p w:rsidR="007A08AA" w:rsidRPr="00300333" w:rsidRDefault="007A08AA" w:rsidP="007A08AA">
      <w:pPr>
        <w:shd w:val="clear" w:color="auto" w:fill="FFFFFF"/>
        <w:ind w:firstLine="708"/>
        <w:jc w:val="both"/>
        <w:rPr>
          <w:rFonts w:ascii="Arial" w:eastAsia="Calibri" w:hAnsi="Arial" w:cs="Arial"/>
          <w:color w:val="2D2C37"/>
          <w:lang w:val="uk-UA"/>
        </w:rPr>
      </w:pPr>
      <w:r w:rsidRPr="00300333">
        <w:rPr>
          <w:rFonts w:eastAsia="Calibri"/>
          <w:color w:val="000000"/>
          <w:lang w:val="uk-UA"/>
        </w:rPr>
        <w:t>За кошти   селищного   бюджету   утримується  відділ   благоустрою   при</w:t>
      </w:r>
    </w:p>
    <w:p w:rsidR="007A08AA" w:rsidRPr="00300333" w:rsidRDefault="007A08AA" w:rsidP="007A08AA">
      <w:pPr>
        <w:shd w:val="clear" w:color="auto" w:fill="FFFFFF"/>
        <w:jc w:val="both"/>
        <w:rPr>
          <w:rFonts w:ascii="Arial" w:eastAsia="Calibri" w:hAnsi="Arial" w:cs="Arial"/>
          <w:color w:val="2D2C37"/>
          <w:lang w:val="uk-UA"/>
        </w:rPr>
      </w:pPr>
      <w:r w:rsidRPr="00300333">
        <w:rPr>
          <w:rFonts w:eastAsia="Calibri"/>
          <w:color w:val="000000"/>
          <w:lang w:val="uk-UA"/>
        </w:rPr>
        <w:t>В</w:t>
      </w:r>
      <w:r>
        <w:rPr>
          <w:rFonts w:eastAsia="Calibri"/>
          <w:color w:val="000000"/>
          <w:lang w:val="uk-UA"/>
        </w:rPr>
        <w:t xml:space="preserve">ерховинському </w:t>
      </w:r>
      <w:proofErr w:type="spellStart"/>
      <w:r>
        <w:rPr>
          <w:rFonts w:eastAsia="Calibri"/>
          <w:color w:val="000000"/>
          <w:lang w:val="uk-UA"/>
        </w:rPr>
        <w:t>ККП</w:t>
      </w:r>
      <w:proofErr w:type="spellEnd"/>
      <w:r>
        <w:rPr>
          <w:rFonts w:eastAsia="Calibri"/>
          <w:color w:val="000000"/>
          <w:lang w:val="uk-UA"/>
        </w:rPr>
        <w:t xml:space="preserve"> в кількості 13 осіб (8</w:t>
      </w:r>
      <w:r w:rsidRPr="00300333">
        <w:rPr>
          <w:rFonts w:eastAsia="Calibri"/>
          <w:color w:val="000000"/>
          <w:lang w:val="uk-UA"/>
        </w:rPr>
        <w:t xml:space="preserve"> двірників, робітник кладовища, електрик, 1 тракторист міні-трактора, 1 водій сміттєвоза, 1 вантажник сміття), який повністю фінансується з селищного бюджету. На виплату заробітної плати із селищ</w:t>
      </w:r>
      <w:r>
        <w:rPr>
          <w:rFonts w:eastAsia="Calibri"/>
          <w:color w:val="000000"/>
          <w:lang w:val="uk-UA"/>
        </w:rPr>
        <w:t>ного бюджету виділено  1 628 0 тис.</w:t>
      </w:r>
      <w:r w:rsidRPr="00300333">
        <w:rPr>
          <w:rFonts w:eastAsia="Calibri"/>
          <w:color w:val="000000"/>
          <w:lang w:val="uk-UA"/>
        </w:rPr>
        <w:t> </w:t>
      </w:r>
      <w:r>
        <w:rPr>
          <w:rFonts w:eastAsia="Calibri"/>
          <w:color w:val="000000"/>
          <w:lang w:val="uk-UA"/>
        </w:rPr>
        <w:t xml:space="preserve">грн. </w:t>
      </w:r>
    </w:p>
    <w:p w:rsidR="007A08AA" w:rsidRPr="00300333" w:rsidRDefault="007A08AA" w:rsidP="007A08AA">
      <w:pPr>
        <w:shd w:val="clear" w:color="auto" w:fill="FFFFFF"/>
        <w:ind w:firstLine="708"/>
        <w:jc w:val="both"/>
        <w:rPr>
          <w:rFonts w:ascii="Arial" w:eastAsia="Calibri" w:hAnsi="Arial" w:cs="Arial"/>
          <w:color w:val="2D2C37"/>
          <w:lang w:val="uk-UA"/>
        </w:rPr>
      </w:pPr>
      <w:r w:rsidRPr="00300333">
        <w:rPr>
          <w:rFonts w:eastAsia="Calibri"/>
          <w:color w:val="000000"/>
          <w:lang w:val="uk-UA"/>
        </w:rPr>
        <w:t>Впродовж року організовано збір та вивезення побутового сміття від населення та суб`єктів господарювання усіх форм власності, які розташовані на території с</w:t>
      </w:r>
      <w:r>
        <w:rPr>
          <w:rFonts w:eastAsia="Calibri"/>
          <w:color w:val="000000"/>
          <w:lang w:val="uk-UA"/>
        </w:rPr>
        <w:t>елища. За  2025 рік зібрано  7278,9</w:t>
      </w:r>
      <w:r w:rsidRPr="00300333">
        <w:rPr>
          <w:rFonts w:eastAsia="Calibri"/>
          <w:color w:val="000000"/>
          <w:lang w:val="uk-UA"/>
        </w:rPr>
        <w:t xml:space="preserve"> куб. м сміття.</w:t>
      </w:r>
    </w:p>
    <w:p w:rsidR="007A08AA" w:rsidRPr="00300333" w:rsidRDefault="007A08AA" w:rsidP="007A08AA">
      <w:pPr>
        <w:shd w:val="clear" w:color="auto" w:fill="FFFFFF"/>
        <w:ind w:firstLine="708"/>
        <w:jc w:val="both"/>
        <w:rPr>
          <w:rFonts w:ascii="Arial" w:eastAsia="Calibri" w:hAnsi="Arial" w:cs="Arial"/>
          <w:color w:val="2D2C37"/>
          <w:lang w:val="uk-UA"/>
        </w:rPr>
      </w:pPr>
      <w:r w:rsidRPr="00300333">
        <w:rPr>
          <w:rFonts w:eastAsia="Calibri"/>
          <w:color w:val="000000"/>
          <w:lang w:val="uk-UA"/>
        </w:rPr>
        <w:t>На сьогоднішній день на території селищної ради запроваджено роздільне збирання твердих побутових відходів та його сортування, де більшість жителів свідомо розуміють, що за сміття треба платити, тому від надання послуг по вивезенню ТПВ від населення надійшло   833,0 тис. грн., ві</w:t>
      </w:r>
      <w:r>
        <w:rPr>
          <w:rFonts w:eastAsia="Calibri"/>
          <w:color w:val="000000"/>
          <w:lang w:val="uk-UA"/>
        </w:rPr>
        <w:t xml:space="preserve">д </w:t>
      </w:r>
      <w:proofErr w:type="spellStart"/>
      <w:r>
        <w:rPr>
          <w:rFonts w:eastAsia="Calibri"/>
          <w:color w:val="000000"/>
          <w:lang w:val="uk-UA"/>
        </w:rPr>
        <w:t>старостинських</w:t>
      </w:r>
      <w:proofErr w:type="spellEnd"/>
      <w:r>
        <w:rPr>
          <w:rFonts w:eastAsia="Calibri"/>
          <w:color w:val="000000"/>
          <w:lang w:val="uk-UA"/>
        </w:rPr>
        <w:t xml:space="preserve"> округів – 387,3 </w:t>
      </w:r>
      <w:r w:rsidRPr="00300333">
        <w:rPr>
          <w:rFonts w:eastAsia="Calibri"/>
          <w:color w:val="000000"/>
          <w:lang w:val="uk-UA"/>
        </w:rPr>
        <w:t>тис. грн.</w:t>
      </w:r>
    </w:p>
    <w:p w:rsidR="007A08AA" w:rsidRPr="00300333" w:rsidRDefault="007A08AA" w:rsidP="007A08AA">
      <w:pPr>
        <w:shd w:val="clear" w:color="auto" w:fill="FFFFFF"/>
        <w:ind w:firstLine="708"/>
        <w:jc w:val="both"/>
        <w:rPr>
          <w:rFonts w:ascii="Arial" w:eastAsia="Calibri" w:hAnsi="Arial" w:cs="Arial"/>
          <w:color w:val="2D2C37"/>
          <w:lang w:val="uk-UA"/>
        </w:rPr>
      </w:pPr>
      <w:r w:rsidRPr="00300333">
        <w:rPr>
          <w:rFonts w:eastAsia="Calibri"/>
          <w:color w:val="000000"/>
          <w:lang w:val="uk-UA"/>
        </w:rPr>
        <w:t xml:space="preserve">На проведення робіт щодо покращення благоустрою селища, які проводились Верховинським </w:t>
      </w:r>
      <w:proofErr w:type="spellStart"/>
      <w:r w:rsidRPr="00300333">
        <w:rPr>
          <w:rFonts w:eastAsia="Calibri"/>
          <w:color w:val="000000"/>
          <w:lang w:val="uk-UA"/>
        </w:rPr>
        <w:t>ККП</w:t>
      </w:r>
      <w:proofErr w:type="spellEnd"/>
      <w:r w:rsidRPr="00300333">
        <w:rPr>
          <w:rFonts w:eastAsia="Calibri"/>
          <w:color w:val="000000"/>
          <w:lang w:val="uk-UA"/>
        </w:rPr>
        <w:t xml:space="preserve">, а саме: вивіз сміття, викачування нечистот, прибирання цвинтаря, придбання матеріалів та </w:t>
      </w:r>
      <w:proofErr w:type="spellStart"/>
      <w:r w:rsidRPr="00300333">
        <w:rPr>
          <w:rFonts w:eastAsia="Calibri"/>
          <w:color w:val="000000"/>
          <w:lang w:val="uk-UA"/>
        </w:rPr>
        <w:t>інвентаря</w:t>
      </w:r>
      <w:proofErr w:type="spellEnd"/>
      <w:r w:rsidRPr="00300333">
        <w:rPr>
          <w:rFonts w:eastAsia="Calibri"/>
          <w:color w:val="000000"/>
          <w:lang w:val="uk-UA"/>
        </w:rPr>
        <w:t>, квіткової продукції, пиляння сухих дерев, ремонт підвісних пішохідних переходів, проведення ремонту пам’ятників, лавочок у 2025</w:t>
      </w:r>
      <w:r>
        <w:rPr>
          <w:rFonts w:eastAsia="Calibri"/>
          <w:color w:val="000000"/>
          <w:lang w:val="uk-UA"/>
        </w:rPr>
        <w:t xml:space="preserve"> році використано 1144.3 </w:t>
      </w:r>
      <w:r w:rsidRPr="00300333">
        <w:rPr>
          <w:rFonts w:eastAsia="Calibri"/>
          <w:color w:val="000000"/>
          <w:lang w:val="uk-UA"/>
        </w:rPr>
        <w:t>тис. грн.</w:t>
      </w:r>
    </w:p>
    <w:p w:rsidR="007A08AA" w:rsidRPr="00300333" w:rsidRDefault="007A08AA" w:rsidP="007A08AA">
      <w:pPr>
        <w:shd w:val="clear" w:color="auto" w:fill="FFFFFF"/>
        <w:ind w:firstLine="708"/>
        <w:jc w:val="both"/>
        <w:rPr>
          <w:rFonts w:ascii="Arial" w:eastAsia="Calibri" w:hAnsi="Arial" w:cs="Arial"/>
          <w:color w:val="2D2C37"/>
          <w:lang w:val="uk-UA"/>
        </w:rPr>
      </w:pPr>
      <w:r w:rsidRPr="00300333">
        <w:rPr>
          <w:rFonts w:eastAsia="Calibri"/>
          <w:color w:val="000000"/>
          <w:lang w:val="uk-UA"/>
        </w:rPr>
        <w:t xml:space="preserve">У 2025  році продовжувались роботи з розширення мережі зовнішнього освітлення та ремонту діючого освітлення вулиць селища та </w:t>
      </w:r>
      <w:proofErr w:type="spellStart"/>
      <w:r w:rsidRPr="00300333">
        <w:rPr>
          <w:rFonts w:eastAsia="Calibri"/>
          <w:color w:val="000000"/>
          <w:lang w:val="uk-UA"/>
        </w:rPr>
        <w:t>старостинських</w:t>
      </w:r>
      <w:proofErr w:type="spellEnd"/>
      <w:r w:rsidRPr="00300333">
        <w:rPr>
          <w:rFonts w:eastAsia="Calibri"/>
          <w:color w:val="000000"/>
          <w:lang w:val="uk-UA"/>
        </w:rPr>
        <w:t xml:space="preserve"> округів. Всього на дані цілі використано 191.845 тис. грн.</w:t>
      </w:r>
    </w:p>
    <w:p w:rsidR="007A08AA" w:rsidRPr="00300333" w:rsidRDefault="007A08AA" w:rsidP="007A08AA">
      <w:pPr>
        <w:shd w:val="clear" w:color="auto" w:fill="FFFFFF"/>
        <w:ind w:firstLine="708"/>
        <w:jc w:val="both"/>
        <w:rPr>
          <w:rFonts w:ascii="Arial" w:eastAsia="Calibri" w:hAnsi="Arial" w:cs="Arial"/>
          <w:color w:val="2D2C37"/>
          <w:lang w:val="uk-UA"/>
        </w:rPr>
      </w:pPr>
      <w:r w:rsidRPr="00300333">
        <w:rPr>
          <w:rFonts w:eastAsia="Calibri"/>
          <w:color w:val="000000"/>
          <w:lang w:val="uk-UA"/>
        </w:rPr>
        <w:t>Для забезпечення належного функціонування транспортного сполучення, згідно  програми  «Розвитку  дорожньої   інфраструктури  і  фінансування  робіт, пов’язаних з будівництвом, реконструкцією, ремонтом та утриманням автомобільних доріг загального користування місцевого значення на території Верховинської с</w:t>
      </w:r>
      <w:r>
        <w:rPr>
          <w:rFonts w:eastAsia="Calibri"/>
          <w:color w:val="000000"/>
          <w:lang w:val="uk-UA"/>
        </w:rPr>
        <w:t>елищної ради на 2024-2025 роки»</w:t>
      </w:r>
      <w:r w:rsidRPr="00300333">
        <w:rPr>
          <w:rFonts w:eastAsia="Calibri"/>
          <w:color w:val="000000"/>
          <w:lang w:val="uk-UA"/>
        </w:rPr>
        <w:t xml:space="preserve"> у 2025 р</w:t>
      </w:r>
      <w:r>
        <w:rPr>
          <w:rFonts w:eastAsia="Calibri"/>
          <w:color w:val="000000"/>
          <w:lang w:val="uk-UA"/>
        </w:rPr>
        <w:t>оці проведено робіт на суму 1754.8</w:t>
      </w:r>
      <w:r w:rsidRPr="00300333">
        <w:rPr>
          <w:rFonts w:eastAsia="Calibri"/>
          <w:color w:val="000000"/>
          <w:lang w:val="uk-UA"/>
        </w:rPr>
        <w:t xml:space="preserve"> тис. грн.</w:t>
      </w:r>
    </w:p>
    <w:p w:rsidR="007A08AA" w:rsidRPr="00300333" w:rsidRDefault="007A08AA" w:rsidP="007A08AA">
      <w:pPr>
        <w:shd w:val="clear" w:color="auto" w:fill="FFFFFF"/>
        <w:ind w:firstLine="708"/>
        <w:jc w:val="both"/>
        <w:rPr>
          <w:rFonts w:ascii="Arial" w:eastAsia="Calibri" w:hAnsi="Arial" w:cs="Arial"/>
          <w:color w:val="2D2C37"/>
          <w:lang w:val="uk-UA"/>
        </w:rPr>
      </w:pPr>
      <w:r w:rsidRPr="00300333">
        <w:rPr>
          <w:rFonts w:eastAsia="Calibri"/>
          <w:color w:val="000000"/>
          <w:lang w:val="uk-UA"/>
        </w:rPr>
        <w:t xml:space="preserve">У 2025 році продовжувались роботи з розширення мережі зовнішнього освітлення та ремонту діючого освітлення вулиць селища та </w:t>
      </w:r>
      <w:proofErr w:type="spellStart"/>
      <w:r w:rsidRPr="00300333">
        <w:rPr>
          <w:rFonts w:eastAsia="Calibri"/>
          <w:color w:val="000000"/>
          <w:lang w:val="uk-UA"/>
        </w:rPr>
        <w:t>старостинських</w:t>
      </w:r>
      <w:proofErr w:type="spellEnd"/>
      <w:r w:rsidRPr="00300333">
        <w:rPr>
          <w:rFonts w:eastAsia="Calibri"/>
          <w:color w:val="000000"/>
          <w:lang w:val="uk-UA"/>
        </w:rPr>
        <w:t xml:space="preserve"> округів. Всього на дані цілі використано 191.845 тис. грн.</w:t>
      </w:r>
    </w:p>
    <w:p w:rsidR="007A08AA" w:rsidRPr="00300333" w:rsidRDefault="007A08AA" w:rsidP="007A08AA">
      <w:pPr>
        <w:ind w:firstLine="708"/>
        <w:jc w:val="both"/>
        <w:rPr>
          <w:rFonts w:eastAsia="Calibri"/>
          <w:lang w:val="uk-UA"/>
        </w:rPr>
      </w:pPr>
      <w:r w:rsidRPr="00300333">
        <w:rPr>
          <w:rFonts w:eastAsia="Calibri"/>
          <w:lang w:val="uk-UA"/>
        </w:rPr>
        <w:t>Відділом ЖКГ присвоєно 470 адрес ЄДЕС у сфері будівництва</w:t>
      </w:r>
      <w:r>
        <w:rPr>
          <w:rFonts w:eastAsia="Calibri"/>
          <w:lang w:val="uk-UA"/>
        </w:rPr>
        <w:t>.</w:t>
      </w:r>
      <w:r w:rsidRPr="00300333">
        <w:rPr>
          <w:rFonts w:eastAsia="Calibri"/>
          <w:lang w:val="uk-UA"/>
        </w:rPr>
        <w:t xml:space="preserve">                                                        </w:t>
      </w:r>
    </w:p>
    <w:p w:rsidR="007A08AA" w:rsidRPr="0070534B" w:rsidRDefault="007A08AA" w:rsidP="007A08AA">
      <w:pPr>
        <w:rPr>
          <w:b/>
          <w:lang w:val="uk-UA"/>
        </w:rPr>
      </w:pPr>
    </w:p>
    <w:p w:rsidR="007A08AA" w:rsidRDefault="007A08AA" w:rsidP="007A08AA">
      <w:pPr>
        <w:pStyle w:val="ab"/>
        <w:ind w:left="1068"/>
        <w:jc w:val="both"/>
        <w:rPr>
          <w:b/>
          <w:lang w:val="uk-UA"/>
        </w:rPr>
      </w:pPr>
      <w:r>
        <w:rPr>
          <w:b/>
          <w:lang w:val="uk-UA"/>
        </w:rPr>
        <w:t xml:space="preserve">                   12.</w:t>
      </w:r>
      <w:r w:rsidRPr="0018453D">
        <w:rPr>
          <w:b/>
          <w:lang w:val="uk-UA"/>
        </w:rPr>
        <w:t xml:space="preserve">  Водопровідно-каналізаційне</w:t>
      </w:r>
      <w:r>
        <w:rPr>
          <w:b/>
          <w:lang w:val="uk-UA"/>
        </w:rPr>
        <w:t xml:space="preserve"> </w:t>
      </w:r>
      <w:r w:rsidRPr="0018453D">
        <w:rPr>
          <w:b/>
          <w:lang w:val="uk-UA"/>
        </w:rPr>
        <w:t>підприємство</w:t>
      </w:r>
    </w:p>
    <w:p w:rsidR="007A08AA" w:rsidRDefault="007A08AA" w:rsidP="007A08AA">
      <w:pPr>
        <w:pStyle w:val="ab"/>
        <w:ind w:left="1068"/>
        <w:jc w:val="both"/>
        <w:rPr>
          <w:b/>
          <w:lang w:val="uk-UA"/>
        </w:rPr>
      </w:pPr>
    </w:p>
    <w:p w:rsidR="007A08AA" w:rsidRPr="003E71D7" w:rsidRDefault="007A08AA" w:rsidP="007A08AA">
      <w:pPr>
        <w:ind w:firstLine="708"/>
        <w:jc w:val="both"/>
        <w:rPr>
          <w:lang w:val="uk-UA"/>
        </w:rPr>
      </w:pPr>
      <w:r w:rsidRPr="003E71D7">
        <w:rPr>
          <w:lang w:val="uk-UA"/>
        </w:rPr>
        <w:t>З метою безперебійного та цілодобового постачання питною водою  водопровідно-каналізаці</w:t>
      </w:r>
      <w:r>
        <w:rPr>
          <w:lang w:val="uk-UA"/>
        </w:rPr>
        <w:t>й</w:t>
      </w:r>
      <w:r w:rsidRPr="003E71D7">
        <w:rPr>
          <w:lang w:val="uk-UA"/>
        </w:rPr>
        <w:t>не підприємство надає послуги жителям селища Верховина, бюджетним установам та приватним підприємцям. За 2025 рік такі послуги було надано: 712 абонентам населення, 20 бюджетним установам та 65 – іншим споживачам.</w:t>
      </w:r>
    </w:p>
    <w:p w:rsidR="007A08AA" w:rsidRDefault="007A08AA" w:rsidP="007A08AA">
      <w:pPr>
        <w:ind w:firstLine="708"/>
        <w:jc w:val="both"/>
        <w:rPr>
          <w:lang w:val="uk-UA"/>
        </w:rPr>
      </w:pPr>
      <w:r w:rsidRPr="003E71D7">
        <w:rPr>
          <w:lang w:val="uk-UA"/>
        </w:rPr>
        <w:t xml:space="preserve">За  2025 рік реалізовано води всього – 70,5 тис. м. куб.; в т.ч. населенню – 43,8 тис. м. куб., бюджетним установам – 12,6 тис. м. куб., іншим споживачам – 14.1 тис. м. куб. Прийнято  стоків всього – 23.3 тис. м </w:t>
      </w:r>
      <w:proofErr w:type="spellStart"/>
      <w:r w:rsidRPr="003E71D7">
        <w:rPr>
          <w:lang w:val="uk-UA"/>
        </w:rPr>
        <w:t>.куб</w:t>
      </w:r>
      <w:proofErr w:type="spellEnd"/>
      <w:r w:rsidRPr="003E71D7">
        <w:rPr>
          <w:lang w:val="uk-UA"/>
        </w:rPr>
        <w:t>., в т. ч. від населення – 7.6 тис. м. куб., бюджетних установ –  8,4 тис. м. куб., інших – 7,3 тис. м. куб. Відшкодовано різниці у тарифах за 2025 рік – 740,7 тис. грн.</w:t>
      </w:r>
    </w:p>
    <w:p w:rsidR="007A08AA" w:rsidRPr="0079753D" w:rsidRDefault="007A08AA" w:rsidP="007A08AA">
      <w:pPr>
        <w:pStyle w:val="a5"/>
        <w:jc w:val="center"/>
        <w:rPr>
          <w:rFonts w:ascii="Times New Roman" w:hAnsi="Times New Roman"/>
          <w:b/>
        </w:rPr>
      </w:pPr>
      <w:r>
        <w:rPr>
          <w:rFonts w:ascii="Times New Roman" w:hAnsi="Times New Roman"/>
          <w:b/>
        </w:rPr>
        <w:t>13.</w:t>
      </w:r>
      <w:r w:rsidRPr="0079753D">
        <w:rPr>
          <w:rFonts w:ascii="Times New Roman" w:hAnsi="Times New Roman"/>
          <w:b/>
        </w:rPr>
        <w:t xml:space="preserve"> Заходи до програми розвитку дорожньо-мостового господарства</w:t>
      </w:r>
    </w:p>
    <w:p w:rsidR="007A08AA" w:rsidRPr="0079753D" w:rsidRDefault="007A08AA" w:rsidP="007A08AA">
      <w:pPr>
        <w:pStyle w:val="a5"/>
        <w:jc w:val="center"/>
        <w:rPr>
          <w:rFonts w:ascii="Times New Roman" w:hAnsi="Times New Roman"/>
          <w:b/>
        </w:rPr>
      </w:pPr>
      <w:r w:rsidRPr="0079753D">
        <w:rPr>
          <w:rFonts w:ascii="Times New Roman" w:hAnsi="Times New Roman"/>
          <w:b/>
        </w:rPr>
        <w:t xml:space="preserve"> і фінансування робіт, пов’язаних з будівництвом, реконструкцією, ремонтом та утриманням автомобільних доріг та мостів загального користування місцевого значення на території Верховинської селищної ради  на 2026-2028 роки, які затверджено на сесії селищної ради від 19.12.2025 року № 651-56/2025    </w:t>
      </w:r>
    </w:p>
    <w:p w:rsidR="007A08AA" w:rsidRPr="00D45C0B" w:rsidRDefault="007A08AA" w:rsidP="007A08AA">
      <w:pPr>
        <w:pStyle w:val="a5"/>
        <w:jc w:val="center"/>
        <w:rPr>
          <w:rFonts w:ascii="Times New Roman" w:hAnsi="Times New Roman"/>
          <w:b/>
        </w:rPr>
      </w:pPr>
      <w:r w:rsidRPr="00D45C0B">
        <w:rPr>
          <w:rFonts w:ascii="Times New Roman" w:hAnsi="Times New Roman"/>
          <w:b/>
        </w:rPr>
        <w:t xml:space="preserve">   </w:t>
      </w:r>
    </w:p>
    <w:tbl>
      <w:tblPr>
        <w:tblStyle w:val="aff"/>
        <w:tblW w:w="10267" w:type="dxa"/>
        <w:tblLook w:val="04A0"/>
      </w:tblPr>
      <w:tblGrid>
        <w:gridCol w:w="632"/>
        <w:gridCol w:w="2814"/>
        <w:gridCol w:w="1639"/>
        <w:gridCol w:w="1370"/>
        <w:gridCol w:w="59"/>
        <w:gridCol w:w="1039"/>
        <w:gridCol w:w="1178"/>
        <w:gridCol w:w="1536"/>
      </w:tblGrid>
      <w:tr w:rsidR="007A08AA" w:rsidRPr="000E2F32" w:rsidTr="00F87A16">
        <w:trPr>
          <w:trHeight w:val="476"/>
        </w:trPr>
        <w:tc>
          <w:tcPr>
            <w:tcW w:w="632" w:type="dxa"/>
            <w:vMerge w:val="restart"/>
          </w:tcPr>
          <w:p w:rsidR="007A08AA" w:rsidRPr="000E2F32" w:rsidRDefault="007A08AA" w:rsidP="00F87A16">
            <w:pPr>
              <w:pStyle w:val="a5"/>
              <w:rPr>
                <w:rFonts w:ascii="Times New Roman" w:hAnsi="Times New Roman"/>
                <w:b/>
                <w:color w:val="333333"/>
              </w:rPr>
            </w:pPr>
            <w:r w:rsidRPr="000E2F32">
              <w:rPr>
                <w:rFonts w:ascii="Times New Roman" w:hAnsi="Times New Roman"/>
                <w:b/>
                <w:color w:val="333333"/>
              </w:rPr>
              <w:lastRenderedPageBreak/>
              <w:t>№ з/п</w:t>
            </w:r>
          </w:p>
        </w:tc>
        <w:tc>
          <w:tcPr>
            <w:tcW w:w="2814" w:type="dxa"/>
            <w:vMerge w:val="restart"/>
          </w:tcPr>
          <w:p w:rsidR="007A08AA" w:rsidRPr="000E2F32" w:rsidRDefault="007A08AA" w:rsidP="00F87A16">
            <w:pPr>
              <w:pStyle w:val="a5"/>
              <w:jc w:val="center"/>
              <w:rPr>
                <w:rFonts w:ascii="Times New Roman" w:hAnsi="Times New Roman"/>
                <w:b/>
                <w:color w:val="333333"/>
              </w:rPr>
            </w:pPr>
          </w:p>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Назва установи</w:t>
            </w:r>
          </w:p>
        </w:tc>
        <w:tc>
          <w:tcPr>
            <w:tcW w:w="1639" w:type="dxa"/>
            <w:vMerge w:val="restart"/>
          </w:tcPr>
          <w:p w:rsidR="007A08AA" w:rsidRPr="000E2F32" w:rsidRDefault="007A08AA" w:rsidP="00F87A16">
            <w:pPr>
              <w:pStyle w:val="a5"/>
              <w:ind w:left="-89" w:right="-138"/>
              <w:jc w:val="center"/>
              <w:rPr>
                <w:rFonts w:ascii="Times New Roman" w:hAnsi="Times New Roman"/>
                <w:b/>
                <w:color w:val="333333"/>
              </w:rPr>
            </w:pPr>
            <w:r w:rsidRPr="000E2F32">
              <w:rPr>
                <w:rFonts w:ascii="Times New Roman" w:hAnsi="Times New Roman"/>
                <w:b/>
                <w:color w:val="333333"/>
              </w:rPr>
              <w:t>Сума фінансування за 2026-2028 рр., тис. грн.</w:t>
            </w:r>
          </w:p>
        </w:tc>
        <w:tc>
          <w:tcPr>
            <w:tcW w:w="5182" w:type="dxa"/>
            <w:gridSpan w:val="5"/>
          </w:tcPr>
          <w:p w:rsidR="007A08AA" w:rsidRPr="000E2F32" w:rsidRDefault="007A08AA" w:rsidP="00F87A16">
            <w:pPr>
              <w:pStyle w:val="a5"/>
              <w:jc w:val="center"/>
            </w:pPr>
            <w:r w:rsidRPr="000E2F32">
              <w:rPr>
                <w:rFonts w:ascii="Times New Roman" w:hAnsi="Times New Roman"/>
                <w:b/>
                <w:color w:val="333333"/>
              </w:rPr>
              <w:t>План фінансування</w:t>
            </w:r>
          </w:p>
          <w:p w:rsidR="007A08AA" w:rsidRPr="000E2F32" w:rsidRDefault="007A08AA" w:rsidP="00F87A16">
            <w:pPr>
              <w:pStyle w:val="a5"/>
              <w:jc w:val="center"/>
              <w:rPr>
                <w:rFonts w:ascii="Times New Roman" w:hAnsi="Times New Roman"/>
                <w:b/>
                <w:color w:val="333333"/>
              </w:rPr>
            </w:pPr>
            <w:r w:rsidRPr="000E2F32">
              <w:rPr>
                <w:rFonts w:ascii="Times New Roman" w:hAnsi="Times New Roman"/>
              </w:rPr>
              <w:t xml:space="preserve">(строки та обсяги фінансування помісячно, </w:t>
            </w:r>
            <w:proofErr w:type="spellStart"/>
            <w:r w:rsidRPr="000E2F32">
              <w:rPr>
                <w:rFonts w:ascii="Times New Roman" w:hAnsi="Times New Roman"/>
              </w:rPr>
              <w:t>тис.грн</w:t>
            </w:r>
            <w:proofErr w:type="spellEnd"/>
            <w:r w:rsidRPr="000E2F32">
              <w:rPr>
                <w:rFonts w:ascii="Times New Roman" w:hAnsi="Times New Roman"/>
              </w:rPr>
              <w:t>.)</w:t>
            </w:r>
          </w:p>
        </w:tc>
      </w:tr>
      <w:tr w:rsidR="007A08AA" w:rsidRPr="000E2F32" w:rsidTr="00F87A16">
        <w:trPr>
          <w:trHeight w:val="213"/>
        </w:trPr>
        <w:tc>
          <w:tcPr>
            <w:tcW w:w="632" w:type="dxa"/>
            <w:vMerge/>
          </w:tcPr>
          <w:p w:rsidR="007A08AA" w:rsidRPr="000E2F32" w:rsidRDefault="007A08AA" w:rsidP="00F87A16">
            <w:pPr>
              <w:pStyle w:val="a5"/>
              <w:rPr>
                <w:rFonts w:ascii="Times New Roman" w:hAnsi="Times New Roman"/>
                <w:b/>
                <w:color w:val="333333"/>
              </w:rPr>
            </w:pPr>
          </w:p>
        </w:tc>
        <w:tc>
          <w:tcPr>
            <w:tcW w:w="2814" w:type="dxa"/>
            <w:vMerge/>
          </w:tcPr>
          <w:p w:rsidR="007A08AA" w:rsidRPr="000E2F32" w:rsidRDefault="007A08AA" w:rsidP="00F87A16">
            <w:pPr>
              <w:pStyle w:val="a5"/>
              <w:jc w:val="center"/>
              <w:rPr>
                <w:rFonts w:ascii="Times New Roman" w:hAnsi="Times New Roman"/>
                <w:b/>
                <w:color w:val="333333"/>
              </w:rPr>
            </w:pPr>
          </w:p>
        </w:tc>
        <w:tc>
          <w:tcPr>
            <w:tcW w:w="1639" w:type="dxa"/>
            <w:vMerge/>
          </w:tcPr>
          <w:p w:rsidR="007A08AA" w:rsidRPr="000E2F32" w:rsidRDefault="007A08AA" w:rsidP="00F87A16">
            <w:pPr>
              <w:pStyle w:val="a5"/>
              <w:jc w:val="center"/>
              <w:rPr>
                <w:rFonts w:ascii="Times New Roman" w:hAnsi="Times New Roman"/>
                <w:b/>
                <w:color w:val="333333"/>
              </w:rPr>
            </w:pPr>
          </w:p>
        </w:tc>
        <w:tc>
          <w:tcPr>
            <w:tcW w:w="1370" w:type="dxa"/>
          </w:tcPr>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місяць</w:t>
            </w:r>
          </w:p>
        </w:tc>
        <w:tc>
          <w:tcPr>
            <w:tcW w:w="1098" w:type="dxa"/>
            <w:gridSpan w:val="2"/>
          </w:tcPr>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2026</w:t>
            </w:r>
          </w:p>
        </w:tc>
        <w:tc>
          <w:tcPr>
            <w:tcW w:w="1178" w:type="dxa"/>
          </w:tcPr>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2027</w:t>
            </w:r>
          </w:p>
        </w:tc>
        <w:tc>
          <w:tcPr>
            <w:tcW w:w="1536" w:type="dxa"/>
          </w:tcPr>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2028</w:t>
            </w:r>
          </w:p>
        </w:tc>
      </w:tr>
      <w:tr w:rsidR="007A08AA" w:rsidRPr="000E2F32" w:rsidTr="00F87A16">
        <w:trPr>
          <w:trHeight w:val="281"/>
        </w:trPr>
        <w:tc>
          <w:tcPr>
            <w:tcW w:w="632" w:type="dxa"/>
            <w:vMerge w:val="restart"/>
          </w:tcPr>
          <w:p w:rsidR="007A08AA" w:rsidRPr="000E2F32" w:rsidRDefault="007A08AA" w:rsidP="00F87A16">
            <w:pPr>
              <w:pStyle w:val="a5"/>
              <w:rPr>
                <w:rFonts w:ascii="Times New Roman" w:hAnsi="Times New Roman"/>
                <w:color w:val="333333"/>
              </w:rPr>
            </w:pPr>
          </w:p>
          <w:p w:rsidR="007A08AA" w:rsidRPr="000E2F32" w:rsidRDefault="007A08AA" w:rsidP="00F87A16">
            <w:pPr>
              <w:pStyle w:val="a5"/>
              <w:rPr>
                <w:rFonts w:ascii="Times New Roman" w:hAnsi="Times New Roman"/>
                <w:color w:val="333333"/>
              </w:rPr>
            </w:pPr>
          </w:p>
          <w:p w:rsidR="007A08AA" w:rsidRPr="000E2F32" w:rsidRDefault="007A08AA" w:rsidP="00F87A16">
            <w:pPr>
              <w:pStyle w:val="a5"/>
              <w:rPr>
                <w:rFonts w:ascii="Times New Roman" w:hAnsi="Times New Roman"/>
                <w:color w:val="333333"/>
              </w:rPr>
            </w:pPr>
          </w:p>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1</w:t>
            </w:r>
          </w:p>
        </w:tc>
        <w:tc>
          <w:tcPr>
            <w:tcW w:w="2814" w:type="dxa"/>
            <w:vMerge w:val="restart"/>
          </w:tcPr>
          <w:p w:rsidR="007A08AA" w:rsidRPr="000E2F32" w:rsidRDefault="007A08AA" w:rsidP="00F87A16">
            <w:pPr>
              <w:pStyle w:val="a5"/>
              <w:rPr>
                <w:rFonts w:ascii="Times New Roman" w:hAnsi="Times New Roman"/>
                <w:color w:val="333333"/>
              </w:rPr>
            </w:pPr>
          </w:p>
          <w:p w:rsidR="007A08AA" w:rsidRPr="000E2F32" w:rsidRDefault="007A08AA" w:rsidP="00F87A16">
            <w:pPr>
              <w:pStyle w:val="a5"/>
              <w:rPr>
                <w:rFonts w:ascii="Times New Roman" w:hAnsi="Times New Roman"/>
                <w:color w:val="333333"/>
              </w:rPr>
            </w:pPr>
          </w:p>
          <w:p w:rsidR="007A08AA" w:rsidRPr="000E2F32" w:rsidRDefault="007A08AA" w:rsidP="00F87A16">
            <w:pPr>
              <w:pStyle w:val="a5"/>
              <w:rPr>
                <w:rFonts w:ascii="Times New Roman" w:hAnsi="Times New Roman"/>
                <w:color w:val="333333"/>
              </w:rPr>
            </w:pPr>
          </w:p>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Верховинська селищна рада</w:t>
            </w:r>
          </w:p>
          <w:p w:rsidR="007A08AA" w:rsidRPr="000E2F32" w:rsidRDefault="007A08AA" w:rsidP="00F87A16">
            <w:pPr>
              <w:pStyle w:val="a5"/>
              <w:rPr>
                <w:rFonts w:ascii="Times New Roman" w:hAnsi="Times New Roman"/>
                <w:color w:val="333333"/>
              </w:rPr>
            </w:pPr>
          </w:p>
        </w:tc>
        <w:tc>
          <w:tcPr>
            <w:tcW w:w="1639" w:type="dxa"/>
            <w:vMerge w:val="restart"/>
          </w:tcPr>
          <w:p w:rsidR="007A08AA" w:rsidRPr="000E2F32" w:rsidRDefault="007A08AA" w:rsidP="00F87A16">
            <w:pPr>
              <w:pStyle w:val="a5"/>
              <w:jc w:val="center"/>
              <w:rPr>
                <w:rFonts w:ascii="Times New Roman" w:hAnsi="Times New Roman"/>
              </w:rPr>
            </w:pPr>
          </w:p>
          <w:p w:rsidR="007A08AA" w:rsidRPr="000E2F32" w:rsidRDefault="007A08AA" w:rsidP="00F87A16">
            <w:pPr>
              <w:pStyle w:val="a5"/>
              <w:jc w:val="center"/>
              <w:rPr>
                <w:rFonts w:ascii="Times New Roman" w:hAnsi="Times New Roman"/>
              </w:rPr>
            </w:pPr>
          </w:p>
          <w:p w:rsidR="007A08AA" w:rsidRPr="000E2F32" w:rsidRDefault="007A08AA" w:rsidP="00F87A16">
            <w:pPr>
              <w:pStyle w:val="a5"/>
              <w:jc w:val="center"/>
              <w:rPr>
                <w:rFonts w:ascii="Times New Roman" w:hAnsi="Times New Roman"/>
              </w:rPr>
            </w:pPr>
          </w:p>
          <w:p w:rsidR="007A08AA" w:rsidRPr="000E2F32" w:rsidRDefault="007A08AA" w:rsidP="00F87A16">
            <w:pPr>
              <w:pStyle w:val="a5"/>
              <w:jc w:val="center"/>
              <w:rPr>
                <w:rFonts w:ascii="Times New Roman" w:hAnsi="Times New Roman"/>
                <w:b/>
              </w:rPr>
            </w:pPr>
            <w:r w:rsidRPr="000E2F32">
              <w:rPr>
                <w:rFonts w:ascii="Times New Roman" w:hAnsi="Times New Roman"/>
                <w:b/>
              </w:rPr>
              <w:t xml:space="preserve">2100,00 </w:t>
            </w: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Червень  </w:t>
            </w:r>
          </w:p>
        </w:tc>
        <w:tc>
          <w:tcPr>
            <w:tcW w:w="1098" w:type="dxa"/>
            <w:gridSpan w:val="2"/>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100,00</w:t>
            </w:r>
          </w:p>
        </w:tc>
        <w:tc>
          <w:tcPr>
            <w:tcW w:w="1178"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100,00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150,00</w:t>
            </w:r>
          </w:p>
        </w:tc>
      </w:tr>
      <w:tr w:rsidR="007A08AA" w:rsidRPr="000E2F32" w:rsidTr="00F87A16">
        <w:trPr>
          <w:trHeight w:val="201"/>
        </w:trPr>
        <w:tc>
          <w:tcPr>
            <w:tcW w:w="632" w:type="dxa"/>
            <w:vMerge/>
          </w:tcPr>
          <w:p w:rsidR="007A08AA" w:rsidRPr="000E2F32" w:rsidRDefault="007A08AA" w:rsidP="00F87A16">
            <w:pPr>
              <w:pStyle w:val="a5"/>
              <w:rPr>
                <w:rFonts w:ascii="Times New Roman" w:hAnsi="Times New Roman"/>
                <w:color w:val="333333"/>
              </w:rPr>
            </w:pPr>
          </w:p>
        </w:tc>
        <w:tc>
          <w:tcPr>
            <w:tcW w:w="2814" w:type="dxa"/>
            <w:vMerge/>
          </w:tcPr>
          <w:p w:rsidR="007A08AA" w:rsidRPr="000E2F32" w:rsidRDefault="007A08AA" w:rsidP="00F87A16">
            <w:pPr>
              <w:pStyle w:val="a5"/>
              <w:rPr>
                <w:rFonts w:ascii="Times New Roman" w:hAnsi="Times New Roman"/>
                <w:color w:val="333333"/>
              </w:rPr>
            </w:pPr>
          </w:p>
        </w:tc>
        <w:tc>
          <w:tcPr>
            <w:tcW w:w="1639" w:type="dxa"/>
            <w:vMerge/>
          </w:tcPr>
          <w:p w:rsidR="007A08AA" w:rsidRPr="000E2F32" w:rsidRDefault="007A08AA" w:rsidP="00F87A16">
            <w:pPr>
              <w:pStyle w:val="a5"/>
              <w:jc w:val="center"/>
              <w:rPr>
                <w:rFonts w:ascii="Times New Roman" w:hAnsi="Times New Roman"/>
              </w:rPr>
            </w:pP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Липень  </w:t>
            </w:r>
          </w:p>
        </w:tc>
        <w:tc>
          <w:tcPr>
            <w:tcW w:w="1098" w:type="dxa"/>
            <w:gridSpan w:val="2"/>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100,00</w:t>
            </w:r>
          </w:p>
        </w:tc>
        <w:tc>
          <w:tcPr>
            <w:tcW w:w="1178"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100,00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200,00</w:t>
            </w:r>
          </w:p>
        </w:tc>
      </w:tr>
      <w:tr w:rsidR="007A08AA" w:rsidRPr="000E2F32" w:rsidTr="00F87A16">
        <w:trPr>
          <w:trHeight w:val="237"/>
        </w:trPr>
        <w:tc>
          <w:tcPr>
            <w:tcW w:w="632" w:type="dxa"/>
            <w:vMerge/>
          </w:tcPr>
          <w:p w:rsidR="007A08AA" w:rsidRPr="000E2F32" w:rsidRDefault="007A08AA" w:rsidP="00F87A16">
            <w:pPr>
              <w:pStyle w:val="a5"/>
              <w:rPr>
                <w:rFonts w:ascii="Times New Roman" w:hAnsi="Times New Roman"/>
                <w:color w:val="333333"/>
              </w:rPr>
            </w:pPr>
          </w:p>
        </w:tc>
        <w:tc>
          <w:tcPr>
            <w:tcW w:w="2814" w:type="dxa"/>
            <w:vMerge/>
          </w:tcPr>
          <w:p w:rsidR="007A08AA" w:rsidRPr="000E2F32" w:rsidRDefault="007A08AA" w:rsidP="00F87A16">
            <w:pPr>
              <w:pStyle w:val="a5"/>
              <w:rPr>
                <w:rFonts w:ascii="Times New Roman" w:hAnsi="Times New Roman"/>
                <w:color w:val="333333"/>
              </w:rPr>
            </w:pPr>
          </w:p>
        </w:tc>
        <w:tc>
          <w:tcPr>
            <w:tcW w:w="1639" w:type="dxa"/>
            <w:vMerge/>
          </w:tcPr>
          <w:p w:rsidR="007A08AA" w:rsidRPr="000E2F32" w:rsidRDefault="007A08AA" w:rsidP="00F87A16">
            <w:pPr>
              <w:pStyle w:val="a5"/>
              <w:jc w:val="center"/>
              <w:rPr>
                <w:rFonts w:ascii="Times New Roman" w:hAnsi="Times New Roman"/>
              </w:rPr>
            </w:pP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Серпень  </w:t>
            </w:r>
          </w:p>
        </w:tc>
        <w:tc>
          <w:tcPr>
            <w:tcW w:w="1098" w:type="dxa"/>
            <w:gridSpan w:val="2"/>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120,00</w:t>
            </w:r>
          </w:p>
        </w:tc>
        <w:tc>
          <w:tcPr>
            <w:tcW w:w="1178"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150,00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200,00</w:t>
            </w:r>
          </w:p>
        </w:tc>
      </w:tr>
      <w:tr w:rsidR="007A08AA" w:rsidRPr="000E2F32" w:rsidTr="00F87A16">
        <w:trPr>
          <w:trHeight w:val="226"/>
        </w:trPr>
        <w:tc>
          <w:tcPr>
            <w:tcW w:w="632" w:type="dxa"/>
            <w:vMerge/>
          </w:tcPr>
          <w:p w:rsidR="007A08AA" w:rsidRPr="000E2F32" w:rsidRDefault="007A08AA" w:rsidP="00F87A16">
            <w:pPr>
              <w:pStyle w:val="a5"/>
              <w:rPr>
                <w:rFonts w:ascii="Times New Roman" w:hAnsi="Times New Roman"/>
                <w:color w:val="333333"/>
              </w:rPr>
            </w:pPr>
          </w:p>
        </w:tc>
        <w:tc>
          <w:tcPr>
            <w:tcW w:w="2814" w:type="dxa"/>
            <w:vMerge/>
          </w:tcPr>
          <w:p w:rsidR="007A08AA" w:rsidRPr="000E2F32" w:rsidRDefault="007A08AA" w:rsidP="00F87A16">
            <w:pPr>
              <w:pStyle w:val="a5"/>
              <w:rPr>
                <w:rFonts w:ascii="Times New Roman" w:hAnsi="Times New Roman"/>
                <w:color w:val="333333"/>
              </w:rPr>
            </w:pPr>
          </w:p>
        </w:tc>
        <w:tc>
          <w:tcPr>
            <w:tcW w:w="1639" w:type="dxa"/>
            <w:vMerge/>
          </w:tcPr>
          <w:p w:rsidR="007A08AA" w:rsidRPr="000E2F32" w:rsidRDefault="007A08AA" w:rsidP="00F87A16">
            <w:pPr>
              <w:pStyle w:val="a5"/>
              <w:jc w:val="center"/>
              <w:rPr>
                <w:rFonts w:ascii="Times New Roman" w:hAnsi="Times New Roman"/>
              </w:rPr>
            </w:pP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Вересень  </w:t>
            </w:r>
          </w:p>
        </w:tc>
        <w:tc>
          <w:tcPr>
            <w:tcW w:w="1098" w:type="dxa"/>
            <w:gridSpan w:val="2"/>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100,00</w:t>
            </w:r>
          </w:p>
        </w:tc>
        <w:tc>
          <w:tcPr>
            <w:tcW w:w="1178"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200,00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200,00</w:t>
            </w:r>
          </w:p>
        </w:tc>
      </w:tr>
      <w:tr w:rsidR="007A08AA" w:rsidRPr="000E2F32" w:rsidTr="00F87A16">
        <w:trPr>
          <w:trHeight w:val="226"/>
        </w:trPr>
        <w:tc>
          <w:tcPr>
            <w:tcW w:w="632" w:type="dxa"/>
            <w:vMerge/>
          </w:tcPr>
          <w:p w:rsidR="007A08AA" w:rsidRPr="000E2F32" w:rsidRDefault="007A08AA" w:rsidP="00F87A16">
            <w:pPr>
              <w:pStyle w:val="a5"/>
              <w:rPr>
                <w:rFonts w:ascii="Times New Roman" w:hAnsi="Times New Roman"/>
                <w:color w:val="333333"/>
              </w:rPr>
            </w:pPr>
          </w:p>
        </w:tc>
        <w:tc>
          <w:tcPr>
            <w:tcW w:w="2814" w:type="dxa"/>
            <w:vMerge/>
          </w:tcPr>
          <w:p w:rsidR="007A08AA" w:rsidRPr="000E2F32" w:rsidRDefault="007A08AA" w:rsidP="00F87A16">
            <w:pPr>
              <w:pStyle w:val="a5"/>
              <w:rPr>
                <w:rFonts w:ascii="Times New Roman" w:hAnsi="Times New Roman"/>
                <w:color w:val="333333"/>
              </w:rPr>
            </w:pPr>
          </w:p>
        </w:tc>
        <w:tc>
          <w:tcPr>
            <w:tcW w:w="1639" w:type="dxa"/>
            <w:vMerge/>
          </w:tcPr>
          <w:p w:rsidR="007A08AA" w:rsidRPr="000E2F32" w:rsidRDefault="007A08AA" w:rsidP="00F87A16">
            <w:pPr>
              <w:pStyle w:val="a5"/>
              <w:jc w:val="center"/>
              <w:rPr>
                <w:rFonts w:ascii="Times New Roman" w:hAnsi="Times New Roman"/>
              </w:rPr>
            </w:pP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Жовтень</w:t>
            </w:r>
          </w:p>
        </w:tc>
        <w:tc>
          <w:tcPr>
            <w:tcW w:w="1098" w:type="dxa"/>
            <w:gridSpan w:val="2"/>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80,00</w:t>
            </w:r>
          </w:p>
        </w:tc>
        <w:tc>
          <w:tcPr>
            <w:tcW w:w="1178"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150,00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150,00</w:t>
            </w:r>
          </w:p>
        </w:tc>
      </w:tr>
      <w:tr w:rsidR="007A08AA" w:rsidRPr="000E2F32" w:rsidTr="00F87A16">
        <w:trPr>
          <w:trHeight w:val="226"/>
        </w:trPr>
        <w:tc>
          <w:tcPr>
            <w:tcW w:w="632" w:type="dxa"/>
            <w:vMerge/>
            <w:shd w:val="clear" w:color="auto" w:fill="FFFFFF" w:themeFill="background1"/>
          </w:tcPr>
          <w:p w:rsidR="007A08AA" w:rsidRPr="000E2F32" w:rsidRDefault="007A08AA" w:rsidP="00F87A16">
            <w:pPr>
              <w:pStyle w:val="a5"/>
              <w:rPr>
                <w:rFonts w:ascii="Times New Roman" w:hAnsi="Times New Roman"/>
                <w:color w:val="333333"/>
              </w:rPr>
            </w:pPr>
          </w:p>
        </w:tc>
        <w:tc>
          <w:tcPr>
            <w:tcW w:w="2814" w:type="dxa"/>
            <w:vMerge/>
            <w:shd w:val="clear" w:color="auto" w:fill="FFFFFF" w:themeFill="background1"/>
          </w:tcPr>
          <w:p w:rsidR="007A08AA" w:rsidRPr="000E2F32" w:rsidRDefault="007A08AA" w:rsidP="00F87A16">
            <w:pPr>
              <w:pStyle w:val="a5"/>
              <w:rPr>
                <w:rFonts w:ascii="Times New Roman" w:hAnsi="Times New Roman"/>
                <w:color w:val="333333"/>
              </w:rPr>
            </w:pPr>
          </w:p>
        </w:tc>
        <w:tc>
          <w:tcPr>
            <w:tcW w:w="1639" w:type="dxa"/>
            <w:vMerge/>
            <w:shd w:val="clear" w:color="auto" w:fill="FFFFFF" w:themeFill="background1"/>
          </w:tcPr>
          <w:p w:rsidR="007A08AA" w:rsidRPr="000E2F32" w:rsidRDefault="007A08AA" w:rsidP="00F87A16">
            <w:pPr>
              <w:pStyle w:val="a5"/>
              <w:jc w:val="center"/>
              <w:rPr>
                <w:rFonts w:ascii="Times New Roman" w:hAnsi="Times New Roman"/>
              </w:rPr>
            </w:pPr>
          </w:p>
        </w:tc>
        <w:tc>
          <w:tcPr>
            <w:tcW w:w="1370" w:type="dxa"/>
          </w:tcPr>
          <w:p w:rsidR="007A08AA" w:rsidRPr="000E2F32" w:rsidRDefault="007A08AA" w:rsidP="00F87A16">
            <w:pPr>
              <w:pStyle w:val="a5"/>
              <w:ind w:right="-172"/>
              <w:rPr>
                <w:rFonts w:ascii="Times New Roman" w:hAnsi="Times New Roman"/>
                <w:b/>
                <w:color w:val="333333"/>
              </w:rPr>
            </w:pPr>
            <w:r w:rsidRPr="000E2F32">
              <w:rPr>
                <w:rFonts w:ascii="Times New Roman" w:hAnsi="Times New Roman"/>
                <w:b/>
                <w:color w:val="333333"/>
              </w:rPr>
              <w:t>Всього:</w:t>
            </w:r>
          </w:p>
        </w:tc>
        <w:tc>
          <w:tcPr>
            <w:tcW w:w="1098" w:type="dxa"/>
            <w:gridSpan w:val="2"/>
          </w:tcPr>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500,00</w:t>
            </w:r>
          </w:p>
        </w:tc>
        <w:tc>
          <w:tcPr>
            <w:tcW w:w="1178" w:type="dxa"/>
          </w:tcPr>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700,00</w:t>
            </w:r>
          </w:p>
        </w:tc>
        <w:tc>
          <w:tcPr>
            <w:tcW w:w="1536" w:type="dxa"/>
          </w:tcPr>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900,00</w:t>
            </w:r>
          </w:p>
        </w:tc>
      </w:tr>
      <w:tr w:rsidR="007A08AA" w:rsidRPr="000E2F32" w:rsidTr="00F87A16">
        <w:trPr>
          <w:trHeight w:val="226"/>
        </w:trPr>
        <w:tc>
          <w:tcPr>
            <w:tcW w:w="5085" w:type="dxa"/>
            <w:gridSpan w:val="3"/>
            <w:shd w:val="clear" w:color="auto" w:fill="BFBFBF" w:themeFill="background1" w:themeFillShade="BF"/>
          </w:tcPr>
          <w:p w:rsidR="007A08AA" w:rsidRPr="000E2F32" w:rsidRDefault="007A08AA" w:rsidP="00F87A16">
            <w:pPr>
              <w:pStyle w:val="a5"/>
              <w:jc w:val="center"/>
              <w:rPr>
                <w:rFonts w:ascii="Times New Roman" w:hAnsi="Times New Roman"/>
                <w:b/>
              </w:rPr>
            </w:pPr>
            <w:proofErr w:type="spellStart"/>
            <w:r w:rsidRPr="000E2F32">
              <w:rPr>
                <w:rFonts w:ascii="Times New Roman" w:hAnsi="Times New Roman"/>
                <w:b/>
              </w:rPr>
              <w:t>Старостинські</w:t>
            </w:r>
            <w:proofErr w:type="spellEnd"/>
            <w:r w:rsidRPr="000E2F32">
              <w:rPr>
                <w:rFonts w:ascii="Times New Roman" w:hAnsi="Times New Roman"/>
                <w:b/>
              </w:rPr>
              <w:t xml:space="preserve"> округи:</w:t>
            </w:r>
          </w:p>
        </w:tc>
        <w:tc>
          <w:tcPr>
            <w:tcW w:w="5182" w:type="dxa"/>
            <w:gridSpan w:val="5"/>
          </w:tcPr>
          <w:p w:rsidR="007A08AA" w:rsidRPr="000E2F32" w:rsidRDefault="007A08AA" w:rsidP="00F87A16">
            <w:pPr>
              <w:pStyle w:val="a5"/>
              <w:jc w:val="center"/>
              <w:rPr>
                <w:rFonts w:ascii="Times New Roman" w:hAnsi="Times New Roman"/>
                <w:b/>
                <w:color w:val="333333"/>
              </w:rPr>
            </w:pPr>
          </w:p>
        </w:tc>
      </w:tr>
      <w:tr w:rsidR="007A08AA" w:rsidRPr="000E2F32" w:rsidTr="00F87A16">
        <w:trPr>
          <w:trHeight w:val="263"/>
        </w:trPr>
        <w:tc>
          <w:tcPr>
            <w:tcW w:w="632"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2</w:t>
            </w:r>
          </w:p>
        </w:tc>
        <w:tc>
          <w:tcPr>
            <w:tcW w:w="2814" w:type="dxa"/>
          </w:tcPr>
          <w:p w:rsidR="007A08AA" w:rsidRPr="000E2F32" w:rsidRDefault="007A08AA" w:rsidP="00F87A16">
            <w:proofErr w:type="spellStart"/>
            <w:r w:rsidRPr="000E2F32">
              <w:t>Буковецький</w:t>
            </w:r>
            <w:proofErr w:type="spellEnd"/>
            <w:r w:rsidRPr="000E2F32">
              <w:t xml:space="preserve"> </w:t>
            </w:r>
          </w:p>
        </w:tc>
        <w:tc>
          <w:tcPr>
            <w:tcW w:w="1639" w:type="dxa"/>
          </w:tcPr>
          <w:p w:rsidR="007A08AA" w:rsidRPr="000E2F32" w:rsidRDefault="007A08AA" w:rsidP="00F87A16">
            <w:pPr>
              <w:pStyle w:val="a5"/>
              <w:jc w:val="center"/>
              <w:rPr>
                <w:rFonts w:ascii="Times New Roman" w:hAnsi="Times New Roman"/>
              </w:rPr>
            </w:pPr>
            <w:r w:rsidRPr="000E2F32">
              <w:rPr>
                <w:rFonts w:ascii="Times New Roman" w:hAnsi="Times New Roman"/>
              </w:rPr>
              <w:t>195,00</w:t>
            </w: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Липень   </w:t>
            </w:r>
          </w:p>
        </w:tc>
        <w:tc>
          <w:tcPr>
            <w:tcW w:w="1098" w:type="dxa"/>
            <w:gridSpan w:val="2"/>
          </w:tcPr>
          <w:p w:rsidR="007A08AA" w:rsidRPr="000E2F32" w:rsidRDefault="007A08AA" w:rsidP="00F87A16">
            <w:pPr>
              <w:jc w:val="center"/>
            </w:pPr>
            <w:r w:rsidRPr="000E2F32">
              <w:rPr>
                <w:color w:val="333333"/>
              </w:rPr>
              <w:t>60,00</w:t>
            </w:r>
          </w:p>
        </w:tc>
        <w:tc>
          <w:tcPr>
            <w:tcW w:w="1178"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65,00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70,00</w:t>
            </w:r>
          </w:p>
        </w:tc>
      </w:tr>
      <w:tr w:rsidR="007A08AA" w:rsidRPr="000E2F32" w:rsidTr="00F87A16">
        <w:tc>
          <w:tcPr>
            <w:tcW w:w="632"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3</w:t>
            </w:r>
          </w:p>
        </w:tc>
        <w:tc>
          <w:tcPr>
            <w:tcW w:w="2814" w:type="dxa"/>
          </w:tcPr>
          <w:p w:rsidR="007A08AA" w:rsidRPr="000E2F32" w:rsidRDefault="007A08AA" w:rsidP="00F87A16">
            <w:proofErr w:type="spellStart"/>
            <w:r w:rsidRPr="000E2F32">
              <w:t>Голівський</w:t>
            </w:r>
            <w:proofErr w:type="spellEnd"/>
            <w:r w:rsidRPr="000E2F32">
              <w:t xml:space="preserve"> </w:t>
            </w:r>
          </w:p>
        </w:tc>
        <w:tc>
          <w:tcPr>
            <w:tcW w:w="1639" w:type="dxa"/>
          </w:tcPr>
          <w:p w:rsidR="007A08AA" w:rsidRPr="000E2F32" w:rsidRDefault="007A08AA" w:rsidP="00F87A16">
            <w:pPr>
              <w:jc w:val="center"/>
            </w:pPr>
            <w:r w:rsidRPr="000E2F32">
              <w:t>195,00</w:t>
            </w: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Липень  </w:t>
            </w:r>
          </w:p>
        </w:tc>
        <w:tc>
          <w:tcPr>
            <w:tcW w:w="1098" w:type="dxa"/>
            <w:gridSpan w:val="2"/>
          </w:tcPr>
          <w:p w:rsidR="007A08AA" w:rsidRPr="000E2F32" w:rsidRDefault="007A08AA" w:rsidP="00F87A16">
            <w:pPr>
              <w:jc w:val="center"/>
            </w:pPr>
            <w:r w:rsidRPr="000E2F32">
              <w:rPr>
                <w:color w:val="333333"/>
              </w:rPr>
              <w:t>60,00</w:t>
            </w:r>
          </w:p>
        </w:tc>
        <w:tc>
          <w:tcPr>
            <w:tcW w:w="1178" w:type="dxa"/>
          </w:tcPr>
          <w:p w:rsidR="007A08AA" w:rsidRPr="000E2F32" w:rsidRDefault="007A08AA" w:rsidP="00F87A16">
            <w:pPr>
              <w:jc w:val="center"/>
            </w:pPr>
            <w:r w:rsidRPr="000E2F32">
              <w:rPr>
                <w:color w:val="333333"/>
              </w:rPr>
              <w:t>65,00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70,00</w:t>
            </w:r>
          </w:p>
        </w:tc>
      </w:tr>
      <w:tr w:rsidR="007A08AA" w:rsidRPr="000E2F32" w:rsidTr="00F87A16">
        <w:tc>
          <w:tcPr>
            <w:tcW w:w="632"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4</w:t>
            </w:r>
          </w:p>
        </w:tc>
        <w:tc>
          <w:tcPr>
            <w:tcW w:w="2814" w:type="dxa"/>
          </w:tcPr>
          <w:p w:rsidR="007A08AA" w:rsidRPr="000E2F32" w:rsidRDefault="007A08AA" w:rsidP="00F87A16">
            <w:proofErr w:type="spellStart"/>
            <w:r w:rsidRPr="000E2F32">
              <w:t>Замагірський</w:t>
            </w:r>
            <w:proofErr w:type="spellEnd"/>
          </w:p>
        </w:tc>
        <w:tc>
          <w:tcPr>
            <w:tcW w:w="1639" w:type="dxa"/>
          </w:tcPr>
          <w:p w:rsidR="007A08AA" w:rsidRPr="000E2F32" w:rsidRDefault="007A08AA" w:rsidP="00F87A16">
            <w:pPr>
              <w:jc w:val="center"/>
            </w:pPr>
            <w:r w:rsidRPr="000E2F32">
              <w:t>195,00</w:t>
            </w: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Серпень  </w:t>
            </w:r>
          </w:p>
        </w:tc>
        <w:tc>
          <w:tcPr>
            <w:tcW w:w="1098" w:type="dxa"/>
            <w:gridSpan w:val="2"/>
          </w:tcPr>
          <w:p w:rsidR="007A08AA" w:rsidRPr="000E2F32" w:rsidRDefault="007A08AA" w:rsidP="00F87A16">
            <w:pPr>
              <w:jc w:val="center"/>
            </w:pPr>
            <w:r w:rsidRPr="000E2F32">
              <w:rPr>
                <w:color w:val="333333"/>
              </w:rPr>
              <w:t>60,00</w:t>
            </w:r>
          </w:p>
        </w:tc>
        <w:tc>
          <w:tcPr>
            <w:tcW w:w="1178" w:type="dxa"/>
          </w:tcPr>
          <w:p w:rsidR="007A08AA" w:rsidRPr="000E2F32" w:rsidRDefault="007A08AA" w:rsidP="00F87A16">
            <w:pPr>
              <w:jc w:val="center"/>
            </w:pPr>
            <w:r w:rsidRPr="000E2F32">
              <w:rPr>
                <w:color w:val="333333"/>
              </w:rPr>
              <w:t>65,00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70,00</w:t>
            </w:r>
          </w:p>
        </w:tc>
      </w:tr>
      <w:tr w:rsidR="007A08AA" w:rsidRPr="000E2F32" w:rsidTr="00F87A16">
        <w:tc>
          <w:tcPr>
            <w:tcW w:w="632"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5</w:t>
            </w:r>
          </w:p>
        </w:tc>
        <w:tc>
          <w:tcPr>
            <w:tcW w:w="2814" w:type="dxa"/>
          </w:tcPr>
          <w:p w:rsidR="007A08AA" w:rsidRPr="000E2F32" w:rsidRDefault="007A08AA" w:rsidP="00F87A16">
            <w:proofErr w:type="spellStart"/>
            <w:r w:rsidRPr="000E2F32">
              <w:t>Ільцівський</w:t>
            </w:r>
            <w:proofErr w:type="spellEnd"/>
            <w:r w:rsidRPr="000E2F32">
              <w:t xml:space="preserve"> </w:t>
            </w:r>
          </w:p>
        </w:tc>
        <w:tc>
          <w:tcPr>
            <w:tcW w:w="1639" w:type="dxa"/>
          </w:tcPr>
          <w:p w:rsidR="007A08AA" w:rsidRPr="000E2F32" w:rsidRDefault="007A08AA" w:rsidP="00F87A16">
            <w:pPr>
              <w:jc w:val="center"/>
            </w:pPr>
            <w:r w:rsidRPr="000E2F32">
              <w:t>195,00</w:t>
            </w: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Червень  </w:t>
            </w:r>
          </w:p>
        </w:tc>
        <w:tc>
          <w:tcPr>
            <w:tcW w:w="1098" w:type="dxa"/>
            <w:gridSpan w:val="2"/>
          </w:tcPr>
          <w:p w:rsidR="007A08AA" w:rsidRPr="000E2F32" w:rsidRDefault="007A08AA" w:rsidP="00F87A16">
            <w:pPr>
              <w:jc w:val="center"/>
            </w:pPr>
            <w:r w:rsidRPr="000E2F32">
              <w:rPr>
                <w:color w:val="333333"/>
              </w:rPr>
              <w:t>60,00</w:t>
            </w:r>
          </w:p>
        </w:tc>
        <w:tc>
          <w:tcPr>
            <w:tcW w:w="1178" w:type="dxa"/>
          </w:tcPr>
          <w:p w:rsidR="007A08AA" w:rsidRPr="000E2F32" w:rsidRDefault="007A08AA" w:rsidP="00F87A16">
            <w:pPr>
              <w:jc w:val="center"/>
            </w:pPr>
            <w:r w:rsidRPr="000E2F32">
              <w:rPr>
                <w:color w:val="333333"/>
              </w:rPr>
              <w:t>65,00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70,00</w:t>
            </w:r>
          </w:p>
        </w:tc>
      </w:tr>
      <w:tr w:rsidR="007A08AA" w:rsidRPr="000E2F32" w:rsidTr="00F87A16">
        <w:tc>
          <w:tcPr>
            <w:tcW w:w="632" w:type="dxa"/>
          </w:tcPr>
          <w:p w:rsidR="007A08AA" w:rsidRPr="000E2F32" w:rsidRDefault="007A08AA" w:rsidP="00F87A16">
            <w:pPr>
              <w:pStyle w:val="a5"/>
              <w:rPr>
                <w:rFonts w:ascii="Times New Roman" w:hAnsi="Times New Roman"/>
                <w:color w:val="333333"/>
              </w:rPr>
            </w:pPr>
          </w:p>
        </w:tc>
        <w:tc>
          <w:tcPr>
            <w:tcW w:w="2814" w:type="dxa"/>
          </w:tcPr>
          <w:p w:rsidR="007A08AA" w:rsidRPr="000E2F32" w:rsidRDefault="007A08AA" w:rsidP="00F87A16">
            <w:pPr>
              <w:pStyle w:val="ab"/>
              <w:numPr>
                <w:ilvl w:val="0"/>
                <w:numId w:val="14"/>
              </w:numPr>
              <w:ind w:left="354"/>
            </w:pPr>
            <w:r w:rsidRPr="000E2F32">
              <w:t>ремонт опори моста</w:t>
            </w:r>
          </w:p>
        </w:tc>
        <w:tc>
          <w:tcPr>
            <w:tcW w:w="1639" w:type="dxa"/>
          </w:tcPr>
          <w:p w:rsidR="007A08AA" w:rsidRPr="000E2F32" w:rsidRDefault="007A08AA" w:rsidP="00F87A16">
            <w:pPr>
              <w:jc w:val="center"/>
            </w:pPr>
            <w:r w:rsidRPr="000E2F32">
              <w:t>582,57</w:t>
            </w: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Січень - Лютий</w:t>
            </w:r>
          </w:p>
        </w:tc>
        <w:tc>
          <w:tcPr>
            <w:tcW w:w="1098" w:type="dxa"/>
            <w:gridSpan w:val="2"/>
          </w:tcPr>
          <w:p w:rsidR="007A08AA" w:rsidRPr="000E2F32" w:rsidRDefault="007A08AA" w:rsidP="00F87A16">
            <w:pPr>
              <w:jc w:val="center"/>
              <w:rPr>
                <w:color w:val="333333"/>
              </w:rPr>
            </w:pPr>
            <w:r w:rsidRPr="000E2F32">
              <w:t>582,57</w:t>
            </w:r>
          </w:p>
        </w:tc>
        <w:tc>
          <w:tcPr>
            <w:tcW w:w="1178" w:type="dxa"/>
          </w:tcPr>
          <w:p w:rsidR="007A08AA" w:rsidRPr="000E2F32" w:rsidRDefault="007A08AA" w:rsidP="00F87A16">
            <w:pPr>
              <w:jc w:val="center"/>
              <w:rPr>
                <w:color w:val="333333"/>
              </w:rPr>
            </w:pPr>
            <w:r w:rsidRPr="000E2F32">
              <w:rPr>
                <w:color w:val="333333"/>
              </w:rPr>
              <w:t>0,00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0,00</w:t>
            </w:r>
          </w:p>
        </w:tc>
      </w:tr>
      <w:tr w:rsidR="007A08AA" w:rsidRPr="000E2F32" w:rsidTr="00F87A16">
        <w:tc>
          <w:tcPr>
            <w:tcW w:w="632"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6</w:t>
            </w:r>
          </w:p>
        </w:tc>
        <w:tc>
          <w:tcPr>
            <w:tcW w:w="2814" w:type="dxa"/>
          </w:tcPr>
          <w:p w:rsidR="007A08AA" w:rsidRPr="000E2F32" w:rsidRDefault="007A08AA" w:rsidP="00F87A16">
            <w:proofErr w:type="spellStart"/>
            <w:r w:rsidRPr="000E2F32">
              <w:t>Красницький</w:t>
            </w:r>
            <w:proofErr w:type="spellEnd"/>
            <w:r w:rsidRPr="000E2F32">
              <w:t xml:space="preserve"> </w:t>
            </w:r>
          </w:p>
        </w:tc>
        <w:tc>
          <w:tcPr>
            <w:tcW w:w="1639" w:type="dxa"/>
          </w:tcPr>
          <w:p w:rsidR="007A08AA" w:rsidRPr="000E2F32" w:rsidRDefault="007A08AA" w:rsidP="00F87A16">
            <w:pPr>
              <w:jc w:val="center"/>
            </w:pPr>
            <w:r w:rsidRPr="000E2F32">
              <w:t>195,00</w:t>
            </w: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Линь  </w:t>
            </w:r>
          </w:p>
        </w:tc>
        <w:tc>
          <w:tcPr>
            <w:tcW w:w="1098" w:type="dxa"/>
            <w:gridSpan w:val="2"/>
          </w:tcPr>
          <w:p w:rsidR="007A08AA" w:rsidRPr="000E2F32" w:rsidRDefault="007A08AA" w:rsidP="00F87A16">
            <w:pPr>
              <w:jc w:val="center"/>
            </w:pPr>
            <w:r w:rsidRPr="000E2F32">
              <w:rPr>
                <w:color w:val="333333"/>
              </w:rPr>
              <w:t>60,00</w:t>
            </w:r>
          </w:p>
        </w:tc>
        <w:tc>
          <w:tcPr>
            <w:tcW w:w="1178" w:type="dxa"/>
          </w:tcPr>
          <w:p w:rsidR="007A08AA" w:rsidRPr="000E2F32" w:rsidRDefault="007A08AA" w:rsidP="00F87A16">
            <w:pPr>
              <w:jc w:val="center"/>
            </w:pPr>
            <w:r w:rsidRPr="000E2F32">
              <w:rPr>
                <w:color w:val="333333"/>
              </w:rPr>
              <w:t>65,00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70,00</w:t>
            </w:r>
          </w:p>
        </w:tc>
      </w:tr>
      <w:tr w:rsidR="007A08AA" w:rsidRPr="000E2F32" w:rsidTr="00F87A16">
        <w:tc>
          <w:tcPr>
            <w:tcW w:w="632"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7</w:t>
            </w:r>
          </w:p>
        </w:tc>
        <w:tc>
          <w:tcPr>
            <w:tcW w:w="2814" w:type="dxa"/>
          </w:tcPr>
          <w:p w:rsidR="007A08AA" w:rsidRPr="000E2F32" w:rsidRDefault="007A08AA" w:rsidP="00F87A16">
            <w:proofErr w:type="spellStart"/>
            <w:r w:rsidRPr="000E2F32">
              <w:t>Красноїльський</w:t>
            </w:r>
            <w:proofErr w:type="spellEnd"/>
          </w:p>
        </w:tc>
        <w:tc>
          <w:tcPr>
            <w:tcW w:w="1639" w:type="dxa"/>
          </w:tcPr>
          <w:p w:rsidR="007A08AA" w:rsidRPr="000E2F32" w:rsidRDefault="007A08AA" w:rsidP="00F87A16">
            <w:pPr>
              <w:jc w:val="center"/>
            </w:pPr>
            <w:r w:rsidRPr="000E2F32">
              <w:t>195,00</w:t>
            </w: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Червень  </w:t>
            </w:r>
          </w:p>
        </w:tc>
        <w:tc>
          <w:tcPr>
            <w:tcW w:w="1098" w:type="dxa"/>
            <w:gridSpan w:val="2"/>
          </w:tcPr>
          <w:p w:rsidR="007A08AA" w:rsidRPr="000E2F32" w:rsidRDefault="007A08AA" w:rsidP="00F87A16">
            <w:pPr>
              <w:jc w:val="center"/>
            </w:pPr>
            <w:r w:rsidRPr="000E2F32">
              <w:rPr>
                <w:color w:val="333333"/>
              </w:rPr>
              <w:t>60,00</w:t>
            </w:r>
          </w:p>
        </w:tc>
        <w:tc>
          <w:tcPr>
            <w:tcW w:w="1178" w:type="dxa"/>
          </w:tcPr>
          <w:p w:rsidR="007A08AA" w:rsidRPr="000E2F32" w:rsidRDefault="007A08AA" w:rsidP="00F87A16">
            <w:pPr>
              <w:jc w:val="center"/>
            </w:pPr>
            <w:r w:rsidRPr="000E2F32">
              <w:rPr>
                <w:color w:val="333333"/>
              </w:rPr>
              <w:t>65,00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70,00</w:t>
            </w:r>
          </w:p>
        </w:tc>
      </w:tr>
      <w:tr w:rsidR="007A08AA" w:rsidRPr="000E2F32" w:rsidTr="00F87A16">
        <w:tc>
          <w:tcPr>
            <w:tcW w:w="632"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8</w:t>
            </w:r>
          </w:p>
        </w:tc>
        <w:tc>
          <w:tcPr>
            <w:tcW w:w="2814" w:type="dxa"/>
          </w:tcPr>
          <w:p w:rsidR="007A08AA" w:rsidRPr="000E2F32" w:rsidRDefault="007A08AA" w:rsidP="00F87A16">
            <w:proofErr w:type="spellStart"/>
            <w:r w:rsidRPr="000E2F32">
              <w:t>Криворівнянський</w:t>
            </w:r>
            <w:proofErr w:type="spellEnd"/>
            <w:r w:rsidRPr="000E2F32">
              <w:t xml:space="preserve"> </w:t>
            </w:r>
          </w:p>
        </w:tc>
        <w:tc>
          <w:tcPr>
            <w:tcW w:w="1639" w:type="dxa"/>
          </w:tcPr>
          <w:p w:rsidR="007A08AA" w:rsidRPr="000E2F32" w:rsidRDefault="007A08AA" w:rsidP="00F87A16">
            <w:pPr>
              <w:jc w:val="center"/>
            </w:pPr>
            <w:r w:rsidRPr="000E2F32">
              <w:t>195,00</w:t>
            </w: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Липень  </w:t>
            </w:r>
          </w:p>
        </w:tc>
        <w:tc>
          <w:tcPr>
            <w:tcW w:w="1098" w:type="dxa"/>
            <w:gridSpan w:val="2"/>
          </w:tcPr>
          <w:p w:rsidR="007A08AA" w:rsidRPr="000E2F32" w:rsidRDefault="007A08AA" w:rsidP="00F87A16">
            <w:pPr>
              <w:jc w:val="center"/>
            </w:pPr>
            <w:r w:rsidRPr="000E2F32">
              <w:rPr>
                <w:color w:val="333333"/>
              </w:rPr>
              <w:t>60,00</w:t>
            </w:r>
          </w:p>
        </w:tc>
        <w:tc>
          <w:tcPr>
            <w:tcW w:w="1178" w:type="dxa"/>
          </w:tcPr>
          <w:p w:rsidR="007A08AA" w:rsidRPr="000E2F32" w:rsidRDefault="007A08AA" w:rsidP="00F87A16">
            <w:pPr>
              <w:jc w:val="center"/>
            </w:pPr>
            <w:r w:rsidRPr="000E2F32">
              <w:rPr>
                <w:color w:val="333333"/>
              </w:rPr>
              <w:t>65,00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70,00</w:t>
            </w:r>
          </w:p>
        </w:tc>
      </w:tr>
      <w:tr w:rsidR="007A08AA" w:rsidRPr="000E2F32" w:rsidTr="00F87A16">
        <w:tc>
          <w:tcPr>
            <w:tcW w:w="632"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9</w:t>
            </w:r>
          </w:p>
        </w:tc>
        <w:tc>
          <w:tcPr>
            <w:tcW w:w="2814" w:type="dxa"/>
          </w:tcPr>
          <w:p w:rsidR="007A08AA" w:rsidRPr="000E2F32" w:rsidRDefault="007A08AA" w:rsidP="00F87A16">
            <w:proofErr w:type="spellStart"/>
            <w:r w:rsidRPr="000E2F32">
              <w:t>Кривопільський</w:t>
            </w:r>
            <w:proofErr w:type="spellEnd"/>
            <w:r w:rsidRPr="000E2F32">
              <w:t xml:space="preserve"> </w:t>
            </w:r>
          </w:p>
        </w:tc>
        <w:tc>
          <w:tcPr>
            <w:tcW w:w="1639" w:type="dxa"/>
          </w:tcPr>
          <w:p w:rsidR="007A08AA" w:rsidRPr="000E2F32" w:rsidRDefault="007A08AA" w:rsidP="00F87A16">
            <w:pPr>
              <w:jc w:val="center"/>
            </w:pPr>
            <w:r w:rsidRPr="000E2F32">
              <w:t>195,00</w:t>
            </w: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Серпень  </w:t>
            </w:r>
          </w:p>
        </w:tc>
        <w:tc>
          <w:tcPr>
            <w:tcW w:w="1098" w:type="dxa"/>
            <w:gridSpan w:val="2"/>
          </w:tcPr>
          <w:p w:rsidR="007A08AA" w:rsidRPr="000E2F32" w:rsidRDefault="007A08AA" w:rsidP="00F87A16">
            <w:pPr>
              <w:jc w:val="center"/>
            </w:pPr>
            <w:r w:rsidRPr="000E2F32">
              <w:rPr>
                <w:color w:val="333333"/>
              </w:rPr>
              <w:t>60,00</w:t>
            </w:r>
          </w:p>
        </w:tc>
        <w:tc>
          <w:tcPr>
            <w:tcW w:w="1178" w:type="dxa"/>
          </w:tcPr>
          <w:p w:rsidR="007A08AA" w:rsidRPr="000E2F32" w:rsidRDefault="007A08AA" w:rsidP="00F87A16">
            <w:pPr>
              <w:jc w:val="center"/>
            </w:pPr>
            <w:r w:rsidRPr="000E2F32">
              <w:rPr>
                <w:color w:val="333333"/>
              </w:rPr>
              <w:t>65,00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70,00</w:t>
            </w:r>
          </w:p>
        </w:tc>
      </w:tr>
      <w:tr w:rsidR="007A08AA" w:rsidRPr="000E2F32" w:rsidTr="00F87A16">
        <w:tc>
          <w:tcPr>
            <w:tcW w:w="632"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10</w:t>
            </w:r>
          </w:p>
        </w:tc>
        <w:tc>
          <w:tcPr>
            <w:tcW w:w="2814" w:type="dxa"/>
          </w:tcPr>
          <w:p w:rsidR="007A08AA" w:rsidRPr="000E2F32" w:rsidRDefault="007A08AA" w:rsidP="00F87A16">
            <w:proofErr w:type="spellStart"/>
            <w:r w:rsidRPr="000E2F32">
              <w:t>Верхньоясенівський</w:t>
            </w:r>
            <w:proofErr w:type="spellEnd"/>
            <w:r w:rsidRPr="000E2F32">
              <w:t xml:space="preserve"> </w:t>
            </w:r>
          </w:p>
        </w:tc>
        <w:tc>
          <w:tcPr>
            <w:tcW w:w="1639" w:type="dxa"/>
          </w:tcPr>
          <w:p w:rsidR="007A08AA" w:rsidRPr="000E2F32" w:rsidRDefault="007A08AA" w:rsidP="00F87A16">
            <w:pPr>
              <w:jc w:val="center"/>
            </w:pPr>
            <w:r w:rsidRPr="000E2F32">
              <w:t>195,00</w:t>
            </w: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Вересень  </w:t>
            </w:r>
          </w:p>
        </w:tc>
        <w:tc>
          <w:tcPr>
            <w:tcW w:w="1098" w:type="dxa"/>
            <w:gridSpan w:val="2"/>
          </w:tcPr>
          <w:p w:rsidR="007A08AA" w:rsidRPr="000E2F32" w:rsidRDefault="007A08AA" w:rsidP="00F87A16">
            <w:pPr>
              <w:jc w:val="center"/>
            </w:pPr>
            <w:r w:rsidRPr="000E2F32">
              <w:rPr>
                <w:color w:val="333333"/>
              </w:rPr>
              <w:t>60,00</w:t>
            </w:r>
          </w:p>
        </w:tc>
        <w:tc>
          <w:tcPr>
            <w:tcW w:w="1178" w:type="dxa"/>
          </w:tcPr>
          <w:p w:rsidR="007A08AA" w:rsidRPr="000E2F32" w:rsidRDefault="007A08AA" w:rsidP="00F87A16">
            <w:pPr>
              <w:jc w:val="center"/>
            </w:pPr>
            <w:r w:rsidRPr="000E2F32">
              <w:rPr>
                <w:color w:val="333333"/>
              </w:rPr>
              <w:t>65,00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70,00</w:t>
            </w:r>
          </w:p>
        </w:tc>
      </w:tr>
      <w:tr w:rsidR="007A08AA" w:rsidRPr="000E2F32" w:rsidTr="00F87A16">
        <w:trPr>
          <w:trHeight w:val="238"/>
        </w:trPr>
        <w:tc>
          <w:tcPr>
            <w:tcW w:w="632"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11</w:t>
            </w:r>
          </w:p>
        </w:tc>
        <w:tc>
          <w:tcPr>
            <w:tcW w:w="2814" w:type="dxa"/>
          </w:tcPr>
          <w:p w:rsidR="007A08AA" w:rsidRPr="000E2F32" w:rsidRDefault="007A08AA" w:rsidP="00F87A16">
            <w:proofErr w:type="spellStart"/>
            <w:r w:rsidRPr="000E2F32">
              <w:t>Перехресненський</w:t>
            </w:r>
            <w:proofErr w:type="spellEnd"/>
          </w:p>
        </w:tc>
        <w:tc>
          <w:tcPr>
            <w:tcW w:w="1639" w:type="dxa"/>
          </w:tcPr>
          <w:p w:rsidR="007A08AA" w:rsidRPr="000E2F32" w:rsidRDefault="007A08AA" w:rsidP="00F87A16">
            <w:pPr>
              <w:jc w:val="center"/>
            </w:pPr>
            <w:r w:rsidRPr="000E2F32">
              <w:t>195,00</w:t>
            </w:r>
          </w:p>
        </w:tc>
        <w:tc>
          <w:tcPr>
            <w:tcW w:w="1370" w:type="dxa"/>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Серпень  </w:t>
            </w:r>
          </w:p>
        </w:tc>
        <w:tc>
          <w:tcPr>
            <w:tcW w:w="1098" w:type="dxa"/>
            <w:gridSpan w:val="2"/>
          </w:tcPr>
          <w:p w:rsidR="007A08AA" w:rsidRPr="000E2F32" w:rsidRDefault="007A08AA" w:rsidP="00F87A16">
            <w:pPr>
              <w:jc w:val="center"/>
            </w:pPr>
            <w:r w:rsidRPr="000E2F32">
              <w:rPr>
                <w:color w:val="333333"/>
              </w:rPr>
              <w:t>60,00</w:t>
            </w:r>
          </w:p>
        </w:tc>
        <w:tc>
          <w:tcPr>
            <w:tcW w:w="1178" w:type="dxa"/>
          </w:tcPr>
          <w:p w:rsidR="007A08AA" w:rsidRPr="000E2F32" w:rsidRDefault="007A08AA" w:rsidP="00F87A16">
            <w:pPr>
              <w:jc w:val="center"/>
            </w:pPr>
            <w:r w:rsidRPr="000E2F32">
              <w:rPr>
                <w:color w:val="333333"/>
              </w:rPr>
              <w:t>65,00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70,00</w:t>
            </w:r>
          </w:p>
        </w:tc>
      </w:tr>
      <w:tr w:rsidR="007A08AA" w:rsidRPr="000E2F32" w:rsidTr="00F87A16">
        <w:trPr>
          <w:trHeight w:val="238"/>
        </w:trPr>
        <w:tc>
          <w:tcPr>
            <w:tcW w:w="632" w:type="dxa"/>
            <w:shd w:val="clear" w:color="auto" w:fill="BFBFBF" w:themeFill="background1" w:themeFillShade="BF"/>
          </w:tcPr>
          <w:p w:rsidR="007A08AA" w:rsidRPr="000E2F32" w:rsidRDefault="007A08AA" w:rsidP="00F87A16">
            <w:pPr>
              <w:pStyle w:val="a5"/>
              <w:rPr>
                <w:rFonts w:ascii="Times New Roman" w:hAnsi="Times New Roman"/>
                <w:color w:val="333333"/>
              </w:rPr>
            </w:pPr>
          </w:p>
        </w:tc>
        <w:tc>
          <w:tcPr>
            <w:tcW w:w="2814" w:type="dxa"/>
            <w:shd w:val="clear" w:color="auto" w:fill="BFBFBF" w:themeFill="background1" w:themeFillShade="BF"/>
          </w:tcPr>
          <w:p w:rsidR="007A08AA" w:rsidRPr="000E2F32" w:rsidRDefault="007A08AA" w:rsidP="00F87A16">
            <w:pPr>
              <w:jc w:val="right"/>
            </w:pPr>
            <w:proofErr w:type="spellStart"/>
            <w:r w:rsidRPr="000E2F32">
              <w:t>Всього</w:t>
            </w:r>
            <w:proofErr w:type="spellEnd"/>
            <w:r w:rsidRPr="000E2F32">
              <w:t>:</w:t>
            </w:r>
          </w:p>
        </w:tc>
        <w:tc>
          <w:tcPr>
            <w:tcW w:w="1639" w:type="dxa"/>
            <w:shd w:val="clear" w:color="auto" w:fill="BFBFBF" w:themeFill="background1" w:themeFillShade="BF"/>
          </w:tcPr>
          <w:p w:rsidR="007A08AA" w:rsidRPr="000E2F32" w:rsidRDefault="007A08AA" w:rsidP="00F87A16">
            <w:pPr>
              <w:jc w:val="center"/>
              <w:rPr>
                <w:b/>
              </w:rPr>
            </w:pPr>
            <w:r w:rsidRPr="000E2F32">
              <w:rPr>
                <w:b/>
              </w:rPr>
              <w:t>2532,57</w:t>
            </w:r>
          </w:p>
        </w:tc>
        <w:tc>
          <w:tcPr>
            <w:tcW w:w="1370" w:type="dxa"/>
          </w:tcPr>
          <w:p w:rsidR="007A08AA" w:rsidRPr="000E2F32" w:rsidRDefault="007A08AA" w:rsidP="00F87A16">
            <w:pPr>
              <w:pStyle w:val="a5"/>
              <w:ind w:left="-73" w:right="-36"/>
              <w:rPr>
                <w:rFonts w:ascii="Times New Roman" w:hAnsi="Times New Roman"/>
                <w:b/>
                <w:color w:val="333333"/>
              </w:rPr>
            </w:pPr>
            <w:r w:rsidRPr="000E2F32">
              <w:rPr>
                <w:rFonts w:ascii="Times New Roman" w:hAnsi="Times New Roman"/>
                <w:b/>
                <w:color w:val="333333"/>
              </w:rPr>
              <w:t>Всього:</w:t>
            </w:r>
          </w:p>
        </w:tc>
        <w:tc>
          <w:tcPr>
            <w:tcW w:w="1098" w:type="dxa"/>
            <w:gridSpan w:val="2"/>
          </w:tcPr>
          <w:p w:rsidR="007A08AA" w:rsidRPr="000E2F32" w:rsidRDefault="007A08AA" w:rsidP="00F87A16">
            <w:pPr>
              <w:jc w:val="center"/>
              <w:rPr>
                <w:b/>
                <w:color w:val="333333"/>
              </w:rPr>
            </w:pPr>
            <w:r w:rsidRPr="000E2F32">
              <w:rPr>
                <w:b/>
                <w:color w:val="333333"/>
              </w:rPr>
              <w:t>1182,57</w:t>
            </w:r>
          </w:p>
        </w:tc>
        <w:tc>
          <w:tcPr>
            <w:tcW w:w="1178" w:type="dxa"/>
          </w:tcPr>
          <w:p w:rsidR="007A08AA" w:rsidRPr="000E2F32" w:rsidRDefault="007A08AA" w:rsidP="00F87A16">
            <w:pPr>
              <w:jc w:val="center"/>
              <w:rPr>
                <w:b/>
                <w:color w:val="333333"/>
              </w:rPr>
            </w:pPr>
            <w:r w:rsidRPr="000E2F32">
              <w:rPr>
                <w:b/>
                <w:color w:val="333333"/>
              </w:rPr>
              <w:t>650,00</w:t>
            </w:r>
          </w:p>
        </w:tc>
        <w:tc>
          <w:tcPr>
            <w:tcW w:w="1536" w:type="dxa"/>
          </w:tcPr>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700,00</w:t>
            </w:r>
          </w:p>
        </w:tc>
      </w:tr>
      <w:tr w:rsidR="007A08AA" w:rsidRPr="000E2F32" w:rsidTr="00F87A16">
        <w:trPr>
          <w:trHeight w:val="711"/>
        </w:trPr>
        <w:tc>
          <w:tcPr>
            <w:tcW w:w="632" w:type="dxa"/>
            <w:vMerge w:val="restart"/>
          </w:tcPr>
          <w:p w:rsidR="007A08AA" w:rsidRPr="000E2F32" w:rsidRDefault="007A08AA" w:rsidP="00F87A16">
            <w:pPr>
              <w:pStyle w:val="a5"/>
              <w:rPr>
                <w:rFonts w:ascii="Times New Roman" w:hAnsi="Times New Roman"/>
                <w:color w:val="333333"/>
              </w:rPr>
            </w:pPr>
          </w:p>
          <w:p w:rsidR="007A08AA" w:rsidRPr="000E2F32" w:rsidRDefault="007A08AA" w:rsidP="00F87A16">
            <w:pPr>
              <w:pStyle w:val="a5"/>
              <w:rPr>
                <w:rFonts w:ascii="Times New Roman" w:hAnsi="Times New Roman"/>
                <w:color w:val="333333"/>
              </w:rPr>
            </w:pPr>
          </w:p>
          <w:p w:rsidR="007A08AA" w:rsidRPr="000E2F32" w:rsidRDefault="007A08AA" w:rsidP="00F87A16">
            <w:pPr>
              <w:pStyle w:val="a5"/>
              <w:rPr>
                <w:rFonts w:ascii="Times New Roman" w:hAnsi="Times New Roman"/>
                <w:color w:val="333333"/>
              </w:rPr>
            </w:pPr>
          </w:p>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12</w:t>
            </w:r>
          </w:p>
        </w:tc>
        <w:tc>
          <w:tcPr>
            <w:tcW w:w="2814" w:type="dxa"/>
            <w:vMerge w:val="restart"/>
          </w:tcPr>
          <w:p w:rsidR="007A08AA" w:rsidRPr="000E2F32" w:rsidRDefault="007A08AA" w:rsidP="00F87A16"/>
          <w:p w:rsidR="007A08AA" w:rsidRPr="000E2F32" w:rsidRDefault="007A08AA" w:rsidP="00F87A16"/>
          <w:p w:rsidR="007A08AA" w:rsidRPr="000E2F32" w:rsidRDefault="007A08AA" w:rsidP="00F87A16"/>
          <w:p w:rsidR="007A08AA" w:rsidRPr="000E2F32" w:rsidRDefault="007A08AA" w:rsidP="00F87A16">
            <w:proofErr w:type="spellStart"/>
            <w:r w:rsidRPr="000E2F32">
              <w:t>Резервний</w:t>
            </w:r>
            <w:proofErr w:type="spellEnd"/>
            <w:r w:rsidRPr="000E2F32">
              <w:t xml:space="preserve"> фонд </w:t>
            </w:r>
            <w:proofErr w:type="spellStart"/>
            <w:r w:rsidRPr="000E2F32">
              <w:t>програми</w:t>
            </w:r>
            <w:proofErr w:type="spellEnd"/>
          </w:p>
        </w:tc>
        <w:tc>
          <w:tcPr>
            <w:tcW w:w="1639" w:type="dxa"/>
            <w:vMerge w:val="restart"/>
          </w:tcPr>
          <w:p w:rsidR="007A08AA" w:rsidRPr="000E2F32" w:rsidRDefault="007A08AA" w:rsidP="00F87A16">
            <w:pPr>
              <w:jc w:val="center"/>
            </w:pPr>
          </w:p>
          <w:p w:rsidR="007A08AA" w:rsidRPr="000E2F32" w:rsidRDefault="007A08AA" w:rsidP="00F87A16">
            <w:pPr>
              <w:jc w:val="center"/>
            </w:pPr>
          </w:p>
          <w:p w:rsidR="007A08AA" w:rsidRPr="000E2F32" w:rsidRDefault="007A08AA" w:rsidP="00F87A16">
            <w:pPr>
              <w:jc w:val="center"/>
            </w:pPr>
          </w:p>
          <w:p w:rsidR="007A08AA" w:rsidRPr="000E2F32" w:rsidRDefault="007A08AA" w:rsidP="00F87A16">
            <w:pPr>
              <w:jc w:val="center"/>
            </w:pPr>
            <w:r w:rsidRPr="000E2F32">
              <w:t>450</w:t>
            </w:r>
          </w:p>
        </w:tc>
        <w:tc>
          <w:tcPr>
            <w:tcW w:w="5182" w:type="dxa"/>
            <w:gridSpan w:val="5"/>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На обслуговування місцевих та комунальних доріг в осінньо-зимовий період та у разі виникнення надзвичайних ситуацій</w:t>
            </w:r>
          </w:p>
        </w:tc>
      </w:tr>
      <w:tr w:rsidR="007A08AA" w:rsidRPr="000E2F32" w:rsidTr="00F87A16">
        <w:trPr>
          <w:trHeight w:val="288"/>
        </w:trPr>
        <w:tc>
          <w:tcPr>
            <w:tcW w:w="632" w:type="dxa"/>
            <w:vMerge/>
          </w:tcPr>
          <w:p w:rsidR="007A08AA" w:rsidRPr="000E2F32" w:rsidRDefault="007A08AA" w:rsidP="00F87A16">
            <w:pPr>
              <w:pStyle w:val="a5"/>
              <w:rPr>
                <w:rFonts w:ascii="Times New Roman" w:hAnsi="Times New Roman"/>
                <w:color w:val="333333"/>
              </w:rPr>
            </w:pPr>
          </w:p>
        </w:tc>
        <w:tc>
          <w:tcPr>
            <w:tcW w:w="2814" w:type="dxa"/>
            <w:vMerge/>
          </w:tcPr>
          <w:p w:rsidR="007A08AA" w:rsidRPr="000E2F32" w:rsidRDefault="007A08AA" w:rsidP="00F87A16"/>
        </w:tc>
        <w:tc>
          <w:tcPr>
            <w:tcW w:w="1639" w:type="dxa"/>
            <w:vMerge/>
          </w:tcPr>
          <w:p w:rsidR="007A08AA" w:rsidRPr="000E2F32" w:rsidRDefault="007A08AA" w:rsidP="00F87A16">
            <w:pPr>
              <w:jc w:val="center"/>
            </w:pPr>
          </w:p>
        </w:tc>
        <w:tc>
          <w:tcPr>
            <w:tcW w:w="1429" w:type="dxa"/>
            <w:gridSpan w:val="2"/>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Січень  </w:t>
            </w:r>
          </w:p>
        </w:tc>
        <w:tc>
          <w:tcPr>
            <w:tcW w:w="1039"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20,00</w:t>
            </w:r>
          </w:p>
        </w:tc>
        <w:tc>
          <w:tcPr>
            <w:tcW w:w="1178"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30,00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40,00</w:t>
            </w:r>
          </w:p>
        </w:tc>
      </w:tr>
      <w:tr w:rsidR="007A08AA" w:rsidRPr="000E2F32" w:rsidTr="00F87A16">
        <w:trPr>
          <w:trHeight w:val="268"/>
        </w:trPr>
        <w:tc>
          <w:tcPr>
            <w:tcW w:w="632" w:type="dxa"/>
            <w:vMerge/>
          </w:tcPr>
          <w:p w:rsidR="007A08AA" w:rsidRPr="000E2F32" w:rsidRDefault="007A08AA" w:rsidP="00F87A16">
            <w:pPr>
              <w:pStyle w:val="a5"/>
              <w:rPr>
                <w:rFonts w:ascii="Times New Roman" w:hAnsi="Times New Roman"/>
                <w:color w:val="333333"/>
              </w:rPr>
            </w:pPr>
          </w:p>
        </w:tc>
        <w:tc>
          <w:tcPr>
            <w:tcW w:w="2814" w:type="dxa"/>
            <w:vMerge/>
          </w:tcPr>
          <w:p w:rsidR="007A08AA" w:rsidRPr="000E2F32" w:rsidRDefault="007A08AA" w:rsidP="00F87A16"/>
        </w:tc>
        <w:tc>
          <w:tcPr>
            <w:tcW w:w="1639" w:type="dxa"/>
            <w:vMerge/>
          </w:tcPr>
          <w:p w:rsidR="007A08AA" w:rsidRPr="000E2F32" w:rsidRDefault="007A08AA" w:rsidP="00F87A16">
            <w:pPr>
              <w:jc w:val="center"/>
            </w:pPr>
          </w:p>
        </w:tc>
        <w:tc>
          <w:tcPr>
            <w:tcW w:w="1429" w:type="dxa"/>
            <w:gridSpan w:val="2"/>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Лютий  </w:t>
            </w:r>
          </w:p>
        </w:tc>
        <w:tc>
          <w:tcPr>
            <w:tcW w:w="1039"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25,00</w:t>
            </w:r>
          </w:p>
        </w:tc>
        <w:tc>
          <w:tcPr>
            <w:tcW w:w="1178"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35,00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45,00</w:t>
            </w:r>
          </w:p>
        </w:tc>
      </w:tr>
      <w:tr w:rsidR="007A08AA" w:rsidRPr="000E2F32" w:rsidTr="00F87A16">
        <w:trPr>
          <w:trHeight w:val="201"/>
        </w:trPr>
        <w:tc>
          <w:tcPr>
            <w:tcW w:w="632" w:type="dxa"/>
            <w:vMerge/>
          </w:tcPr>
          <w:p w:rsidR="007A08AA" w:rsidRPr="000E2F32" w:rsidRDefault="007A08AA" w:rsidP="00F87A16">
            <w:pPr>
              <w:pStyle w:val="a5"/>
              <w:rPr>
                <w:rFonts w:ascii="Times New Roman" w:hAnsi="Times New Roman"/>
                <w:color w:val="333333"/>
              </w:rPr>
            </w:pPr>
          </w:p>
        </w:tc>
        <w:tc>
          <w:tcPr>
            <w:tcW w:w="2814" w:type="dxa"/>
            <w:vMerge/>
          </w:tcPr>
          <w:p w:rsidR="007A08AA" w:rsidRPr="000E2F32" w:rsidRDefault="007A08AA" w:rsidP="00F87A16"/>
        </w:tc>
        <w:tc>
          <w:tcPr>
            <w:tcW w:w="1639" w:type="dxa"/>
            <w:vMerge/>
          </w:tcPr>
          <w:p w:rsidR="007A08AA" w:rsidRPr="000E2F32" w:rsidRDefault="007A08AA" w:rsidP="00F87A16">
            <w:pPr>
              <w:jc w:val="center"/>
            </w:pPr>
          </w:p>
        </w:tc>
        <w:tc>
          <w:tcPr>
            <w:tcW w:w="1429" w:type="dxa"/>
            <w:gridSpan w:val="2"/>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Березень </w:t>
            </w:r>
          </w:p>
        </w:tc>
        <w:tc>
          <w:tcPr>
            <w:tcW w:w="1039"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20,00</w:t>
            </w:r>
          </w:p>
        </w:tc>
        <w:tc>
          <w:tcPr>
            <w:tcW w:w="1178"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30,00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40,00</w:t>
            </w:r>
          </w:p>
        </w:tc>
      </w:tr>
      <w:tr w:rsidR="007A08AA" w:rsidRPr="000E2F32" w:rsidTr="00F87A16">
        <w:trPr>
          <w:trHeight w:val="225"/>
        </w:trPr>
        <w:tc>
          <w:tcPr>
            <w:tcW w:w="632" w:type="dxa"/>
            <w:vMerge/>
          </w:tcPr>
          <w:p w:rsidR="007A08AA" w:rsidRPr="000E2F32" w:rsidRDefault="007A08AA" w:rsidP="00F87A16">
            <w:pPr>
              <w:pStyle w:val="a5"/>
              <w:rPr>
                <w:rFonts w:ascii="Times New Roman" w:hAnsi="Times New Roman"/>
                <w:color w:val="333333"/>
              </w:rPr>
            </w:pPr>
          </w:p>
        </w:tc>
        <w:tc>
          <w:tcPr>
            <w:tcW w:w="2814" w:type="dxa"/>
            <w:vMerge/>
          </w:tcPr>
          <w:p w:rsidR="007A08AA" w:rsidRPr="000E2F32" w:rsidRDefault="007A08AA" w:rsidP="00F87A16"/>
        </w:tc>
        <w:tc>
          <w:tcPr>
            <w:tcW w:w="1639" w:type="dxa"/>
            <w:vMerge/>
          </w:tcPr>
          <w:p w:rsidR="007A08AA" w:rsidRPr="000E2F32" w:rsidRDefault="007A08AA" w:rsidP="00F87A16">
            <w:pPr>
              <w:jc w:val="center"/>
            </w:pPr>
          </w:p>
        </w:tc>
        <w:tc>
          <w:tcPr>
            <w:tcW w:w="1429" w:type="dxa"/>
            <w:gridSpan w:val="2"/>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Листопад  </w:t>
            </w:r>
          </w:p>
        </w:tc>
        <w:tc>
          <w:tcPr>
            <w:tcW w:w="1039"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15,00</w:t>
            </w:r>
          </w:p>
        </w:tc>
        <w:tc>
          <w:tcPr>
            <w:tcW w:w="1178"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25,00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35,00</w:t>
            </w:r>
          </w:p>
        </w:tc>
      </w:tr>
      <w:tr w:rsidR="007A08AA" w:rsidRPr="000E2F32" w:rsidTr="00F87A16">
        <w:trPr>
          <w:trHeight w:val="238"/>
        </w:trPr>
        <w:tc>
          <w:tcPr>
            <w:tcW w:w="632" w:type="dxa"/>
            <w:vMerge/>
          </w:tcPr>
          <w:p w:rsidR="007A08AA" w:rsidRPr="000E2F32" w:rsidRDefault="007A08AA" w:rsidP="00F87A16">
            <w:pPr>
              <w:pStyle w:val="a5"/>
              <w:rPr>
                <w:rFonts w:ascii="Times New Roman" w:hAnsi="Times New Roman"/>
                <w:color w:val="333333"/>
              </w:rPr>
            </w:pPr>
          </w:p>
        </w:tc>
        <w:tc>
          <w:tcPr>
            <w:tcW w:w="2814" w:type="dxa"/>
            <w:vMerge/>
          </w:tcPr>
          <w:p w:rsidR="007A08AA" w:rsidRPr="000E2F32" w:rsidRDefault="007A08AA" w:rsidP="00F87A16"/>
        </w:tc>
        <w:tc>
          <w:tcPr>
            <w:tcW w:w="1639" w:type="dxa"/>
            <w:vMerge/>
          </w:tcPr>
          <w:p w:rsidR="007A08AA" w:rsidRPr="000E2F32" w:rsidRDefault="007A08AA" w:rsidP="00F87A16">
            <w:pPr>
              <w:jc w:val="center"/>
            </w:pPr>
          </w:p>
        </w:tc>
        <w:tc>
          <w:tcPr>
            <w:tcW w:w="1429" w:type="dxa"/>
            <w:gridSpan w:val="2"/>
          </w:tcPr>
          <w:p w:rsidR="007A08AA" w:rsidRPr="000E2F32" w:rsidRDefault="007A08AA" w:rsidP="00F87A16">
            <w:pPr>
              <w:pStyle w:val="a5"/>
              <w:rPr>
                <w:rFonts w:ascii="Times New Roman" w:hAnsi="Times New Roman"/>
                <w:color w:val="333333"/>
              </w:rPr>
            </w:pPr>
            <w:r w:rsidRPr="000E2F32">
              <w:rPr>
                <w:rFonts w:ascii="Times New Roman" w:hAnsi="Times New Roman"/>
                <w:color w:val="333333"/>
              </w:rPr>
              <w:t xml:space="preserve">Грудень  </w:t>
            </w:r>
          </w:p>
        </w:tc>
        <w:tc>
          <w:tcPr>
            <w:tcW w:w="1039"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20,00</w:t>
            </w:r>
          </w:p>
        </w:tc>
        <w:tc>
          <w:tcPr>
            <w:tcW w:w="1178"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30,00</w:t>
            </w:r>
          </w:p>
        </w:tc>
        <w:tc>
          <w:tcPr>
            <w:tcW w:w="1536" w:type="dxa"/>
          </w:tcPr>
          <w:p w:rsidR="007A08AA" w:rsidRPr="000E2F32" w:rsidRDefault="007A08AA" w:rsidP="00F87A16">
            <w:pPr>
              <w:pStyle w:val="a5"/>
              <w:jc w:val="center"/>
              <w:rPr>
                <w:rFonts w:ascii="Times New Roman" w:hAnsi="Times New Roman"/>
                <w:color w:val="333333"/>
              </w:rPr>
            </w:pPr>
            <w:r w:rsidRPr="000E2F32">
              <w:rPr>
                <w:rFonts w:ascii="Times New Roman" w:hAnsi="Times New Roman"/>
                <w:color w:val="333333"/>
              </w:rPr>
              <w:t>40,00</w:t>
            </w:r>
          </w:p>
        </w:tc>
      </w:tr>
      <w:tr w:rsidR="007A08AA" w:rsidRPr="000E2F32" w:rsidTr="00F87A16">
        <w:trPr>
          <w:trHeight w:val="238"/>
        </w:trPr>
        <w:tc>
          <w:tcPr>
            <w:tcW w:w="632" w:type="dxa"/>
            <w:shd w:val="clear" w:color="auto" w:fill="BFBFBF" w:themeFill="background1" w:themeFillShade="BF"/>
          </w:tcPr>
          <w:p w:rsidR="007A08AA" w:rsidRPr="000E2F32" w:rsidRDefault="007A08AA" w:rsidP="00F87A16">
            <w:pPr>
              <w:pStyle w:val="a5"/>
              <w:rPr>
                <w:rFonts w:ascii="Times New Roman" w:hAnsi="Times New Roman"/>
                <w:color w:val="333333"/>
              </w:rPr>
            </w:pPr>
          </w:p>
        </w:tc>
        <w:tc>
          <w:tcPr>
            <w:tcW w:w="2814" w:type="dxa"/>
            <w:shd w:val="clear" w:color="auto" w:fill="BFBFBF" w:themeFill="background1" w:themeFillShade="BF"/>
          </w:tcPr>
          <w:p w:rsidR="007A08AA" w:rsidRPr="000E2F32" w:rsidRDefault="007A08AA" w:rsidP="00F87A16"/>
        </w:tc>
        <w:tc>
          <w:tcPr>
            <w:tcW w:w="1639" w:type="dxa"/>
            <w:shd w:val="clear" w:color="auto" w:fill="BFBFBF" w:themeFill="background1" w:themeFillShade="BF"/>
          </w:tcPr>
          <w:p w:rsidR="007A08AA" w:rsidRPr="000E2F32" w:rsidRDefault="007A08AA" w:rsidP="00F87A16">
            <w:pPr>
              <w:jc w:val="center"/>
            </w:pPr>
          </w:p>
        </w:tc>
        <w:tc>
          <w:tcPr>
            <w:tcW w:w="1429" w:type="dxa"/>
            <w:gridSpan w:val="2"/>
          </w:tcPr>
          <w:p w:rsidR="007A08AA" w:rsidRPr="000E2F32" w:rsidRDefault="007A08AA" w:rsidP="00F87A16">
            <w:pPr>
              <w:pStyle w:val="a5"/>
              <w:ind w:right="-116"/>
              <w:rPr>
                <w:rFonts w:ascii="Times New Roman" w:hAnsi="Times New Roman"/>
                <w:b/>
                <w:color w:val="333333"/>
              </w:rPr>
            </w:pPr>
            <w:r w:rsidRPr="000E2F32">
              <w:rPr>
                <w:rFonts w:ascii="Times New Roman" w:hAnsi="Times New Roman"/>
                <w:b/>
                <w:color w:val="333333"/>
              </w:rPr>
              <w:t>Всього:</w:t>
            </w:r>
          </w:p>
        </w:tc>
        <w:tc>
          <w:tcPr>
            <w:tcW w:w="1039" w:type="dxa"/>
          </w:tcPr>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100,00</w:t>
            </w:r>
          </w:p>
        </w:tc>
        <w:tc>
          <w:tcPr>
            <w:tcW w:w="1178" w:type="dxa"/>
          </w:tcPr>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150,00</w:t>
            </w:r>
          </w:p>
        </w:tc>
        <w:tc>
          <w:tcPr>
            <w:tcW w:w="1536" w:type="dxa"/>
          </w:tcPr>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200,00</w:t>
            </w:r>
          </w:p>
        </w:tc>
      </w:tr>
      <w:tr w:rsidR="007A08AA" w:rsidRPr="000E2F32" w:rsidTr="00F87A16">
        <w:tc>
          <w:tcPr>
            <w:tcW w:w="632" w:type="dxa"/>
          </w:tcPr>
          <w:p w:rsidR="007A08AA" w:rsidRPr="000E2F32" w:rsidRDefault="007A08AA" w:rsidP="00F87A16">
            <w:pPr>
              <w:pStyle w:val="a5"/>
              <w:rPr>
                <w:rFonts w:ascii="Times New Roman" w:hAnsi="Times New Roman"/>
                <w:color w:val="333333"/>
              </w:rPr>
            </w:pPr>
          </w:p>
        </w:tc>
        <w:tc>
          <w:tcPr>
            <w:tcW w:w="2814" w:type="dxa"/>
          </w:tcPr>
          <w:p w:rsidR="007A08AA" w:rsidRPr="000E2F32" w:rsidRDefault="007A08AA" w:rsidP="00F87A16">
            <w:pPr>
              <w:rPr>
                <w:b/>
              </w:rPr>
            </w:pPr>
            <w:r w:rsidRPr="000E2F32">
              <w:rPr>
                <w:b/>
              </w:rPr>
              <w:t xml:space="preserve">Разом по </w:t>
            </w:r>
            <w:proofErr w:type="spellStart"/>
            <w:r w:rsidRPr="000E2F32">
              <w:rPr>
                <w:b/>
              </w:rPr>
              <w:t>програмі</w:t>
            </w:r>
            <w:proofErr w:type="spellEnd"/>
            <w:r w:rsidRPr="000E2F32">
              <w:rPr>
                <w:b/>
              </w:rPr>
              <w:t>:</w:t>
            </w:r>
          </w:p>
        </w:tc>
        <w:tc>
          <w:tcPr>
            <w:tcW w:w="1639" w:type="dxa"/>
          </w:tcPr>
          <w:p w:rsidR="007A08AA" w:rsidRPr="000E2F32" w:rsidRDefault="007A08AA" w:rsidP="00F87A16">
            <w:pPr>
              <w:jc w:val="center"/>
              <w:rPr>
                <w:b/>
              </w:rPr>
            </w:pPr>
            <w:r w:rsidRPr="000E2F32">
              <w:rPr>
                <w:b/>
              </w:rPr>
              <w:t>5082,57</w:t>
            </w:r>
          </w:p>
        </w:tc>
        <w:tc>
          <w:tcPr>
            <w:tcW w:w="1429" w:type="dxa"/>
            <w:gridSpan w:val="2"/>
          </w:tcPr>
          <w:p w:rsidR="007A08AA" w:rsidRPr="000E2F32" w:rsidRDefault="007A08AA" w:rsidP="00F87A16">
            <w:pPr>
              <w:pStyle w:val="a5"/>
              <w:ind w:right="-116"/>
              <w:rPr>
                <w:rFonts w:ascii="Times New Roman" w:hAnsi="Times New Roman"/>
                <w:b/>
                <w:color w:val="333333"/>
              </w:rPr>
            </w:pPr>
            <w:r w:rsidRPr="000E2F32">
              <w:rPr>
                <w:rFonts w:ascii="Times New Roman" w:hAnsi="Times New Roman"/>
                <w:b/>
                <w:color w:val="333333"/>
              </w:rPr>
              <w:t>Всього за рік:</w:t>
            </w:r>
          </w:p>
        </w:tc>
        <w:tc>
          <w:tcPr>
            <w:tcW w:w="1039" w:type="dxa"/>
          </w:tcPr>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1782,57</w:t>
            </w:r>
          </w:p>
        </w:tc>
        <w:tc>
          <w:tcPr>
            <w:tcW w:w="1178" w:type="dxa"/>
          </w:tcPr>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1500,00</w:t>
            </w:r>
          </w:p>
        </w:tc>
        <w:tc>
          <w:tcPr>
            <w:tcW w:w="1536" w:type="dxa"/>
          </w:tcPr>
          <w:p w:rsidR="007A08AA" w:rsidRPr="000E2F32" w:rsidRDefault="007A08AA" w:rsidP="00F87A16">
            <w:pPr>
              <w:pStyle w:val="a5"/>
              <w:jc w:val="center"/>
              <w:rPr>
                <w:rFonts w:ascii="Times New Roman" w:hAnsi="Times New Roman"/>
                <w:b/>
                <w:color w:val="333333"/>
              </w:rPr>
            </w:pPr>
            <w:r w:rsidRPr="000E2F32">
              <w:rPr>
                <w:rFonts w:ascii="Times New Roman" w:hAnsi="Times New Roman"/>
                <w:b/>
                <w:color w:val="333333"/>
              </w:rPr>
              <w:t>1800,00</w:t>
            </w:r>
          </w:p>
        </w:tc>
      </w:tr>
    </w:tbl>
    <w:p w:rsidR="007A08AA" w:rsidRPr="000E2F32" w:rsidRDefault="007A08AA" w:rsidP="007A08AA">
      <w:pPr>
        <w:pStyle w:val="a5"/>
        <w:ind w:firstLine="708"/>
        <w:jc w:val="both"/>
        <w:rPr>
          <w:rFonts w:ascii="Times New Roman" w:hAnsi="Times New Roman"/>
        </w:rPr>
      </w:pPr>
      <w:r w:rsidRPr="000E2F32">
        <w:rPr>
          <w:rFonts w:ascii="Times New Roman" w:hAnsi="Times New Roman"/>
        </w:rPr>
        <w:t>Надати дозвіл постійно діючій комісії з питань будівництва, архітектури, комунальної власності, житлово-комунального та дорожнього господарства, у міжсесійний період, здійснювати уточнення видатків у розрізі об’єктів, які підлягають ремонту.</w:t>
      </w:r>
    </w:p>
    <w:p w:rsidR="007A08AA" w:rsidRPr="00157997" w:rsidRDefault="007A08AA" w:rsidP="007A08AA">
      <w:pPr>
        <w:tabs>
          <w:tab w:val="left" w:pos="720"/>
        </w:tabs>
        <w:rPr>
          <w:b/>
          <w:lang w:val="uk-UA"/>
        </w:rPr>
      </w:pPr>
      <w:r>
        <w:rPr>
          <w:lang w:val="uk-UA"/>
        </w:rPr>
        <w:t xml:space="preserve">                      </w:t>
      </w:r>
    </w:p>
    <w:p w:rsidR="007A08AA" w:rsidRDefault="007A08AA" w:rsidP="007A08AA">
      <w:pPr>
        <w:jc w:val="center"/>
        <w:rPr>
          <w:b/>
          <w:i/>
          <w:lang w:val="uk-UA"/>
        </w:rPr>
      </w:pPr>
    </w:p>
    <w:p w:rsidR="007A08AA" w:rsidRPr="00BD0654" w:rsidRDefault="007A08AA" w:rsidP="007A08AA">
      <w:pPr>
        <w:jc w:val="center"/>
        <w:rPr>
          <w:b/>
          <w:lang w:val="uk-UA"/>
        </w:rPr>
      </w:pPr>
      <w:r w:rsidRPr="00BD0654">
        <w:rPr>
          <w:b/>
          <w:lang w:val="uk-UA"/>
        </w:rPr>
        <w:t>14. Перелік об’єктів будівництва Верховинської селищної ради</w:t>
      </w:r>
    </w:p>
    <w:p w:rsidR="007A08AA" w:rsidRPr="00BD0654" w:rsidRDefault="007A08AA" w:rsidP="007A08AA">
      <w:pPr>
        <w:jc w:val="center"/>
        <w:rPr>
          <w:b/>
          <w:lang w:val="uk-UA"/>
        </w:rPr>
      </w:pPr>
      <w:r w:rsidRPr="00BD0654">
        <w:rPr>
          <w:b/>
          <w:lang w:val="uk-UA"/>
        </w:rPr>
        <w:t>станом на 01.01.2026 року</w:t>
      </w:r>
    </w:p>
    <w:p w:rsidR="007A08AA" w:rsidRPr="00157997" w:rsidRDefault="007A08AA" w:rsidP="007A08AA">
      <w:pPr>
        <w:rPr>
          <w:i/>
          <w:lang w:val="uk-UA"/>
        </w:rPr>
      </w:pPr>
      <w:proofErr w:type="spellStart"/>
      <w:r w:rsidRPr="00157997">
        <w:rPr>
          <w:i/>
          <w:lang w:val="uk-UA"/>
        </w:rPr>
        <w:t>тис.грн</w:t>
      </w:r>
      <w:proofErr w:type="spellEnd"/>
      <w:r w:rsidRPr="00157997">
        <w:rPr>
          <w:i/>
          <w:lang w:val="uk-UA"/>
        </w:rPr>
        <w:t>.</w:t>
      </w:r>
    </w:p>
    <w:tbl>
      <w:tblPr>
        <w:tblStyle w:val="aff"/>
        <w:tblW w:w="0" w:type="auto"/>
        <w:tblLayout w:type="fixed"/>
        <w:tblLook w:val="04A0"/>
      </w:tblPr>
      <w:tblGrid>
        <w:gridCol w:w="579"/>
        <w:gridCol w:w="2535"/>
        <w:gridCol w:w="1455"/>
        <w:gridCol w:w="1710"/>
        <w:gridCol w:w="1624"/>
        <w:gridCol w:w="1726"/>
      </w:tblGrid>
      <w:tr w:rsidR="007A08AA" w:rsidRPr="00157997" w:rsidTr="00F87A16">
        <w:tc>
          <w:tcPr>
            <w:tcW w:w="579" w:type="dxa"/>
          </w:tcPr>
          <w:p w:rsidR="007A08AA" w:rsidRPr="00157997" w:rsidRDefault="007A08AA" w:rsidP="00F87A16">
            <w:pPr>
              <w:rPr>
                <w:lang w:val="uk-UA"/>
              </w:rPr>
            </w:pPr>
            <w:r w:rsidRPr="00157997">
              <w:rPr>
                <w:lang w:val="uk-UA"/>
              </w:rPr>
              <w:t>№ п/п</w:t>
            </w:r>
          </w:p>
        </w:tc>
        <w:tc>
          <w:tcPr>
            <w:tcW w:w="2535" w:type="dxa"/>
          </w:tcPr>
          <w:p w:rsidR="007A08AA" w:rsidRPr="00157997" w:rsidRDefault="007A08AA" w:rsidP="00F87A16">
            <w:pPr>
              <w:rPr>
                <w:lang w:val="uk-UA"/>
              </w:rPr>
            </w:pPr>
            <w:r w:rsidRPr="00157997">
              <w:rPr>
                <w:lang w:val="uk-UA"/>
              </w:rPr>
              <w:t>Назва об’єкта</w:t>
            </w:r>
          </w:p>
        </w:tc>
        <w:tc>
          <w:tcPr>
            <w:tcW w:w="1455" w:type="dxa"/>
          </w:tcPr>
          <w:p w:rsidR="007A08AA" w:rsidRPr="00157997" w:rsidRDefault="007A08AA" w:rsidP="00F87A16">
            <w:pPr>
              <w:rPr>
                <w:lang w:val="uk-UA"/>
              </w:rPr>
            </w:pPr>
            <w:r w:rsidRPr="00157997">
              <w:rPr>
                <w:lang w:val="uk-UA"/>
              </w:rPr>
              <w:t>Вартість об’єкта, тис. грн.</w:t>
            </w:r>
          </w:p>
        </w:tc>
        <w:tc>
          <w:tcPr>
            <w:tcW w:w="1710" w:type="dxa"/>
          </w:tcPr>
          <w:p w:rsidR="007A08AA" w:rsidRPr="00157997" w:rsidRDefault="007A08AA" w:rsidP="00F87A16">
            <w:pPr>
              <w:rPr>
                <w:lang w:val="uk-UA"/>
              </w:rPr>
            </w:pPr>
            <w:r w:rsidRPr="00157997">
              <w:rPr>
                <w:lang w:val="uk-UA"/>
              </w:rPr>
              <w:t>Будівельна готовність,%</w:t>
            </w:r>
          </w:p>
        </w:tc>
        <w:tc>
          <w:tcPr>
            <w:tcW w:w="1624" w:type="dxa"/>
          </w:tcPr>
          <w:p w:rsidR="007A08AA" w:rsidRPr="00157997" w:rsidRDefault="007A08AA" w:rsidP="00F87A16">
            <w:pPr>
              <w:rPr>
                <w:lang w:val="uk-UA"/>
              </w:rPr>
            </w:pPr>
            <w:r w:rsidRPr="00157997">
              <w:rPr>
                <w:lang w:val="uk-UA"/>
              </w:rPr>
              <w:t>Наявність ПКД та експертного звіту</w:t>
            </w:r>
          </w:p>
        </w:tc>
        <w:tc>
          <w:tcPr>
            <w:tcW w:w="1726" w:type="dxa"/>
          </w:tcPr>
          <w:p w:rsidR="007A08AA" w:rsidRPr="00157997" w:rsidRDefault="007A08AA" w:rsidP="00F87A16">
            <w:pPr>
              <w:rPr>
                <w:lang w:val="uk-UA"/>
              </w:rPr>
            </w:pPr>
            <w:r w:rsidRPr="00157997">
              <w:rPr>
                <w:lang w:val="uk-UA"/>
              </w:rPr>
              <w:t>Необхідність у коштах для завершення будівництва</w:t>
            </w:r>
          </w:p>
        </w:tc>
      </w:tr>
      <w:tr w:rsidR="007A08AA" w:rsidRPr="00157997" w:rsidTr="00F87A16">
        <w:tc>
          <w:tcPr>
            <w:tcW w:w="579" w:type="dxa"/>
          </w:tcPr>
          <w:p w:rsidR="007A08AA" w:rsidRPr="00157997" w:rsidRDefault="007A08AA" w:rsidP="00F87A16">
            <w:pPr>
              <w:rPr>
                <w:lang w:val="uk-UA"/>
              </w:rPr>
            </w:pPr>
            <w:r w:rsidRPr="00157997">
              <w:rPr>
                <w:lang w:val="uk-UA"/>
              </w:rPr>
              <w:t>1</w:t>
            </w:r>
          </w:p>
        </w:tc>
        <w:tc>
          <w:tcPr>
            <w:tcW w:w="2535" w:type="dxa"/>
          </w:tcPr>
          <w:p w:rsidR="007A08AA" w:rsidRPr="00157997" w:rsidRDefault="007A08AA" w:rsidP="00F87A16">
            <w:pPr>
              <w:rPr>
                <w:lang w:val="uk-UA"/>
              </w:rPr>
            </w:pPr>
            <w:r w:rsidRPr="00157997">
              <w:rPr>
                <w:lang w:val="uk-UA"/>
              </w:rPr>
              <w:t>Будівництво необхідних споруд для</w:t>
            </w:r>
          </w:p>
          <w:p w:rsidR="007A08AA" w:rsidRPr="00157997" w:rsidRDefault="007A08AA" w:rsidP="00F87A16">
            <w:pPr>
              <w:rPr>
                <w:lang w:val="uk-UA"/>
              </w:rPr>
            </w:pPr>
            <w:r w:rsidRPr="00157997">
              <w:rPr>
                <w:lang w:val="uk-UA"/>
              </w:rPr>
              <w:t>очищення стічних вод в селищі Верховина</w:t>
            </w:r>
          </w:p>
          <w:p w:rsidR="007A08AA" w:rsidRPr="00157997" w:rsidRDefault="007A08AA" w:rsidP="00F87A16">
            <w:pPr>
              <w:rPr>
                <w:lang w:val="uk-UA"/>
              </w:rPr>
            </w:pPr>
            <w:r w:rsidRPr="00157997">
              <w:rPr>
                <w:lang w:val="uk-UA"/>
              </w:rPr>
              <w:t>Верховинського району Івано-Франківської</w:t>
            </w:r>
          </w:p>
          <w:p w:rsidR="007A08AA" w:rsidRPr="00157997" w:rsidRDefault="007A08AA" w:rsidP="00F87A16">
            <w:pPr>
              <w:rPr>
                <w:lang w:val="uk-UA"/>
              </w:rPr>
            </w:pPr>
            <w:r w:rsidRPr="00157997">
              <w:rPr>
                <w:lang w:val="uk-UA"/>
              </w:rPr>
              <w:t xml:space="preserve">області (вул. Стуса, </w:t>
            </w:r>
            <w:proofErr w:type="spellStart"/>
            <w:r w:rsidRPr="00157997">
              <w:rPr>
                <w:lang w:val="uk-UA"/>
              </w:rPr>
              <w:t>Жаб’євська</w:t>
            </w:r>
            <w:proofErr w:type="spellEnd"/>
            <w:r w:rsidRPr="00157997">
              <w:rPr>
                <w:lang w:val="uk-UA"/>
              </w:rPr>
              <w:t>, Грушевського)</w:t>
            </w:r>
          </w:p>
        </w:tc>
        <w:tc>
          <w:tcPr>
            <w:tcW w:w="1455"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10607.694</w:t>
            </w:r>
          </w:p>
        </w:tc>
        <w:tc>
          <w:tcPr>
            <w:tcW w:w="1710"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 xml:space="preserve">         40</w:t>
            </w:r>
          </w:p>
        </w:tc>
        <w:tc>
          <w:tcPr>
            <w:tcW w:w="1624"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 xml:space="preserve">        +</w:t>
            </w:r>
          </w:p>
        </w:tc>
        <w:tc>
          <w:tcPr>
            <w:tcW w:w="1726"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10607.694</w:t>
            </w:r>
          </w:p>
        </w:tc>
      </w:tr>
      <w:tr w:rsidR="007A08AA" w:rsidRPr="00157997" w:rsidTr="00F87A16">
        <w:tc>
          <w:tcPr>
            <w:tcW w:w="579" w:type="dxa"/>
          </w:tcPr>
          <w:p w:rsidR="007A08AA" w:rsidRPr="00157997" w:rsidRDefault="007A08AA" w:rsidP="00F87A16">
            <w:pPr>
              <w:rPr>
                <w:lang w:val="uk-UA"/>
              </w:rPr>
            </w:pPr>
            <w:r w:rsidRPr="00157997">
              <w:rPr>
                <w:lang w:val="uk-UA"/>
              </w:rPr>
              <w:t>2</w:t>
            </w:r>
          </w:p>
        </w:tc>
        <w:tc>
          <w:tcPr>
            <w:tcW w:w="2535" w:type="dxa"/>
          </w:tcPr>
          <w:p w:rsidR="007A08AA" w:rsidRPr="00157997" w:rsidRDefault="007A08AA" w:rsidP="00F87A16">
            <w:pPr>
              <w:rPr>
                <w:lang w:val="uk-UA"/>
              </w:rPr>
            </w:pPr>
            <w:r w:rsidRPr="00157997">
              <w:rPr>
                <w:lang w:val="uk-UA"/>
              </w:rPr>
              <w:t xml:space="preserve">Нове будівництво </w:t>
            </w:r>
            <w:r w:rsidRPr="00157997">
              <w:rPr>
                <w:lang w:val="uk-UA"/>
              </w:rPr>
              <w:lastRenderedPageBreak/>
              <w:t>зруйнованого пожежею</w:t>
            </w:r>
          </w:p>
          <w:p w:rsidR="007A08AA" w:rsidRPr="00157997" w:rsidRDefault="007A08AA" w:rsidP="00F87A16">
            <w:pPr>
              <w:rPr>
                <w:lang w:val="uk-UA"/>
              </w:rPr>
            </w:pPr>
            <w:r w:rsidRPr="00157997">
              <w:rPr>
                <w:lang w:val="uk-UA"/>
              </w:rPr>
              <w:t>Народного дому в селищі Верховина Івано-Франківської області</w:t>
            </w:r>
          </w:p>
        </w:tc>
        <w:tc>
          <w:tcPr>
            <w:tcW w:w="1455"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49313.385</w:t>
            </w:r>
          </w:p>
        </w:tc>
        <w:tc>
          <w:tcPr>
            <w:tcW w:w="1710"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2</w:t>
            </w:r>
          </w:p>
        </w:tc>
        <w:tc>
          <w:tcPr>
            <w:tcW w:w="1624"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w:t>
            </w:r>
          </w:p>
        </w:tc>
        <w:tc>
          <w:tcPr>
            <w:tcW w:w="1726"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49313.385</w:t>
            </w:r>
          </w:p>
        </w:tc>
      </w:tr>
      <w:tr w:rsidR="007A08AA" w:rsidRPr="00157997" w:rsidTr="00F87A16">
        <w:tc>
          <w:tcPr>
            <w:tcW w:w="579" w:type="dxa"/>
          </w:tcPr>
          <w:p w:rsidR="007A08AA" w:rsidRPr="00157997" w:rsidRDefault="007A08AA" w:rsidP="00F87A16">
            <w:pPr>
              <w:rPr>
                <w:lang w:val="uk-UA"/>
              </w:rPr>
            </w:pPr>
            <w:r w:rsidRPr="00157997">
              <w:rPr>
                <w:lang w:val="uk-UA"/>
              </w:rPr>
              <w:lastRenderedPageBreak/>
              <w:t xml:space="preserve">3 </w:t>
            </w:r>
          </w:p>
        </w:tc>
        <w:tc>
          <w:tcPr>
            <w:tcW w:w="2535" w:type="dxa"/>
          </w:tcPr>
          <w:p w:rsidR="007A08AA" w:rsidRPr="00157997" w:rsidRDefault="007A08AA" w:rsidP="00F87A16">
            <w:pPr>
              <w:rPr>
                <w:lang w:val="uk-UA"/>
              </w:rPr>
            </w:pPr>
            <w:r w:rsidRPr="00157997">
              <w:rPr>
                <w:lang w:val="uk-UA"/>
              </w:rPr>
              <w:t>Реконструкція колишнього приміщення</w:t>
            </w:r>
          </w:p>
          <w:p w:rsidR="007A08AA" w:rsidRPr="00157997" w:rsidRDefault="007A08AA" w:rsidP="00F87A16">
            <w:pPr>
              <w:rPr>
                <w:lang w:val="uk-UA"/>
              </w:rPr>
            </w:pPr>
            <w:r w:rsidRPr="00157997">
              <w:rPr>
                <w:lang w:val="uk-UA"/>
              </w:rPr>
              <w:t>Верховинської ЗОШ І-ІІІ ступенів під</w:t>
            </w:r>
          </w:p>
          <w:p w:rsidR="007A08AA" w:rsidRPr="00157997" w:rsidRDefault="007A08AA" w:rsidP="00F87A16">
            <w:pPr>
              <w:rPr>
                <w:lang w:val="uk-UA"/>
              </w:rPr>
            </w:pPr>
            <w:r>
              <w:rPr>
                <w:lang w:val="uk-UA"/>
              </w:rPr>
              <w:t>Міжнародний</w:t>
            </w:r>
            <w:r w:rsidRPr="00157997">
              <w:rPr>
                <w:lang w:val="uk-UA"/>
              </w:rPr>
              <w:t xml:space="preserve"> </w:t>
            </w:r>
            <w:proofErr w:type="spellStart"/>
            <w:r w:rsidRPr="00157997">
              <w:rPr>
                <w:lang w:val="uk-UA"/>
              </w:rPr>
              <w:t>автентико-</w:t>
            </w:r>
            <w:proofErr w:type="spellEnd"/>
            <w:r w:rsidRPr="00157997">
              <w:rPr>
                <w:lang w:val="uk-UA"/>
              </w:rPr>
              <w:t xml:space="preserve"> просвітницький</w:t>
            </w:r>
          </w:p>
          <w:p w:rsidR="007A08AA" w:rsidRPr="00157997" w:rsidRDefault="007A08AA" w:rsidP="00F87A16">
            <w:pPr>
              <w:rPr>
                <w:lang w:val="uk-UA"/>
              </w:rPr>
            </w:pPr>
            <w:r w:rsidRPr="00157997">
              <w:rPr>
                <w:lang w:val="uk-UA"/>
              </w:rPr>
              <w:t>центр «</w:t>
            </w:r>
            <w:proofErr w:type="spellStart"/>
            <w:r w:rsidRPr="00157997">
              <w:rPr>
                <w:lang w:val="uk-UA"/>
              </w:rPr>
              <w:t>Гуцульшини</w:t>
            </w:r>
            <w:proofErr w:type="spellEnd"/>
            <w:r w:rsidRPr="00157997">
              <w:rPr>
                <w:lang w:val="uk-UA"/>
              </w:rPr>
              <w:t>» у селищі Верховина</w:t>
            </w:r>
          </w:p>
          <w:p w:rsidR="007A08AA" w:rsidRPr="00157997" w:rsidRDefault="007A08AA" w:rsidP="00F87A16">
            <w:pPr>
              <w:rPr>
                <w:lang w:val="uk-UA"/>
              </w:rPr>
            </w:pPr>
            <w:r w:rsidRPr="00157997">
              <w:rPr>
                <w:lang w:val="uk-UA"/>
              </w:rPr>
              <w:t>за адресою: вул. Франка, 7, селище Верховина Івано-Франківської області</w:t>
            </w:r>
          </w:p>
        </w:tc>
        <w:tc>
          <w:tcPr>
            <w:tcW w:w="1455"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24633.123</w:t>
            </w:r>
          </w:p>
        </w:tc>
        <w:tc>
          <w:tcPr>
            <w:tcW w:w="1710"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0</w:t>
            </w:r>
          </w:p>
        </w:tc>
        <w:tc>
          <w:tcPr>
            <w:tcW w:w="1624"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w:t>
            </w:r>
          </w:p>
        </w:tc>
        <w:tc>
          <w:tcPr>
            <w:tcW w:w="1726"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24633.123</w:t>
            </w:r>
          </w:p>
        </w:tc>
      </w:tr>
      <w:tr w:rsidR="007A08AA" w:rsidRPr="00157997" w:rsidTr="00F87A16">
        <w:tc>
          <w:tcPr>
            <w:tcW w:w="579" w:type="dxa"/>
          </w:tcPr>
          <w:p w:rsidR="007A08AA" w:rsidRPr="00157997" w:rsidRDefault="007A08AA" w:rsidP="00F87A16">
            <w:pPr>
              <w:rPr>
                <w:lang w:val="uk-UA"/>
              </w:rPr>
            </w:pPr>
            <w:r>
              <w:rPr>
                <w:lang w:val="uk-UA"/>
              </w:rPr>
              <w:t>4</w:t>
            </w:r>
          </w:p>
        </w:tc>
        <w:tc>
          <w:tcPr>
            <w:tcW w:w="2535" w:type="dxa"/>
          </w:tcPr>
          <w:p w:rsidR="007A08AA" w:rsidRPr="00157997" w:rsidRDefault="007A08AA" w:rsidP="00F87A16">
            <w:pPr>
              <w:rPr>
                <w:lang w:val="uk-UA"/>
              </w:rPr>
            </w:pPr>
            <w:r w:rsidRPr="00157997">
              <w:rPr>
                <w:lang w:val="uk-UA"/>
              </w:rPr>
              <w:t xml:space="preserve">Нове будівництво універсального спортивного майданчика зі штучним покриттям на території </w:t>
            </w:r>
            <w:proofErr w:type="spellStart"/>
            <w:r w:rsidRPr="00157997">
              <w:rPr>
                <w:lang w:val="uk-UA"/>
              </w:rPr>
              <w:t>Замагірської</w:t>
            </w:r>
            <w:proofErr w:type="spellEnd"/>
            <w:r w:rsidRPr="00157997">
              <w:rPr>
                <w:lang w:val="uk-UA"/>
              </w:rPr>
              <w:t xml:space="preserve"> ЗОШ І-ІІІ ступенів в с. </w:t>
            </w:r>
            <w:proofErr w:type="spellStart"/>
            <w:r w:rsidRPr="00157997">
              <w:rPr>
                <w:lang w:val="uk-UA"/>
              </w:rPr>
              <w:t>Замагора</w:t>
            </w:r>
            <w:proofErr w:type="spellEnd"/>
            <w:r w:rsidRPr="00157997">
              <w:rPr>
                <w:lang w:val="uk-UA"/>
              </w:rPr>
              <w:t xml:space="preserve"> Верховинського району Івано-Франківської області</w:t>
            </w:r>
          </w:p>
        </w:tc>
        <w:tc>
          <w:tcPr>
            <w:tcW w:w="1455"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1499,092</w:t>
            </w:r>
          </w:p>
        </w:tc>
        <w:tc>
          <w:tcPr>
            <w:tcW w:w="1710"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45</w:t>
            </w:r>
          </w:p>
        </w:tc>
        <w:tc>
          <w:tcPr>
            <w:tcW w:w="1624"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w:t>
            </w:r>
          </w:p>
        </w:tc>
        <w:tc>
          <w:tcPr>
            <w:tcW w:w="1726"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925,092</w:t>
            </w:r>
          </w:p>
        </w:tc>
      </w:tr>
      <w:tr w:rsidR="007A08AA" w:rsidRPr="00157997" w:rsidTr="00F87A16">
        <w:tc>
          <w:tcPr>
            <w:tcW w:w="579" w:type="dxa"/>
          </w:tcPr>
          <w:p w:rsidR="007A08AA" w:rsidRPr="00157997" w:rsidRDefault="007A08AA" w:rsidP="00F87A16">
            <w:pPr>
              <w:rPr>
                <w:lang w:val="uk-UA"/>
              </w:rPr>
            </w:pPr>
            <w:r>
              <w:rPr>
                <w:lang w:val="uk-UA"/>
              </w:rPr>
              <w:t>5</w:t>
            </w:r>
          </w:p>
        </w:tc>
        <w:tc>
          <w:tcPr>
            <w:tcW w:w="2535" w:type="dxa"/>
          </w:tcPr>
          <w:p w:rsidR="007A08AA" w:rsidRPr="00157997" w:rsidRDefault="007A08AA" w:rsidP="00F87A16">
            <w:pPr>
              <w:rPr>
                <w:lang w:val="uk-UA"/>
              </w:rPr>
            </w:pPr>
            <w:r w:rsidRPr="00157997">
              <w:rPr>
                <w:lang w:val="uk-UA"/>
              </w:rPr>
              <w:t xml:space="preserve">Капітальний ремонт універсального спортивного майданчика із штучним покриттям в с. </w:t>
            </w:r>
            <w:proofErr w:type="spellStart"/>
            <w:r w:rsidRPr="00157997">
              <w:rPr>
                <w:lang w:val="uk-UA"/>
              </w:rPr>
              <w:t>Криворівня</w:t>
            </w:r>
            <w:proofErr w:type="spellEnd"/>
            <w:r w:rsidRPr="00157997">
              <w:rPr>
                <w:lang w:val="uk-UA"/>
              </w:rPr>
              <w:t xml:space="preserve"> Верховинського району</w:t>
            </w:r>
          </w:p>
          <w:p w:rsidR="007A08AA" w:rsidRPr="00157997" w:rsidRDefault="007A08AA" w:rsidP="00F87A16">
            <w:pPr>
              <w:rPr>
                <w:lang w:val="uk-UA"/>
              </w:rPr>
            </w:pPr>
          </w:p>
        </w:tc>
        <w:tc>
          <w:tcPr>
            <w:tcW w:w="1455"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1200,00</w:t>
            </w:r>
          </w:p>
        </w:tc>
        <w:tc>
          <w:tcPr>
            <w:tcW w:w="1710"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10</w:t>
            </w:r>
          </w:p>
        </w:tc>
        <w:tc>
          <w:tcPr>
            <w:tcW w:w="1624"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w:t>
            </w:r>
          </w:p>
        </w:tc>
        <w:tc>
          <w:tcPr>
            <w:tcW w:w="1726"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1080,00</w:t>
            </w:r>
          </w:p>
        </w:tc>
      </w:tr>
      <w:tr w:rsidR="007A08AA" w:rsidRPr="00157997" w:rsidTr="00F87A16">
        <w:trPr>
          <w:trHeight w:val="2313"/>
        </w:trPr>
        <w:tc>
          <w:tcPr>
            <w:tcW w:w="579" w:type="dxa"/>
          </w:tcPr>
          <w:p w:rsidR="007A08AA" w:rsidRPr="00157997" w:rsidRDefault="007A08AA" w:rsidP="00F87A16">
            <w:pPr>
              <w:rPr>
                <w:lang w:val="uk-UA"/>
              </w:rPr>
            </w:pPr>
            <w:r>
              <w:rPr>
                <w:lang w:val="uk-UA"/>
              </w:rPr>
              <w:t>6</w:t>
            </w:r>
          </w:p>
        </w:tc>
        <w:tc>
          <w:tcPr>
            <w:tcW w:w="2535" w:type="dxa"/>
          </w:tcPr>
          <w:p w:rsidR="007A08AA" w:rsidRPr="00157997" w:rsidRDefault="007A08AA" w:rsidP="00F87A16">
            <w:pPr>
              <w:rPr>
                <w:lang w:val="uk-UA"/>
              </w:rPr>
            </w:pPr>
            <w:r w:rsidRPr="00157997">
              <w:rPr>
                <w:lang w:val="uk-UA"/>
              </w:rPr>
              <w:t xml:space="preserve">«Нове будівництво критого спортивного залу на території </w:t>
            </w:r>
            <w:proofErr w:type="spellStart"/>
            <w:r w:rsidRPr="00157997">
              <w:rPr>
                <w:lang w:val="uk-UA"/>
              </w:rPr>
              <w:t>Кривопільської</w:t>
            </w:r>
            <w:proofErr w:type="spellEnd"/>
            <w:r w:rsidRPr="00157997">
              <w:rPr>
                <w:lang w:val="uk-UA"/>
              </w:rPr>
              <w:t xml:space="preserve"> ЗОШ І-ІІІ ст. в с. </w:t>
            </w:r>
            <w:proofErr w:type="spellStart"/>
            <w:r w:rsidRPr="00157997">
              <w:rPr>
                <w:lang w:val="uk-UA"/>
              </w:rPr>
              <w:t>Кривопілля</w:t>
            </w:r>
            <w:proofErr w:type="spellEnd"/>
            <w:r w:rsidRPr="00157997">
              <w:rPr>
                <w:lang w:val="uk-UA"/>
              </w:rPr>
              <w:t xml:space="preserve">, </w:t>
            </w:r>
            <w:proofErr w:type="spellStart"/>
            <w:r w:rsidRPr="00157997">
              <w:rPr>
                <w:lang w:val="uk-UA"/>
              </w:rPr>
              <w:t>прис</w:t>
            </w:r>
            <w:proofErr w:type="spellEnd"/>
            <w:r w:rsidRPr="00157997">
              <w:rPr>
                <w:lang w:val="uk-UA"/>
              </w:rPr>
              <w:t>. Центр, Верховинського району Івано-Франківської області. Коригування проекту №2»</w:t>
            </w:r>
          </w:p>
          <w:p w:rsidR="007A08AA" w:rsidRPr="00157997" w:rsidRDefault="007A08AA" w:rsidP="00F87A16">
            <w:pPr>
              <w:rPr>
                <w:lang w:val="uk-UA"/>
              </w:rPr>
            </w:pPr>
          </w:p>
        </w:tc>
        <w:tc>
          <w:tcPr>
            <w:tcW w:w="1455"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7852,00</w:t>
            </w:r>
          </w:p>
        </w:tc>
        <w:tc>
          <w:tcPr>
            <w:tcW w:w="1710"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12</w:t>
            </w:r>
          </w:p>
        </w:tc>
        <w:tc>
          <w:tcPr>
            <w:tcW w:w="1624"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w:t>
            </w:r>
          </w:p>
        </w:tc>
        <w:tc>
          <w:tcPr>
            <w:tcW w:w="1726" w:type="dxa"/>
          </w:tcPr>
          <w:p w:rsidR="007A08AA" w:rsidRPr="00157997" w:rsidRDefault="007A08AA" w:rsidP="00F87A16">
            <w:pPr>
              <w:rPr>
                <w:lang w:val="uk-UA"/>
              </w:rPr>
            </w:pPr>
          </w:p>
        </w:tc>
      </w:tr>
      <w:tr w:rsidR="007A08AA" w:rsidRPr="00157997" w:rsidTr="00F87A16">
        <w:tc>
          <w:tcPr>
            <w:tcW w:w="579" w:type="dxa"/>
          </w:tcPr>
          <w:p w:rsidR="007A08AA" w:rsidRPr="00157997" w:rsidRDefault="007A08AA" w:rsidP="00F87A16">
            <w:pPr>
              <w:rPr>
                <w:lang w:val="uk-UA"/>
              </w:rPr>
            </w:pPr>
            <w:r>
              <w:rPr>
                <w:lang w:val="uk-UA"/>
              </w:rPr>
              <w:t>7</w:t>
            </w:r>
          </w:p>
        </w:tc>
        <w:tc>
          <w:tcPr>
            <w:tcW w:w="2535" w:type="dxa"/>
          </w:tcPr>
          <w:p w:rsidR="007A08AA" w:rsidRPr="00157997" w:rsidRDefault="007A08AA" w:rsidP="00F87A16">
            <w:pPr>
              <w:rPr>
                <w:lang w:val="uk-UA"/>
              </w:rPr>
            </w:pPr>
            <w:r w:rsidRPr="00157997">
              <w:rPr>
                <w:lang w:val="uk-UA"/>
              </w:rPr>
              <w:t xml:space="preserve">Капітальний ремонт </w:t>
            </w:r>
            <w:proofErr w:type="spellStart"/>
            <w:r w:rsidRPr="00157997">
              <w:rPr>
                <w:lang w:val="uk-UA"/>
              </w:rPr>
              <w:t>Голівської</w:t>
            </w:r>
            <w:proofErr w:type="spellEnd"/>
            <w:r w:rsidRPr="00157997">
              <w:rPr>
                <w:lang w:val="uk-UA"/>
              </w:rPr>
              <w:t xml:space="preserve"> гімназії Верховинської селищної ради Верховинського району Івано-Франківської області</w:t>
            </w:r>
          </w:p>
          <w:p w:rsidR="007A08AA" w:rsidRPr="00157997" w:rsidRDefault="007A08AA" w:rsidP="00F87A16">
            <w:pPr>
              <w:rPr>
                <w:lang w:val="uk-UA"/>
              </w:rPr>
            </w:pPr>
          </w:p>
        </w:tc>
        <w:tc>
          <w:tcPr>
            <w:tcW w:w="1455"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4091,572</w:t>
            </w:r>
          </w:p>
        </w:tc>
        <w:tc>
          <w:tcPr>
            <w:tcW w:w="1710"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0</w:t>
            </w:r>
          </w:p>
        </w:tc>
        <w:tc>
          <w:tcPr>
            <w:tcW w:w="1624"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w:t>
            </w:r>
          </w:p>
        </w:tc>
        <w:tc>
          <w:tcPr>
            <w:tcW w:w="1726"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4091,572</w:t>
            </w:r>
          </w:p>
        </w:tc>
      </w:tr>
      <w:tr w:rsidR="007A08AA" w:rsidRPr="007A08AA" w:rsidTr="00F87A16">
        <w:tc>
          <w:tcPr>
            <w:tcW w:w="579" w:type="dxa"/>
          </w:tcPr>
          <w:p w:rsidR="007A08AA" w:rsidRPr="00157997" w:rsidRDefault="007A08AA" w:rsidP="00F87A16">
            <w:pPr>
              <w:rPr>
                <w:lang w:val="uk-UA"/>
              </w:rPr>
            </w:pPr>
            <w:r>
              <w:rPr>
                <w:lang w:val="uk-UA"/>
              </w:rPr>
              <w:t>8</w:t>
            </w:r>
          </w:p>
        </w:tc>
        <w:tc>
          <w:tcPr>
            <w:tcW w:w="2535" w:type="dxa"/>
          </w:tcPr>
          <w:p w:rsidR="007A08AA" w:rsidRPr="00157997" w:rsidRDefault="007A08AA" w:rsidP="00F87A16">
            <w:pPr>
              <w:rPr>
                <w:lang w:val="uk-UA"/>
              </w:rPr>
            </w:pPr>
            <w:r w:rsidRPr="00157997">
              <w:rPr>
                <w:lang w:val="uk-UA"/>
              </w:rPr>
              <w:t xml:space="preserve">Нове будівництво </w:t>
            </w:r>
            <w:proofErr w:type="spellStart"/>
            <w:r w:rsidRPr="00157997">
              <w:rPr>
                <w:lang w:val="uk-UA"/>
              </w:rPr>
              <w:t>берегозакріплюючих</w:t>
            </w:r>
            <w:proofErr w:type="spellEnd"/>
            <w:r w:rsidRPr="00157997">
              <w:rPr>
                <w:lang w:val="uk-UA"/>
              </w:rPr>
              <w:t xml:space="preserve"> споруд на р. Чорний </w:t>
            </w:r>
            <w:r w:rsidRPr="00157997">
              <w:rPr>
                <w:lang w:val="uk-UA"/>
              </w:rPr>
              <w:lastRenderedPageBreak/>
              <w:t>Черемош в селі Верхній Ясенів, присілок Горби (біля нового будівництва амбулаторії загальної практики сімейної медицини) Верховинського району Івано-Франківської області»</w:t>
            </w:r>
          </w:p>
        </w:tc>
        <w:tc>
          <w:tcPr>
            <w:tcW w:w="1455" w:type="dxa"/>
          </w:tcPr>
          <w:p w:rsidR="007A08AA" w:rsidRPr="00157997" w:rsidRDefault="007A08AA" w:rsidP="00F87A16">
            <w:pPr>
              <w:rPr>
                <w:lang w:val="uk-UA"/>
              </w:rPr>
            </w:pPr>
          </w:p>
        </w:tc>
        <w:tc>
          <w:tcPr>
            <w:tcW w:w="1710" w:type="dxa"/>
          </w:tcPr>
          <w:p w:rsidR="007A08AA" w:rsidRPr="00157997" w:rsidRDefault="007A08AA" w:rsidP="00F87A16">
            <w:pPr>
              <w:rPr>
                <w:lang w:val="uk-UA"/>
              </w:rPr>
            </w:pPr>
          </w:p>
        </w:tc>
        <w:tc>
          <w:tcPr>
            <w:tcW w:w="1624" w:type="dxa"/>
          </w:tcPr>
          <w:p w:rsidR="007A08AA" w:rsidRPr="00157997" w:rsidRDefault="007A08AA" w:rsidP="00F87A16">
            <w:pPr>
              <w:rPr>
                <w:lang w:val="uk-UA"/>
              </w:rPr>
            </w:pPr>
          </w:p>
        </w:tc>
        <w:tc>
          <w:tcPr>
            <w:tcW w:w="1726" w:type="dxa"/>
          </w:tcPr>
          <w:p w:rsidR="007A08AA" w:rsidRPr="00157997" w:rsidRDefault="007A08AA" w:rsidP="00F87A16">
            <w:pPr>
              <w:rPr>
                <w:lang w:val="uk-UA"/>
              </w:rPr>
            </w:pPr>
          </w:p>
        </w:tc>
      </w:tr>
      <w:tr w:rsidR="007A08AA" w:rsidRPr="00157997" w:rsidTr="00F87A16">
        <w:tc>
          <w:tcPr>
            <w:tcW w:w="579" w:type="dxa"/>
          </w:tcPr>
          <w:p w:rsidR="007A08AA" w:rsidRPr="00157997" w:rsidRDefault="007A08AA" w:rsidP="00F87A16">
            <w:pPr>
              <w:rPr>
                <w:lang w:val="uk-UA"/>
              </w:rPr>
            </w:pPr>
            <w:r>
              <w:rPr>
                <w:lang w:val="uk-UA"/>
              </w:rPr>
              <w:lastRenderedPageBreak/>
              <w:t>9</w:t>
            </w:r>
          </w:p>
        </w:tc>
        <w:tc>
          <w:tcPr>
            <w:tcW w:w="2535" w:type="dxa"/>
          </w:tcPr>
          <w:p w:rsidR="007A08AA" w:rsidRPr="00157997" w:rsidRDefault="007A08AA" w:rsidP="00F87A16">
            <w:pPr>
              <w:rPr>
                <w:lang w:val="uk-UA"/>
              </w:rPr>
            </w:pPr>
            <w:r w:rsidRPr="00157997">
              <w:rPr>
                <w:lang w:val="uk-UA"/>
              </w:rPr>
              <w:t xml:space="preserve">«Нове будівництво </w:t>
            </w:r>
            <w:proofErr w:type="spellStart"/>
            <w:r w:rsidRPr="00157997">
              <w:rPr>
                <w:lang w:val="uk-UA"/>
              </w:rPr>
              <w:t>берегозакріплюючих</w:t>
            </w:r>
            <w:proofErr w:type="spellEnd"/>
            <w:r w:rsidRPr="00157997">
              <w:rPr>
                <w:lang w:val="uk-UA"/>
              </w:rPr>
              <w:t xml:space="preserve"> споруд на р. Чорний Черемош в с. </w:t>
            </w:r>
            <w:proofErr w:type="spellStart"/>
            <w:r w:rsidRPr="00157997">
              <w:rPr>
                <w:lang w:val="uk-UA"/>
              </w:rPr>
              <w:t>Ільці</w:t>
            </w:r>
            <w:proofErr w:type="spellEnd"/>
            <w:r w:rsidRPr="00157997">
              <w:rPr>
                <w:lang w:val="uk-UA"/>
              </w:rPr>
              <w:t xml:space="preserve"> по вулиці </w:t>
            </w:r>
            <w:proofErr w:type="spellStart"/>
            <w:r w:rsidRPr="00157997">
              <w:rPr>
                <w:lang w:val="uk-UA"/>
              </w:rPr>
              <w:t>Фірас</w:t>
            </w:r>
            <w:proofErr w:type="spellEnd"/>
            <w:r w:rsidRPr="00157997">
              <w:rPr>
                <w:lang w:val="uk-UA"/>
              </w:rPr>
              <w:t xml:space="preserve"> (біля будинку Павлюка В.В.) Верховинського району Івано-Франківської області»</w:t>
            </w:r>
          </w:p>
        </w:tc>
        <w:tc>
          <w:tcPr>
            <w:tcW w:w="1455" w:type="dxa"/>
          </w:tcPr>
          <w:p w:rsidR="007A08AA" w:rsidRPr="00157997" w:rsidRDefault="007A08AA" w:rsidP="00F87A16">
            <w:pPr>
              <w:rPr>
                <w:lang w:val="uk-UA"/>
              </w:rPr>
            </w:pPr>
          </w:p>
        </w:tc>
        <w:tc>
          <w:tcPr>
            <w:tcW w:w="1710" w:type="dxa"/>
          </w:tcPr>
          <w:p w:rsidR="007A08AA" w:rsidRPr="00157997" w:rsidRDefault="007A08AA" w:rsidP="00F87A16">
            <w:pPr>
              <w:rPr>
                <w:lang w:val="uk-UA"/>
              </w:rPr>
            </w:pPr>
          </w:p>
        </w:tc>
        <w:tc>
          <w:tcPr>
            <w:tcW w:w="1624" w:type="dxa"/>
          </w:tcPr>
          <w:p w:rsidR="007A08AA" w:rsidRPr="00157997" w:rsidRDefault="007A08AA" w:rsidP="00F87A16">
            <w:pPr>
              <w:rPr>
                <w:lang w:val="uk-UA"/>
              </w:rPr>
            </w:pPr>
          </w:p>
        </w:tc>
        <w:tc>
          <w:tcPr>
            <w:tcW w:w="1726" w:type="dxa"/>
          </w:tcPr>
          <w:p w:rsidR="007A08AA" w:rsidRPr="00157997" w:rsidRDefault="007A08AA" w:rsidP="00F87A16">
            <w:pPr>
              <w:rPr>
                <w:lang w:val="uk-UA"/>
              </w:rPr>
            </w:pPr>
          </w:p>
        </w:tc>
      </w:tr>
      <w:tr w:rsidR="007A08AA" w:rsidRPr="00157997" w:rsidTr="00F87A16">
        <w:tc>
          <w:tcPr>
            <w:tcW w:w="579" w:type="dxa"/>
          </w:tcPr>
          <w:p w:rsidR="007A08AA" w:rsidRPr="00157997" w:rsidRDefault="007A08AA" w:rsidP="00F87A16">
            <w:pPr>
              <w:rPr>
                <w:lang w:val="uk-UA"/>
              </w:rPr>
            </w:pPr>
            <w:r>
              <w:rPr>
                <w:lang w:val="uk-UA"/>
              </w:rPr>
              <w:t>10</w:t>
            </w:r>
          </w:p>
        </w:tc>
        <w:tc>
          <w:tcPr>
            <w:tcW w:w="2535" w:type="dxa"/>
          </w:tcPr>
          <w:p w:rsidR="007A08AA" w:rsidRPr="00157997" w:rsidRDefault="007A08AA" w:rsidP="00F87A16">
            <w:pPr>
              <w:rPr>
                <w:lang w:val="uk-UA"/>
              </w:rPr>
            </w:pPr>
            <w:r w:rsidRPr="00157997">
              <w:rPr>
                <w:lang w:val="uk-UA"/>
              </w:rPr>
              <w:t xml:space="preserve">Будівництво каналізаційних мереж і споруд на них в с. </w:t>
            </w:r>
            <w:proofErr w:type="spellStart"/>
            <w:r w:rsidRPr="00157997">
              <w:rPr>
                <w:lang w:val="uk-UA"/>
              </w:rPr>
              <w:t>Красноїлля</w:t>
            </w:r>
            <w:proofErr w:type="spellEnd"/>
            <w:r w:rsidRPr="00157997">
              <w:rPr>
                <w:lang w:val="uk-UA"/>
              </w:rPr>
              <w:t>, присілок Долина Верховинського району Івано-Франківської області (коригування проектно-кошторисної частини)</w:t>
            </w:r>
          </w:p>
        </w:tc>
        <w:tc>
          <w:tcPr>
            <w:tcW w:w="1455"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3245,849</w:t>
            </w:r>
          </w:p>
        </w:tc>
        <w:tc>
          <w:tcPr>
            <w:tcW w:w="1710"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20</w:t>
            </w:r>
          </w:p>
        </w:tc>
        <w:tc>
          <w:tcPr>
            <w:tcW w:w="1624"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jc w:val="center"/>
              <w:rPr>
                <w:lang w:val="uk-UA"/>
              </w:rPr>
            </w:pPr>
            <w:r w:rsidRPr="00157997">
              <w:rPr>
                <w:lang w:val="uk-UA"/>
              </w:rPr>
              <w:t>+</w:t>
            </w:r>
          </w:p>
        </w:tc>
        <w:tc>
          <w:tcPr>
            <w:tcW w:w="1726" w:type="dxa"/>
          </w:tcPr>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p>
          <w:p w:rsidR="007A08AA" w:rsidRPr="00157997" w:rsidRDefault="007A08AA" w:rsidP="00F87A16">
            <w:pPr>
              <w:rPr>
                <w:lang w:val="uk-UA"/>
              </w:rPr>
            </w:pPr>
            <w:r w:rsidRPr="00157997">
              <w:rPr>
                <w:lang w:val="uk-UA"/>
              </w:rPr>
              <w:t>2590,606</w:t>
            </w:r>
          </w:p>
        </w:tc>
      </w:tr>
      <w:tr w:rsidR="007A08AA" w:rsidRPr="00157997" w:rsidTr="00F87A16">
        <w:tc>
          <w:tcPr>
            <w:tcW w:w="579" w:type="dxa"/>
          </w:tcPr>
          <w:p w:rsidR="007A08AA" w:rsidRPr="00157997" w:rsidRDefault="007A08AA" w:rsidP="00F87A16">
            <w:pPr>
              <w:rPr>
                <w:lang w:val="uk-UA"/>
              </w:rPr>
            </w:pPr>
            <w:r>
              <w:rPr>
                <w:lang w:val="uk-UA"/>
              </w:rPr>
              <w:t>11</w:t>
            </w:r>
          </w:p>
        </w:tc>
        <w:tc>
          <w:tcPr>
            <w:tcW w:w="2535" w:type="dxa"/>
          </w:tcPr>
          <w:p w:rsidR="007A08AA" w:rsidRPr="00157997" w:rsidRDefault="007A08AA" w:rsidP="00F87A16">
            <w:pPr>
              <w:rPr>
                <w:lang w:val="uk-UA"/>
              </w:rPr>
            </w:pPr>
            <w:r w:rsidRPr="00157997">
              <w:rPr>
                <w:lang w:val="uk-UA"/>
              </w:rPr>
              <w:t>Закупівля технологічної лінії для сортування ТПВ.</w:t>
            </w:r>
          </w:p>
        </w:tc>
        <w:tc>
          <w:tcPr>
            <w:tcW w:w="1455" w:type="dxa"/>
          </w:tcPr>
          <w:p w:rsidR="007A08AA" w:rsidRPr="00157997" w:rsidRDefault="007A08AA" w:rsidP="00F87A16">
            <w:pPr>
              <w:rPr>
                <w:lang w:val="uk-UA"/>
              </w:rPr>
            </w:pPr>
            <w:r w:rsidRPr="00157997">
              <w:rPr>
                <w:lang w:val="uk-UA"/>
              </w:rPr>
              <w:t>175500,00</w:t>
            </w:r>
          </w:p>
        </w:tc>
        <w:tc>
          <w:tcPr>
            <w:tcW w:w="1710" w:type="dxa"/>
          </w:tcPr>
          <w:p w:rsidR="007A08AA" w:rsidRPr="00157997" w:rsidRDefault="007A08AA" w:rsidP="00F87A16">
            <w:pPr>
              <w:rPr>
                <w:lang w:val="uk-UA"/>
              </w:rPr>
            </w:pPr>
            <w:r w:rsidRPr="00157997">
              <w:rPr>
                <w:lang w:val="uk-UA"/>
              </w:rPr>
              <w:t xml:space="preserve">          0</w:t>
            </w:r>
          </w:p>
        </w:tc>
        <w:tc>
          <w:tcPr>
            <w:tcW w:w="1624" w:type="dxa"/>
          </w:tcPr>
          <w:p w:rsidR="007A08AA" w:rsidRPr="00157997" w:rsidRDefault="007A08AA" w:rsidP="00F87A16">
            <w:pPr>
              <w:rPr>
                <w:lang w:val="uk-UA"/>
              </w:rPr>
            </w:pPr>
          </w:p>
        </w:tc>
        <w:tc>
          <w:tcPr>
            <w:tcW w:w="1726" w:type="dxa"/>
          </w:tcPr>
          <w:p w:rsidR="007A08AA" w:rsidRPr="00157997" w:rsidRDefault="007A08AA" w:rsidP="00F87A16">
            <w:pPr>
              <w:rPr>
                <w:lang w:val="uk-UA"/>
              </w:rPr>
            </w:pPr>
            <w:r w:rsidRPr="00157997">
              <w:rPr>
                <w:lang w:val="uk-UA"/>
              </w:rPr>
              <w:t>175500,00</w:t>
            </w:r>
          </w:p>
        </w:tc>
      </w:tr>
    </w:tbl>
    <w:p w:rsidR="007A08AA" w:rsidRPr="00157997" w:rsidRDefault="007A08AA" w:rsidP="007A08AA"/>
    <w:p w:rsidR="007A08AA" w:rsidRDefault="007A08AA" w:rsidP="007A08AA">
      <w:pPr>
        <w:ind w:firstLine="708"/>
        <w:jc w:val="both"/>
        <w:rPr>
          <w:rFonts w:eastAsiaTheme="minorHAnsi"/>
          <w:sz w:val="28"/>
          <w:szCs w:val="28"/>
          <w:lang w:val="uk-UA" w:eastAsia="en-US"/>
        </w:rPr>
      </w:pPr>
    </w:p>
    <w:p w:rsidR="007A08AA" w:rsidRPr="0079753D" w:rsidRDefault="007A08AA" w:rsidP="007A08AA">
      <w:pPr>
        <w:tabs>
          <w:tab w:val="left" w:pos="720"/>
        </w:tabs>
        <w:jc w:val="center"/>
        <w:rPr>
          <w:b/>
          <w:lang w:val="uk-UA"/>
        </w:rPr>
      </w:pPr>
      <w:r>
        <w:rPr>
          <w:b/>
          <w:lang w:val="uk-UA"/>
        </w:rPr>
        <w:t>15</w:t>
      </w:r>
      <w:r w:rsidRPr="00157997">
        <w:rPr>
          <w:lang w:val="uk-UA"/>
        </w:rPr>
        <w:t xml:space="preserve">. </w:t>
      </w:r>
      <w:r w:rsidRPr="0079753D">
        <w:rPr>
          <w:b/>
          <w:lang w:val="uk-UA"/>
        </w:rPr>
        <w:t>Роботи на об’єктах соціальної інфраструктури, які планується</w:t>
      </w:r>
    </w:p>
    <w:p w:rsidR="007A08AA" w:rsidRPr="0079753D" w:rsidRDefault="007A08AA" w:rsidP="007A08AA">
      <w:pPr>
        <w:tabs>
          <w:tab w:val="left" w:pos="720"/>
        </w:tabs>
        <w:jc w:val="center"/>
        <w:rPr>
          <w:b/>
          <w:lang w:val="uk-UA"/>
        </w:rPr>
      </w:pPr>
      <w:r w:rsidRPr="0079753D">
        <w:rPr>
          <w:b/>
          <w:lang w:val="uk-UA"/>
        </w:rPr>
        <w:t>виконати  в  2026 році у селищі Верховина  та населених пунктах</w:t>
      </w:r>
    </w:p>
    <w:p w:rsidR="007A08AA" w:rsidRPr="0079753D" w:rsidRDefault="007A08AA" w:rsidP="007A08AA">
      <w:pPr>
        <w:tabs>
          <w:tab w:val="left" w:pos="720"/>
        </w:tabs>
        <w:jc w:val="center"/>
        <w:rPr>
          <w:b/>
          <w:lang w:val="uk-UA"/>
        </w:rPr>
      </w:pPr>
      <w:proofErr w:type="spellStart"/>
      <w:r w:rsidRPr="0079753D">
        <w:rPr>
          <w:b/>
          <w:lang w:val="uk-UA"/>
        </w:rPr>
        <w:t>старостинських</w:t>
      </w:r>
      <w:proofErr w:type="spellEnd"/>
      <w:r w:rsidRPr="0079753D">
        <w:rPr>
          <w:b/>
          <w:lang w:val="uk-UA"/>
        </w:rPr>
        <w:t xml:space="preserve"> округів селищної ради при наявності</w:t>
      </w:r>
    </w:p>
    <w:p w:rsidR="007A08AA" w:rsidRPr="0079753D" w:rsidRDefault="007A08AA" w:rsidP="007A08AA">
      <w:pPr>
        <w:tabs>
          <w:tab w:val="left" w:pos="720"/>
        </w:tabs>
        <w:jc w:val="center"/>
        <w:rPr>
          <w:b/>
          <w:lang w:val="uk-UA"/>
        </w:rPr>
      </w:pPr>
      <w:r w:rsidRPr="0079753D">
        <w:rPr>
          <w:b/>
          <w:lang w:val="uk-UA"/>
        </w:rPr>
        <w:t>коштів у селищному бюджеті.</w:t>
      </w:r>
    </w:p>
    <w:p w:rsidR="007A08AA" w:rsidRPr="00157997" w:rsidRDefault="007A08AA" w:rsidP="007A08AA">
      <w:pPr>
        <w:tabs>
          <w:tab w:val="left" w:pos="720"/>
        </w:tabs>
        <w:jc w:val="center"/>
        <w:rPr>
          <w:color w:val="000000"/>
          <w:lang w:val="uk-UA"/>
        </w:rPr>
      </w:pPr>
      <w:r>
        <w:rPr>
          <w:b/>
          <w:lang w:val="uk-UA"/>
        </w:rPr>
        <w:t xml:space="preserve">        </w:t>
      </w:r>
    </w:p>
    <w:p w:rsidR="007A08AA" w:rsidRDefault="007A08AA" w:rsidP="007A08AA">
      <w:pPr>
        <w:ind w:firstLine="900"/>
        <w:rPr>
          <w:b/>
          <w:i/>
          <w:color w:val="000000"/>
          <w:lang w:val="uk-UA"/>
        </w:rPr>
      </w:pPr>
      <w:r>
        <w:rPr>
          <w:b/>
          <w:i/>
          <w:color w:val="000000"/>
          <w:lang w:val="uk-UA"/>
        </w:rPr>
        <w:t xml:space="preserve">                                </w:t>
      </w:r>
      <w:proofErr w:type="spellStart"/>
      <w:r w:rsidRPr="00157997">
        <w:rPr>
          <w:b/>
          <w:i/>
          <w:color w:val="000000"/>
          <w:lang w:val="uk-UA"/>
        </w:rPr>
        <w:t>Буковецький</w:t>
      </w:r>
      <w:proofErr w:type="spellEnd"/>
      <w:r w:rsidRPr="00157997">
        <w:rPr>
          <w:b/>
          <w:i/>
          <w:color w:val="000000"/>
          <w:lang w:val="uk-UA"/>
        </w:rPr>
        <w:t xml:space="preserve"> </w:t>
      </w:r>
      <w:proofErr w:type="spellStart"/>
      <w:r w:rsidRPr="00157997">
        <w:rPr>
          <w:b/>
          <w:i/>
          <w:color w:val="000000"/>
          <w:lang w:val="uk-UA"/>
        </w:rPr>
        <w:t>старостинський</w:t>
      </w:r>
      <w:proofErr w:type="spellEnd"/>
      <w:r w:rsidRPr="00157997">
        <w:rPr>
          <w:b/>
          <w:i/>
          <w:color w:val="000000"/>
          <w:lang w:val="uk-UA"/>
        </w:rPr>
        <w:t xml:space="preserve"> округ:</w:t>
      </w:r>
    </w:p>
    <w:p w:rsidR="007A08AA" w:rsidRPr="000B5E52" w:rsidRDefault="007A08AA" w:rsidP="007A08AA">
      <w:pPr>
        <w:ind w:firstLine="900"/>
        <w:rPr>
          <w:b/>
          <w:i/>
          <w:color w:val="000000"/>
          <w:sz w:val="16"/>
          <w:szCs w:val="16"/>
          <w:lang w:val="uk-UA"/>
        </w:rPr>
      </w:pPr>
    </w:p>
    <w:p w:rsidR="007A08AA" w:rsidRPr="00157997" w:rsidRDefault="007A08AA" w:rsidP="007A08AA">
      <w:pPr>
        <w:shd w:val="clear" w:color="auto" w:fill="FFFFFF"/>
        <w:jc w:val="both"/>
        <w:rPr>
          <w:color w:val="000000"/>
          <w:lang w:val="uk-UA" w:eastAsia="uk-UA"/>
        </w:rPr>
      </w:pPr>
      <w:r w:rsidRPr="00157997">
        <w:rPr>
          <w:color w:val="000000"/>
          <w:lang w:val="uk-UA" w:eastAsia="uk-UA"/>
        </w:rPr>
        <w:t xml:space="preserve">       – проведення вуличного освітлення в с. </w:t>
      </w:r>
      <w:proofErr w:type="spellStart"/>
      <w:r w:rsidRPr="00157997">
        <w:rPr>
          <w:color w:val="000000"/>
          <w:lang w:val="uk-UA" w:eastAsia="uk-UA"/>
        </w:rPr>
        <w:t>Буковець</w:t>
      </w:r>
      <w:proofErr w:type="spellEnd"/>
      <w:r w:rsidRPr="00157997">
        <w:rPr>
          <w:color w:val="000000"/>
          <w:lang w:val="uk-UA" w:eastAsia="uk-UA"/>
        </w:rPr>
        <w:t xml:space="preserve"> (з центральної дороги до стадіону, встановлення  10 опорних стовпів,10 освітлювальних  ламп, СІП кабель);</w:t>
      </w:r>
    </w:p>
    <w:p w:rsidR="007A08AA" w:rsidRPr="00157997" w:rsidRDefault="007A08AA" w:rsidP="007A08AA">
      <w:pPr>
        <w:shd w:val="clear" w:color="auto" w:fill="FFFFFF"/>
        <w:jc w:val="both"/>
        <w:rPr>
          <w:color w:val="000000"/>
          <w:lang w:val="uk-UA" w:eastAsia="uk-UA"/>
        </w:rPr>
      </w:pPr>
      <w:r w:rsidRPr="00157997">
        <w:rPr>
          <w:color w:val="000000"/>
          <w:lang w:val="uk-UA" w:eastAsia="uk-UA"/>
        </w:rPr>
        <w:t xml:space="preserve">          – придбання металічних опор для пластикового сидіння стадіону (в наявності матеріал  та покриття для побудови роздягальні для гравців, влаштування сидіння для вболівальників, цемент, матеріал для огорожі стадіону (30000 </w:t>
      </w:r>
      <w:proofErr w:type="spellStart"/>
      <w:r w:rsidRPr="00157997">
        <w:rPr>
          <w:color w:val="000000"/>
          <w:lang w:val="uk-UA" w:eastAsia="uk-UA"/>
        </w:rPr>
        <w:t>грн</w:t>
      </w:r>
      <w:proofErr w:type="spellEnd"/>
      <w:r w:rsidRPr="00157997">
        <w:rPr>
          <w:color w:val="000000"/>
          <w:lang w:val="uk-UA" w:eastAsia="uk-UA"/>
        </w:rPr>
        <w:t>);</w:t>
      </w:r>
    </w:p>
    <w:p w:rsidR="007A08AA" w:rsidRPr="00157997" w:rsidRDefault="007A08AA" w:rsidP="007A08AA">
      <w:pPr>
        <w:shd w:val="clear" w:color="auto" w:fill="FFFFFF"/>
        <w:jc w:val="both"/>
        <w:rPr>
          <w:color w:val="000000"/>
          <w:lang w:val="uk-UA" w:eastAsia="uk-UA"/>
        </w:rPr>
      </w:pPr>
      <w:r w:rsidRPr="00157997">
        <w:rPr>
          <w:color w:val="000000"/>
          <w:lang w:val="uk-UA" w:eastAsia="uk-UA"/>
        </w:rPr>
        <w:t xml:space="preserve">         – проведення вуличного освітлення в с. </w:t>
      </w:r>
      <w:proofErr w:type="spellStart"/>
      <w:r w:rsidRPr="00157997">
        <w:rPr>
          <w:color w:val="000000"/>
          <w:lang w:val="uk-UA" w:eastAsia="uk-UA"/>
        </w:rPr>
        <w:t>Буковець</w:t>
      </w:r>
      <w:proofErr w:type="spellEnd"/>
      <w:r w:rsidRPr="00157997">
        <w:rPr>
          <w:color w:val="000000"/>
          <w:lang w:val="uk-UA" w:eastAsia="uk-UA"/>
        </w:rPr>
        <w:t xml:space="preserve">, присілок </w:t>
      </w:r>
      <w:proofErr w:type="spellStart"/>
      <w:r w:rsidRPr="00157997">
        <w:rPr>
          <w:color w:val="000000"/>
          <w:lang w:val="uk-UA" w:eastAsia="uk-UA"/>
        </w:rPr>
        <w:t>Буковець</w:t>
      </w:r>
      <w:proofErr w:type="spellEnd"/>
      <w:r w:rsidRPr="00157997">
        <w:rPr>
          <w:color w:val="000000"/>
          <w:lang w:val="uk-UA" w:eastAsia="uk-UA"/>
        </w:rPr>
        <w:t xml:space="preserve"> (потрібно: 10 освітлювальних ламп, СІП кабель, 10 опор для освітлення).</w:t>
      </w:r>
    </w:p>
    <w:p w:rsidR="007A08AA" w:rsidRPr="00157997" w:rsidRDefault="007A08AA" w:rsidP="007A08AA">
      <w:pPr>
        <w:shd w:val="clear" w:color="auto" w:fill="FFFFFF"/>
        <w:jc w:val="both"/>
        <w:rPr>
          <w:color w:val="000000"/>
          <w:lang w:val="uk-UA" w:eastAsia="uk-UA"/>
        </w:rPr>
      </w:pPr>
      <w:r w:rsidRPr="00157997">
        <w:rPr>
          <w:color w:val="000000"/>
          <w:lang w:val="uk-UA" w:eastAsia="uk-UA"/>
        </w:rPr>
        <w:t xml:space="preserve">          – виділення коштів для відновлення дороги до початкової школи в с. </w:t>
      </w:r>
      <w:proofErr w:type="spellStart"/>
      <w:r w:rsidRPr="00157997">
        <w:rPr>
          <w:color w:val="000000"/>
          <w:lang w:val="uk-UA" w:eastAsia="uk-UA"/>
        </w:rPr>
        <w:t>Черетів</w:t>
      </w:r>
      <w:proofErr w:type="spellEnd"/>
      <w:r w:rsidRPr="00157997">
        <w:rPr>
          <w:color w:val="000000"/>
          <w:lang w:val="uk-UA" w:eastAsia="uk-UA"/>
        </w:rPr>
        <w:t xml:space="preserve"> протяжністю 1 км. та шириною 5 м, попередня дорога не придатна для проїзду автомобілів, оскільки ремонт дороги жодного разу не проводився);</w:t>
      </w:r>
    </w:p>
    <w:p w:rsidR="007A08AA" w:rsidRPr="00157997" w:rsidRDefault="007A08AA" w:rsidP="007A08AA">
      <w:pPr>
        <w:shd w:val="clear" w:color="auto" w:fill="FFFFFF"/>
        <w:jc w:val="both"/>
        <w:rPr>
          <w:b/>
          <w:color w:val="000000"/>
          <w:lang w:val="uk-UA" w:eastAsia="uk-UA"/>
        </w:rPr>
      </w:pPr>
      <w:r w:rsidRPr="00157997">
        <w:rPr>
          <w:b/>
          <w:color w:val="000000"/>
          <w:lang w:val="uk-UA" w:eastAsia="uk-UA"/>
        </w:rPr>
        <w:tab/>
      </w:r>
      <w:r w:rsidRPr="00157997">
        <w:rPr>
          <w:color w:val="000000"/>
          <w:lang w:val="uk-UA" w:eastAsia="uk-UA"/>
        </w:rPr>
        <w:t>– придбання та встановлення 280 кв. м сітки для спортивного майданчика зі штучним покриттям і дисперсійної сітки – 120 кв. м. та встановлення освітлення майданчика (6 прожекторів);</w:t>
      </w:r>
    </w:p>
    <w:p w:rsidR="007A08AA" w:rsidRPr="00157997" w:rsidRDefault="007A08AA" w:rsidP="007A08AA">
      <w:pPr>
        <w:shd w:val="clear" w:color="auto" w:fill="FFFFFF"/>
        <w:ind w:firstLine="708"/>
        <w:jc w:val="both"/>
        <w:rPr>
          <w:color w:val="000000"/>
          <w:lang w:val="uk-UA" w:eastAsia="uk-UA"/>
        </w:rPr>
      </w:pPr>
      <w:r w:rsidRPr="00157997">
        <w:rPr>
          <w:color w:val="000000"/>
          <w:lang w:val="uk-UA" w:eastAsia="uk-UA"/>
        </w:rPr>
        <w:t xml:space="preserve">– проведення ремонту другого поверху початкової школи с. </w:t>
      </w:r>
      <w:proofErr w:type="spellStart"/>
      <w:r w:rsidRPr="00157997">
        <w:rPr>
          <w:color w:val="000000"/>
          <w:lang w:val="uk-UA" w:eastAsia="uk-UA"/>
        </w:rPr>
        <w:t>Черетів</w:t>
      </w:r>
      <w:proofErr w:type="spellEnd"/>
      <w:r w:rsidRPr="00157997">
        <w:rPr>
          <w:color w:val="000000"/>
          <w:lang w:val="uk-UA" w:eastAsia="uk-UA"/>
        </w:rPr>
        <w:t xml:space="preserve">  (ремонт двох класів, заміна проводки, заміна 4 дверей та 4 вікон).</w:t>
      </w:r>
    </w:p>
    <w:p w:rsidR="007A08AA" w:rsidRPr="00B56309" w:rsidRDefault="007A08AA" w:rsidP="007A08AA">
      <w:pPr>
        <w:shd w:val="clear" w:color="auto" w:fill="FFFFFF"/>
        <w:jc w:val="both"/>
        <w:rPr>
          <w:color w:val="000000"/>
          <w:sz w:val="8"/>
          <w:szCs w:val="8"/>
          <w:lang w:val="uk-UA" w:eastAsia="uk-UA"/>
        </w:rPr>
      </w:pPr>
    </w:p>
    <w:p w:rsidR="007A08AA" w:rsidRDefault="007A08AA" w:rsidP="007A08AA">
      <w:pPr>
        <w:shd w:val="clear" w:color="auto" w:fill="FFFFFF"/>
        <w:rPr>
          <w:b/>
          <w:i/>
          <w:lang w:val="uk-UA"/>
        </w:rPr>
      </w:pPr>
      <w:r>
        <w:rPr>
          <w:b/>
          <w:i/>
          <w:lang w:val="uk-UA"/>
        </w:rPr>
        <w:t xml:space="preserve">                                              </w:t>
      </w:r>
      <w:r w:rsidRPr="00157997">
        <w:rPr>
          <w:b/>
          <w:i/>
        </w:rPr>
        <w:t>Гол</w:t>
      </w:r>
      <w:proofErr w:type="spellStart"/>
      <w:r w:rsidRPr="00157997">
        <w:rPr>
          <w:b/>
          <w:i/>
          <w:lang w:val="uk-UA"/>
        </w:rPr>
        <w:t>івський</w:t>
      </w:r>
      <w:proofErr w:type="spellEnd"/>
      <w:r w:rsidRPr="00157997">
        <w:rPr>
          <w:b/>
          <w:i/>
          <w:lang w:val="uk-UA"/>
        </w:rPr>
        <w:t xml:space="preserve"> </w:t>
      </w:r>
      <w:proofErr w:type="spellStart"/>
      <w:r w:rsidRPr="00157997">
        <w:rPr>
          <w:b/>
          <w:i/>
          <w:lang w:val="uk-UA"/>
        </w:rPr>
        <w:t>старостинський</w:t>
      </w:r>
      <w:proofErr w:type="spellEnd"/>
      <w:r w:rsidRPr="00157997">
        <w:rPr>
          <w:b/>
          <w:i/>
          <w:lang w:val="uk-UA"/>
        </w:rPr>
        <w:t xml:space="preserve"> округ</w:t>
      </w:r>
      <w:r>
        <w:rPr>
          <w:b/>
          <w:i/>
          <w:lang w:val="uk-UA"/>
        </w:rPr>
        <w:t>:</w:t>
      </w:r>
    </w:p>
    <w:p w:rsidR="007A08AA" w:rsidRPr="00B56309" w:rsidRDefault="007A08AA" w:rsidP="007A08AA">
      <w:pPr>
        <w:shd w:val="clear" w:color="auto" w:fill="FFFFFF"/>
        <w:rPr>
          <w:color w:val="000000"/>
          <w:sz w:val="16"/>
          <w:szCs w:val="16"/>
          <w:lang w:val="uk-UA" w:eastAsia="uk-UA"/>
        </w:rPr>
      </w:pPr>
    </w:p>
    <w:p w:rsidR="007A08AA" w:rsidRPr="00157997" w:rsidRDefault="007A08AA" w:rsidP="007A08AA">
      <w:pPr>
        <w:jc w:val="both"/>
        <w:rPr>
          <w:lang w:val="uk-UA"/>
        </w:rPr>
      </w:pPr>
      <w:r w:rsidRPr="00157997">
        <w:rPr>
          <w:i/>
          <w:lang w:val="uk-UA"/>
        </w:rPr>
        <w:t xml:space="preserve">         –  </w:t>
      </w:r>
      <w:r w:rsidRPr="00157997">
        <w:rPr>
          <w:lang w:val="uk-UA"/>
        </w:rPr>
        <w:t>проведення вуличного освітлення в селі Голови та в селі Чорна Річка;</w:t>
      </w:r>
    </w:p>
    <w:p w:rsidR="007A08AA" w:rsidRPr="00157997" w:rsidRDefault="007A08AA" w:rsidP="007A08AA">
      <w:pPr>
        <w:jc w:val="both"/>
        <w:rPr>
          <w:lang w:val="uk-UA"/>
        </w:rPr>
      </w:pPr>
      <w:r w:rsidRPr="00157997">
        <w:rPr>
          <w:lang w:val="uk-UA"/>
        </w:rPr>
        <w:lastRenderedPageBreak/>
        <w:t xml:space="preserve">         – придбання та встановлення металевої огорожі (профілю) біля </w:t>
      </w:r>
      <w:proofErr w:type="spellStart"/>
      <w:r w:rsidRPr="00157997">
        <w:rPr>
          <w:lang w:val="uk-UA"/>
        </w:rPr>
        <w:t>Голівської</w:t>
      </w:r>
      <w:proofErr w:type="spellEnd"/>
      <w:r w:rsidRPr="00157997">
        <w:rPr>
          <w:lang w:val="uk-UA"/>
        </w:rPr>
        <w:t xml:space="preserve"> гімназії, сільського будинку культури та ДНЗ «Ластівка».</w:t>
      </w:r>
    </w:p>
    <w:p w:rsidR="007A08AA" w:rsidRPr="00157997" w:rsidRDefault="007A08AA" w:rsidP="007A08AA">
      <w:pPr>
        <w:jc w:val="both"/>
        <w:rPr>
          <w:lang w:val="uk-UA"/>
        </w:rPr>
      </w:pPr>
      <w:r w:rsidRPr="00157997">
        <w:rPr>
          <w:lang w:val="uk-UA"/>
        </w:rPr>
        <w:t xml:space="preserve">         –  проведення капітального ремонту комунальних доріг на присілках </w:t>
      </w:r>
      <w:proofErr w:type="spellStart"/>
      <w:r w:rsidRPr="00157997">
        <w:rPr>
          <w:lang w:val="uk-UA"/>
        </w:rPr>
        <w:t>Шкірівський</w:t>
      </w:r>
      <w:proofErr w:type="spellEnd"/>
      <w:r w:rsidRPr="00157997">
        <w:rPr>
          <w:lang w:val="uk-UA"/>
        </w:rPr>
        <w:t xml:space="preserve">, Оборотний, </w:t>
      </w:r>
      <w:proofErr w:type="spellStart"/>
      <w:r w:rsidRPr="00157997">
        <w:rPr>
          <w:lang w:val="uk-UA"/>
        </w:rPr>
        <w:t>Карабки</w:t>
      </w:r>
      <w:proofErr w:type="spellEnd"/>
      <w:r w:rsidRPr="00157997">
        <w:rPr>
          <w:lang w:val="uk-UA"/>
        </w:rPr>
        <w:t>, Ділок;</w:t>
      </w:r>
    </w:p>
    <w:p w:rsidR="007A08AA" w:rsidRPr="00157997" w:rsidRDefault="007A08AA" w:rsidP="007A08AA">
      <w:pPr>
        <w:jc w:val="both"/>
        <w:rPr>
          <w:lang w:val="uk-UA"/>
        </w:rPr>
      </w:pPr>
      <w:r w:rsidRPr="00157997">
        <w:rPr>
          <w:lang w:val="uk-UA"/>
        </w:rPr>
        <w:t xml:space="preserve">         – придбання комп’ютерної техніки;</w:t>
      </w:r>
    </w:p>
    <w:p w:rsidR="007A08AA" w:rsidRPr="00157997" w:rsidRDefault="007A08AA" w:rsidP="007A08AA">
      <w:pPr>
        <w:jc w:val="both"/>
        <w:rPr>
          <w:lang w:val="uk-UA"/>
        </w:rPr>
      </w:pPr>
      <w:r w:rsidRPr="00157997">
        <w:rPr>
          <w:lang w:val="uk-UA"/>
        </w:rPr>
        <w:t xml:space="preserve">         – ремонт моста в селі Чорна Річка.</w:t>
      </w:r>
    </w:p>
    <w:p w:rsidR="007A08AA" w:rsidRPr="00B56309" w:rsidRDefault="007A08AA" w:rsidP="007A08AA">
      <w:pPr>
        <w:jc w:val="both"/>
        <w:rPr>
          <w:sz w:val="16"/>
          <w:szCs w:val="16"/>
          <w:lang w:val="uk-UA"/>
        </w:rPr>
      </w:pPr>
    </w:p>
    <w:p w:rsidR="007A08AA" w:rsidRDefault="007A08AA" w:rsidP="007A08AA">
      <w:pPr>
        <w:jc w:val="both"/>
        <w:rPr>
          <w:b/>
          <w:i/>
          <w:color w:val="000000"/>
          <w:lang w:val="uk-UA"/>
        </w:rPr>
      </w:pPr>
      <w:r w:rsidRPr="00157997">
        <w:rPr>
          <w:b/>
          <w:i/>
          <w:color w:val="000000"/>
          <w:lang w:val="uk-UA"/>
        </w:rPr>
        <w:t xml:space="preserve">                </w:t>
      </w:r>
      <w:r>
        <w:rPr>
          <w:b/>
          <w:i/>
          <w:color w:val="000000"/>
          <w:lang w:val="uk-UA"/>
        </w:rPr>
        <w:t xml:space="preserve">                         </w:t>
      </w:r>
      <w:proofErr w:type="spellStart"/>
      <w:r w:rsidRPr="00157997">
        <w:rPr>
          <w:b/>
          <w:i/>
          <w:color w:val="000000"/>
          <w:lang w:val="uk-UA"/>
        </w:rPr>
        <w:t>Замагірський</w:t>
      </w:r>
      <w:proofErr w:type="spellEnd"/>
      <w:r w:rsidRPr="00157997">
        <w:rPr>
          <w:b/>
          <w:i/>
          <w:color w:val="000000"/>
          <w:lang w:val="uk-UA"/>
        </w:rPr>
        <w:t xml:space="preserve"> </w:t>
      </w:r>
      <w:proofErr w:type="spellStart"/>
      <w:r w:rsidRPr="00157997">
        <w:rPr>
          <w:b/>
          <w:i/>
          <w:color w:val="000000"/>
          <w:lang w:val="uk-UA"/>
        </w:rPr>
        <w:t>старостинський</w:t>
      </w:r>
      <w:proofErr w:type="spellEnd"/>
      <w:r w:rsidRPr="00157997">
        <w:rPr>
          <w:b/>
          <w:i/>
          <w:color w:val="000000"/>
          <w:lang w:val="uk-UA"/>
        </w:rPr>
        <w:t xml:space="preserve"> округ</w:t>
      </w:r>
      <w:r>
        <w:rPr>
          <w:b/>
          <w:i/>
          <w:color w:val="000000"/>
          <w:lang w:val="uk-UA"/>
        </w:rPr>
        <w:t>:</w:t>
      </w:r>
    </w:p>
    <w:p w:rsidR="007A08AA" w:rsidRPr="00B56309" w:rsidRDefault="007A08AA" w:rsidP="007A08AA">
      <w:pPr>
        <w:jc w:val="both"/>
        <w:rPr>
          <w:b/>
          <w:i/>
          <w:color w:val="000000"/>
          <w:sz w:val="16"/>
          <w:szCs w:val="16"/>
          <w:lang w:val="uk-UA"/>
        </w:rPr>
      </w:pPr>
    </w:p>
    <w:p w:rsidR="007A08AA" w:rsidRPr="00157997" w:rsidRDefault="007A08AA" w:rsidP="007A08AA">
      <w:pPr>
        <w:tabs>
          <w:tab w:val="left" w:pos="709"/>
        </w:tabs>
        <w:jc w:val="both"/>
        <w:rPr>
          <w:color w:val="000000"/>
          <w:lang w:val="uk-UA"/>
        </w:rPr>
      </w:pPr>
      <w:r w:rsidRPr="00157997">
        <w:rPr>
          <w:color w:val="000000"/>
          <w:lang w:val="uk-UA"/>
        </w:rPr>
        <w:t>– завершення влаштування спортивного майданчика зі штучним покриттям;</w:t>
      </w:r>
    </w:p>
    <w:p w:rsidR="007A08AA" w:rsidRPr="00157997" w:rsidRDefault="007A08AA" w:rsidP="007A08AA">
      <w:pPr>
        <w:jc w:val="both"/>
        <w:rPr>
          <w:lang w:val="uk-UA"/>
        </w:rPr>
      </w:pPr>
      <w:r w:rsidRPr="00157997">
        <w:rPr>
          <w:lang w:val="uk-UA"/>
        </w:rPr>
        <w:t xml:space="preserve">        – перекриття даху дитячого садка та </w:t>
      </w:r>
      <w:proofErr w:type="spellStart"/>
      <w:r w:rsidRPr="00157997">
        <w:rPr>
          <w:lang w:val="uk-UA"/>
        </w:rPr>
        <w:t>адмінприміщення</w:t>
      </w:r>
      <w:proofErr w:type="spellEnd"/>
      <w:r w:rsidRPr="00157997">
        <w:rPr>
          <w:lang w:val="uk-UA"/>
        </w:rPr>
        <w:t xml:space="preserve"> </w:t>
      </w:r>
      <w:proofErr w:type="spellStart"/>
      <w:r w:rsidRPr="00157997">
        <w:rPr>
          <w:lang w:val="uk-UA"/>
        </w:rPr>
        <w:t>старостинського</w:t>
      </w:r>
      <w:proofErr w:type="spellEnd"/>
      <w:r w:rsidRPr="00157997">
        <w:rPr>
          <w:lang w:val="uk-UA"/>
        </w:rPr>
        <w:t xml:space="preserve"> округу;   </w:t>
      </w:r>
    </w:p>
    <w:p w:rsidR="007A08AA" w:rsidRPr="00157997" w:rsidRDefault="007A08AA" w:rsidP="007A08AA">
      <w:pPr>
        <w:jc w:val="both"/>
        <w:rPr>
          <w:lang w:val="uk-UA"/>
        </w:rPr>
      </w:pPr>
      <w:r w:rsidRPr="00157997">
        <w:rPr>
          <w:lang w:val="uk-UA"/>
        </w:rPr>
        <w:t xml:space="preserve">        – капітальний ремонт будинку поштового відділення зв’язку;</w:t>
      </w:r>
    </w:p>
    <w:p w:rsidR="007A08AA" w:rsidRPr="00157997" w:rsidRDefault="007A08AA" w:rsidP="007A08AA">
      <w:pPr>
        <w:jc w:val="both"/>
        <w:rPr>
          <w:lang w:val="uk-UA"/>
        </w:rPr>
      </w:pPr>
      <w:r w:rsidRPr="00157997">
        <w:rPr>
          <w:color w:val="000000"/>
          <w:lang w:val="uk-UA"/>
        </w:rPr>
        <w:t xml:space="preserve">– капітальний ремонт </w:t>
      </w:r>
      <w:proofErr w:type="spellStart"/>
      <w:r w:rsidRPr="00157997">
        <w:rPr>
          <w:color w:val="000000"/>
          <w:lang w:val="uk-UA"/>
        </w:rPr>
        <w:t>адмінприміщення</w:t>
      </w:r>
      <w:proofErr w:type="spellEnd"/>
      <w:r w:rsidRPr="00157997">
        <w:rPr>
          <w:color w:val="000000"/>
          <w:lang w:val="uk-UA"/>
        </w:rPr>
        <w:t xml:space="preserve"> </w:t>
      </w:r>
      <w:proofErr w:type="spellStart"/>
      <w:r w:rsidRPr="00157997">
        <w:rPr>
          <w:color w:val="000000"/>
          <w:lang w:val="uk-UA"/>
        </w:rPr>
        <w:t>Замагорівського</w:t>
      </w:r>
      <w:proofErr w:type="spellEnd"/>
      <w:r w:rsidRPr="00157997">
        <w:rPr>
          <w:color w:val="000000"/>
          <w:lang w:val="uk-UA"/>
        </w:rPr>
        <w:t xml:space="preserve"> </w:t>
      </w:r>
      <w:proofErr w:type="spellStart"/>
      <w:r w:rsidRPr="00157997">
        <w:rPr>
          <w:color w:val="000000"/>
          <w:lang w:val="uk-UA"/>
        </w:rPr>
        <w:t>старостинського</w:t>
      </w:r>
      <w:proofErr w:type="spellEnd"/>
      <w:r w:rsidRPr="00157997">
        <w:rPr>
          <w:color w:val="000000"/>
          <w:lang w:val="uk-UA"/>
        </w:rPr>
        <w:t xml:space="preserve"> округу;</w:t>
      </w:r>
    </w:p>
    <w:p w:rsidR="007A08AA" w:rsidRDefault="007A08AA" w:rsidP="007A08AA">
      <w:pPr>
        <w:jc w:val="both"/>
        <w:rPr>
          <w:lang w:val="uk-UA"/>
        </w:rPr>
      </w:pPr>
      <w:r w:rsidRPr="00157997">
        <w:rPr>
          <w:lang w:val="uk-UA"/>
        </w:rPr>
        <w:t xml:space="preserve">        – капітальний ремонт мостів на присілки </w:t>
      </w:r>
      <w:proofErr w:type="spellStart"/>
      <w:r w:rsidRPr="00157997">
        <w:rPr>
          <w:lang w:val="uk-UA"/>
        </w:rPr>
        <w:t>Змієнський</w:t>
      </w:r>
      <w:proofErr w:type="spellEnd"/>
      <w:r w:rsidRPr="00157997">
        <w:rPr>
          <w:lang w:val="uk-UA"/>
        </w:rPr>
        <w:t xml:space="preserve"> та </w:t>
      </w:r>
      <w:proofErr w:type="spellStart"/>
      <w:r w:rsidRPr="00157997">
        <w:rPr>
          <w:lang w:val="uk-UA"/>
        </w:rPr>
        <w:t>Блихавий</w:t>
      </w:r>
      <w:proofErr w:type="spellEnd"/>
      <w:r w:rsidRPr="00157997">
        <w:rPr>
          <w:lang w:val="uk-UA"/>
        </w:rPr>
        <w:t>.</w:t>
      </w:r>
    </w:p>
    <w:p w:rsidR="007A08AA" w:rsidRPr="00B56309" w:rsidRDefault="007A08AA" w:rsidP="007A08AA">
      <w:pPr>
        <w:jc w:val="both"/>
        <w:rPr>
          <w:sz w:val="8"/>
          <w:szCs w:val="8"/>
          <w:lang w:val="uk-UA"/>
        </w:rPr>
      </w:pPr>
    </w:p>
    <w:p w:rsidR="007A08AA" w:rsidRDefault="007A08AA" w:rsidP="007A08AA">
      <w:pPr>
        <w:tabs>
          <w:tab w:val="left" w:pos="709"/>
        </w:tabs>
        <w:jc w:val="both"/>
        <w:rPr>
          <w:b/>
          <w:i/>
          <w:color w:val="000000"/>
          <w:lang w:val="uk-UA"/>
        </w:rPr>
      </w:pPr>
      <w:r w:rsidRPr="00157997">
        <w:rPr>
          <w:color w:val="000000"/>
          <w:lang w:val="uk-UA"/>
        </w:rPr>
        <w:tab/>
      </w:r>
      <w:r w:rsidRPr="00D03453">
        <w:rPr>
          <w:b/>
          <w:i/>
          <w:color w:val="000000"/>
          <w:lang w:val="uk-UA"/>
        </w:rPr>
        <w:t xml:space="preserve">                       </w:t>
      </w:r>
      <w:r>
        <w:rPr>
          <w:b/>
          <w:i/>
          <w:color w:val="000000"/>
          <w:lang w:val="uk-UA"/>
        </w:rPr>
        <w:t xml:space="preserve">       </w:t>
      </w:r>
      <w:r w:rsidRPr="00D03453">
        <w:rPr>
          <w:b/>
          <w:i/>
          <w:color w:val="000000"/>
          <w:lang w:val="uk-UA"/>
        </w:rPr>
        <w:t xml:space="preserve">   </w:t>
      </w:r>
      <w:proofErr w:type="spellStart"/>
      <w:r w:rsidRPr="00D03453">
        <w:rPr>
          <w:b/>
          <w:i/>
          <w:color w:val="000000"/>
          <w:lang w:val="uk-UA"/>
        </w:rPr>
        <w:t>Ільцівський</w:t>
      </w:r>
      <w:proofErr w:type="spellEnd"/>
      <w:r w:rsidRPr="00D03453">
        <w:rPr>
          <w:b/>
          <w:i/>
          <w:color w:val="000000"/>
          <w:lang w:val="uk-UA"/>
        </w:rPr>
        <w:t xml:space="preserve"> </w:t>
      </w:r>
      <w:proofErr w:type="spellStart"/>
      <w:r w:rsidRPr="00D03453">
        <w:rPr>
          <w:b/>
          <w:i/>
          <w:color w:val="000000"/>
          <w:lang w:val="uk-UA"/>
        </w:rPr>
        <w:t>старостинський</w:t>
      </w:r>
      <w:proofErr w:type="spellEnd"/>
      <w:r w:rsidRPr="00D03453">
        <w:rPr>
          <w:b/>
          <w:i/>
          <w:color w:val="000000"/>
          <w:lang w:val="uk-UA"/>
        </w:rPr>
        <w:t xml:space="preserve"> округ</w:t>
      </w:r>
      <w:r>
        <w:rPr>
          <w:b/>
          <w:i/>
          <w:color w:val="000000"/>
          <w:lang w:val="uk-UA"/>
        </w:rPr>
        <w:t>:</w:t>
      </w:r>
      <w:r w:rsidRPr="00D03453">
        <w:rPr>
          <w:b/>
          <w:i/>
          <w:color w:val="000000"/>
          <w:lang w:val="uk-UA"/>
        </w:rPr>
        <w:t xml:space="preserve">    </w:t>
      </w:r>
    </w:p>
    <w:p w:rsidR="007A08AA" w:rsidRPr="00B56309" w:rsidRDefault="007A08AA" w:rsidP="007A08AA">
      <w:pPr>
        <w:tabs>
          <w:tab w:val="left" w:pos="709"/>
        </w:tabs>
        <w:jc w:val="both"/>
        <w:rPr>
          <w:b/>
          <w:i/>
          <w:color w:val="000000"/>
          <w:sz w:val="8"/>
          <w:szCs w:val="8"/>
          <w:lang w:val="uk-UA"/>
        </w:rPr>
      </w:pPr>
      <w:r w:rsidRPr="00D03453">
        <w:rPr>
          <w:b/>
          <w:i/>
          <w:color w:val="000000"/>
          <w:lang w:val="uk-UA"/>
        </w:rPr>
        <w:t xml:space="preserve">                                  </w:t>
      </w:r>
    </w:p>
    <w:p w:rsidR="007A08AA" w:rsidRPr="0079753D" w:rsidRDefault="007A08AA" w:rsidP="007A08AA">
      <w:pPr>
        <w:ind w:firstLine="709"/>
        <w:jc w:val="both"/>
        <w:rPr>
          <w:color w:val="000000"/>
          <w:lang w:val="uk-UA"/>
        </w:rPr>
      </w:pPr>
      <w:r w:rsidRPr="0079753D">
        <w:rPr>
          <w:color w:val="000000"/>
          <w:lang w:val="uk-UA"/>
        </w:rPr>
        <w:t xml:space="preserve">– проведення вуличного освітлення у селі Великий Ходак протяжністю 1 км. (140000,00 </w:t>
      </w:r>
      <w:proofErr w:type="spellStart"/>
      <w:r w:rsidRPr="0079753D">
        <w:rPr>
          <w:color w:val="000000"/>
          <w:lang w:val="uk-UA"/>
        </w:rPr>
        <w:t>грн</w:t>
      </w:r>
      <w:proofErr w:type="spellEnd"/>
      <w:r w:rsidRPr="0079753D">
        <w:rPr>
          <w:color w:val="000000"/>
          <w:lang w:val="uk-UA"/>
        </w:rPr>
        <w:t xml:space="preserve">). З’єднати вуличне освітлення </w:t>
      </w:r>
      <w:proofErr w:type="spellStart"/>
      <w:r w:rsidRPr="0079753D">
        <w:rPr>
          <w:color w:val="000000"/>
          <w:lang w:val="uk-UA"/>
        </w:rPr>
        <w:t>Ільцівського</w:t>
      </w:r>
      <w:proofErr w:type="spellEnd"/>
      <w:r w:rsidRPr="0079753D">
        <w:rPr>
          <w:color w:val="000000"/>
          <w:lang w:val="uk-UA"/>
        </w:rPr>
        <w:t xml:space="preserve"> </w:t>
      </w:r>
      <w:proofErr w:type="spellStart"/>
      <w:r w:rsidRPr="0079753D">
        <w:rPr>
          <w:color w:val="000000"/>
          <w:lang w:val="uk-UA"/>
        </w:rPr>
        <w:t>старостинського</w:t>
      </w:r>
      <w:proofErr w:type="spellEnd"/>
      <w:r w:rsidRPr="0079753D">
        <w:rPr>
          <w:color w:val="000000"/>
          <w:lang w:val="uk-UA"/>
        </w:rPr>
        <w:t xml:space="preserve"> округу з </w:t>
      </w:r>
      <w:proofErr w:type="spellStart"/>
      <w:r w:rsidRPr="0079753D">
        <w:rPr>
          <w:color w:val="000000"/>
          <w:lang w:val="uk-UA"/>
        </w:rPr>
        <w:t>Красницьким</w:t>
      </w:r>
      <w:proofErr w:type="spellEnd"/>
      <w:r w:rsidRPr="0079753D">
        <w:rPr>
          <w:color w:val="000000"/>
          <w:lang w:val="uk-UA"/>
        </w:rPr>
        <w:t xml:space="preserve"> </w:t>
      </w:r>
      <w:proofErr w:type="spellStart"/>
      <w:r w:rsidRPr="0079753D">
        <w:rPr>
          <w:color w:val="000000"/>
          <w:lang w:val="uk-UA"/>
        </w:rPr>
        <w:t>старостинським</w:t>
      </w:r>
      <w:proofErr w:type="spellEnd"/>
      <w:r w:rsidRPr="0079753D">
        <w:rPr>
          <w:color w:val="000000"/>
          <w:lang w:val="uk-UA"/>
        </w:rPr>
        <w:t xml:space="preserve"> округом протяжністю 700 м (98000,00 </w:t>
      </w:r>
      <w:proofErr w:type="spellStart"/>
      <w:r w:rsidRPr="0079753D">
        <w:rPr>
          <w:color w:val="000000"/>
          <w:lang w:val="uk-UA"/>
        </w:rPr>
        <w:t>грн</w:t>
      </w:r>
      <w:proofErr w:type="spellEnd"/>
      <w:r w:rsidRPr="0079753D">
        <w:rPr>
          <w:color w:val="000000"/>
          <w:lang w:val="uk-UA"/>
        </w:rPr>
        <w:t>);</w:t>
      </w:r>
    </w:p>
    <w:p w:rsidR="007A08AA" w:rsidRPr="0079753D" w:rsidRDefault="007A08AA" w:rsidP="007A08AA">
      <w:pPr>
        <w:pStyle w:val="ab"/>
        <w:numPr>
          <w:ilvl w:val="0"/>
          <w:numId w:val="5"/>
        </w:numPr>
        <w:ind w:left="993" w:hanging="284"/>
        <w:jc w:val="both"/>
        <w:rPr>
          <w:color w:val="000000"/>
        </w:rPr>
      </w:pPr>
      <w:proofErr w:type="spellStart"/>
      <w:r w:rsidRPr="0079753D">
        <w:rPr>
          <w:color w:val="000000"/>
        </w:rPr>
        <w:t>встановлення</w:t>
      </w:r>
      <w:proofErr w:type="spellEnd"/>
      <w:r>
        <w:rPr>
          <w:color w:val="000000"/>
          <w:lang w:val="uk-UA"/>
        </w:rPr>
        <w:t xml:space="preserve"> </w:t>
      </w:r>
      <w:proofErr w:type="spellStart"/>
      <w:r w:rsidRPr="0079753D">
        <w:rPr>
          <w:color w:val="000000"/>
        </w:rPr>
        <w:t>вказівних</w:t>
      </w:r>
      <w:proofErr w:type="spellEnd"/>
      <w:r>
        <w:rPr>
          <w:color w:val="000000"/>
          <w:lang w:val="uk-UA"/>
        </w:rPr>
        <w:t xml:space="preserve"> </w:t>
      </w:r>
      <w:proofErr w:type="spellStart"/>
      <w:r w:rsidRPr="0079753D">
        <w:rPr>
          <w:color w:val="000000"/>
        </w:rPr>
        <w:t>знаків</w:t>
      </w:r>
      <w:proofErr w:type="spellEnd"/>
      <w:r>
        <w:rPr>
          <w:color w:val="000000"/>
          <w:lang w:val="uk-UA"/>
        </w:rPr>
        <w:t xml:space="preserve"> </w:t>
      </w:r>
      <w:proofErr w:type="spellStart"/>
      <w:proofErr w:type="gramStart"/>
      <w:r w:rsidRPr="0079753D">
        <w:rPr>
          <w:color w:val="000000"/>
        </w:rPr>
        <w:t>назв</w:t>
      </w:r>
      <w:proofErr w:type="spellEnd"/>
      <w:proofErr w:type="gramEnd"/>
      <w:r w:rsidRPr="0079753D">
        <w:rPr>
          <w:color w:val="000000"/>
        </w:rPr>
        <w:t xml:space="preserve"> 38 </w:t>
      </w:r>
      <w:proofErr w:type="spellStart"/>
      <w:r w:rsidRPr="0079753D">
        <w:rPr>
          <w:color w:val="000000"/>
        </w:rPr>
        <w:t>вулиць</w:t>
      </w:r>
      <w:proofErr w:type="spellEnd"/>
      <w:r w:rsidRPr="0079753D">
        <w:rPr>
          <w:color w:val="000000"/>
        </w:rPr>
        <w:t xml:space="preserve"> (50000,00 </w:t>
      </w:r>
      <w:proofErr w:type="spellStart"/>
      <w:r w:rsidRPr="0079753D">
        <w:rPr>
          <w:color w:val="000000"/>
        </w:rPr>
        <w:t>грн</w:t>
      </w:r>
      <w:proofErr w:type="spellEnd"/>
      <w:r w:rsidRPr="0079753D">
        <w:rPr>
          <w:color w:val="000000"/>
        </w:rPr>
        <w:t>);</w:t>
      </w:r>
    </w:p>
    <w:p w:rsidR="007A08AA" w:rsidRPr="0079753D" w:rsidRDefault="007A08AA" w:rsidP="007A08AA">
      <w:pPr>
        <w:ind w:firstLine="709"/>
        <w:jc w:val="both"/>
        <w:rPr>
          <w:color w:val="000000"/>
          <w:lang w:val="uk-UA"/>
        </w:rPr>
      </w:pPr>
      <w:r w:rsidRPr="0079753D">
        <w:rPr>
          <w:color w:val="000000"/>
          <w:lang w:val="uk-UA"/>
        </w:rPr>
        <w:t xml:space="preserve">–  заміна огорожі на старому цвинтарі с. </w:t>
      </w:r>
      <w:proofErr w:type="spellStart"/>
      <w:r w:rsidRPr="0079753D">
        <w:rPr>
          <w:color w:val="000000"/>
          <w:lang w:val="uk-UA"/>
        </w:rPr>
        <w:t>Ільці</w:t>
      </w:r>
      <w:proofErr w:type="spellEnd"/>
      <w:r w:rsidRPr="0079753D">
        <w:rPr>
          <w:color w:val="000000"/>
          <w:lang w:val="uk-UA"/>
        </w:rPr>
        <w:t xml:space="preserve"> (400 </w:t>
      </w:r>
      <w:proofErr w:type="spellStart"/>
      <w:r w:rsidRPr="0079753D">
        <w:rPr>
          <w:color w:val="000000"/>
          <w:lang w:val="uk-UA"/>
        </w:rPr>
        <w:t>п.м</w:t>
      </w:r>
      <w:proofErr w:type="spellEnd"/>
      <w:r w:rsidRPr="0079753D">
        <w:rPr>
          <w:color w:val="000000"/>
          <w:lang w:val="uk-UA"/>
        </w:rPr>
        <w:t>.);</w:t>
      </w:r>
    </w:p>
    <w:p w:rsidR="007A08AA" w:rsidRPr="0079753D" w:rsidRDefault="007A08AA" w:rsidP="007A08AA">
      <w:pPr>
        <w:ind w:firstLine="709"/>
        <w:jc w:val="both"/>
        <w:rPr>
          <w:color w:val="000000"/>
          <w:lang w:val="uk-UA"/>
        </w:rPr>
      </w:pPr>
      <w:r w:rsidRPr="0079753D">
        <w:rPr>
          <w:color w:val="000000"/>
          <w:lang w:val="uk-UA"/>
        </w:rPr>
        <w:t xml:space="preserve">–  перекриття музею Т. </w:t>
      </w:r>
      <w:proofErr w:type="spellStart"/>
      <w:r w:rsidRPr="0079753D">
        <w:rPr>
          <w:color w:val="000000"/>
          <w:lang w:val="uk-UA"/>
        </w:rPr>
        <w:t>Кисілевського</w:t>
      </w:r>
      <w:proofErr w:type="spellEnd"/>
      <w:r w:rsidRPr="0079753D">
        <w:rPr>
          <w:color w:val="000000"/>
          <w:lang w:val="uk-UA"/>
        </w:rPr>
        <w:t xml:space="preserve"> площею 470 </w:t>
      </w:r>
      <w:proofErr w:type="spellStart"/>
      <w:r w:rsidRPr="0079753D">
        <w:rPr>
          <w:color w:val="000000"/>
          <w:lang w:val="uk-UA"/>
        </w:rPr>
        <w:t>кв.м</w:t>
      </w:r>
      <w:proofErr w:type="spellEnd"/>
      <w:r w:rsidRPr="0079753D">
        <w:rPr>
          <w:color w:val="000000"/>
          <w:lang w:val="uk-UA"/>
        </w:rPr>
        <w:t>.;     2004</w:t>
      </w:r>
    </w:p>
    <w:p w:rsidR="007A08AA" w:rsidRPr="0079753D" w:rsidRDefault="007A08AA" w:rsidP="007A08AA">
      <w:pPr>
        <w:jc w:val="both"/>
        <w:rPr>
          <w:color w:val="000000"/>
          <w:lang w:val="uk-UA"/>
        </w:rPr>
      </w:pPr>
      <w:r w:rsidRPr="0079753D">
        <w:rPr>
          <w:color w:val="000000"/>
          <w:lang w:val="uk-UA"/>
        </w:rPr>
        <w:t xml:space="preserve">            – капітальний ремонт по вулиці Молодіжна протяжністю 1 км (1400000,00 грн.).</w:t>
      </w:r>
    </w:p>
    <w:p w:rsidR="007A08AA" w:rsidRPr="0079753D" w:rsidRDefault="007A08AA" w:rsidP="007A08AA">
      <w:pPr>
        <w:jc w:val="both"/>
        <w:rPr>
          <w:color w:val="000000"/>
          <w:lang w:val="uk-UA"/>
        </w:rPr>
      </w:pPr>
      <w:r w:rsidRPr="0079753D">
        <w:rPr>
          <w:color w:val="000000"/>
          <w:lang w:val="uk-UA"/>
        </w:rPr>
        <w:t xml:space="preserve">            – ремонт автомобільного моста через ріку </w:t>
      </w:r>
      <w:proofErr w:type="spellStart"/>
      <w:r w:rsidRPr="0079753D">
        <w:rPr>
          <w:color w:val="000000"/>
          <w:lang w:val="uk-UA"/>
        </w:rPr>
        <w:t>Ільця</w:t>
      </w:r>
      <w:proofErr w:type="spellEnd"/>
      <w:r w:rsidRPr="0079753D">
        <w:rPr>
          <w:color w:val="000000"/>
          <w:lang w:val="uk-UA"/>
        </w:rPr>
        <w:t xml:space="preserve">, який </w:t>
      </w:r>
      <w:proofErr w:type="spellStart"/>
      <w:r w:rsidRPr="0079753D">
        <w:rPr>
          <w:color w:val="000000"/>
          <w:lang w:val="uk-UA"/>
        </w:rPr>
        <w:t>зєднуєприс</w:t>
      </w:r>
      <w:proofErr w:type="spellEnd"/>
      <w:r w:rsidRPr="0079753D">
        <w:rPr>
          <w:color w:val="000000"/>
          <w:lang w:val="uk-UA"/>
        </w:rPr>
        <w:t xml:space="preserve">. Центр та </w:t>
      </w:r>
      <w:proofErr w:type="spellStart"/>
      <w:r w:rsidRPr="0079753D">
        <w:rPr>
          <w:color w:val="000000"/>
          <w:lang w:val="uk-UA"/>
        </w:rPr>
        <w:t>прис</w:t>
      </w:r>
      <w:proofErr w:type="spellEnd"/>
      <w:r w:rsidRPr="0079753D">
        <w:rPr>
          <w:color w:val="000000"/>
          <w:lang w:val="uk-UA"/>
        </w:rPr>
        <w:t>. Великий затінок;</w:t>
      </w:r>
    </w:p>
    <w:p w:rsidR="007A08AA" w:rsidRPr="0079753D" w:rsidRDefault="007A08AA" w:rsidP="007A08AA">
      <w:pPr>
        <w:jc w:val="both"/>
        <w:rPr>
          <w:color w:val="000000"/>
          <w:lang w:val="uk-UA"/>
        </w:rPr>
      </w:pPr>
      <w:r w:rsidRPr="0079753D">
        <w:rPr>
          <w:color w:val="000000"/>
          <w:lang w:val="uk-UA"/>
        </w:rPr>
        <w:tab/>
        <w:t xml:space="preserve">–  капітальний ремонт пішохідних мостових переходів підвісних через річку Чорний Черемош по вулиці Набережна;  </w:t>
      </w:r>
      <w:proofErr w:type="spellStart"/>
      <w:r w:rsidRPr="0079753D">
        <w:rPr>
          <w:color w:val="000000"/>
          <w:lang w:val="uk-UA"/>
        </w:rPr>
        <w:t>Фірас</w:t>
      </w:r>
      <w:proofErr w:type="spellEnd"/>
      <w:r w:rsidRPr="0079753D">
        <w:rPr>
          <w:color w:val="000000"/>
          <w:lang w:val="uk-UA"/>
        </w:rPr>
        <w:t xml:space="preserve"> через річку Чорний </w:t>
      </w:r>
      <w:proofErr w:type="spellStart"/>
      <w:r w:rsidRPr="0079753D">
        <w:rPr>
          <w:color w:val="000000"/>
          <w:lang w:val="uk-UA"/>
        </w:rPr>
        <w:t>Яеремош</w:t>
      </w:r>
      <w:proofErr w:type="spellEnd"/>
      <w:r w:rsidRPr="0079753D">
        <w:rPr>
          <w:color w:val="000000"/>
          <w:lang w:val="uk-UA"/>
        </w:rPr>
        <w:t xml:space="preserve">, яка з’єднує присілки Центр; з присілка Великий Затінок  через річку </w:t>
      </w:r>
      <w:proofErr w:type="spellStart"/>
      <w:r w:rsidRPr="0079753D">
        <w:rPr>
          <w:color w:val="000000"/>
          <w:lang w:val="uk-UA"/>
        </w:rPr>
        <w:t>Ільця</w:t>
      </w:r>
      <w:proofErr w:type="spellEnd"/>
      <w:r w:rsidRPr="0079753D">
        <w:rPr>
          <w:color w:val="000000"/>
          <w:lang w:val="uk-UA"/>
        </w:rPr>
        <w:t xml:space="preserve">; пішохідний мостовий перехід, який з’єднує присілки </w:t>
      </w:r>
      <w:proofErr w:type="spellStart"/>
      <w:r w:rsidRPr="0079753D">
        <w:rPr>
          <w:color w:val="000000"/>
          <w:lang w:val="uk-UA"/>
        </w:rPr>
        <w:t>Голиці</w:t>
      </w:r>
      <w:proofErr w:type="spellEnd"/>
      <w:r w:rsidRPr="0079753D">
        <w:rPr>
          <w:color w:val="000000"/>
          <w:lang w:val="uk-UA"/>
        </w:rPr>
        <w:t xml:space="preserve"> з Малим затінком;</w:t>
      </w:r>
    </w:p>
    <w:p w:rsidR="007A08AA" w:rsidRPr="0079753D" w:rsidRDefault="007A08AA" w:rsidP="007A08AA">
      <w:pPr>
        <w:jc w:val="both"/>
        <w:rPr>
          <w:color w:val="000000"/>
          <w:lang w:val="uk-UA"/>
        </w:rPr>
      </w:pPr>
      <w:r w:rsidRPr="0079753D">
        <w:rPr>
          <w:color w:val="000000"/>
          <w:lang w:val="uk-UA"/>
        </w:rPr>
        <w:tab/>
        <w:t xml:space="preserve">–  встановлення автобусних зупинок на дорозі Р-24: </w:t>
      </w:r>
      <w:proofErr w:type="spellStart"/>
      <w:r w:rsidRPr="0079753D">
        <w:rPr>
          <w:color w:val="000000"/>
          <w:lang w:val="uk-UA"/>
        </w:rPr>
        <w:t>Грабовець</w:t>
      </w:r>
      <w:proofErr w:type="spellEnd"/>
      <w:r w:rsidRPr="0079753D">
        <w:rPr>
          <w:color w:val="000000"/>
          <w:lang w:val="uk-UA"/>
        </w:rPr>
        <w:t xml:space="preserve">, Центр, </w:t>
      </w:r>
      <w:proofErr w:type="spellStart"/>
      <w:r w:rsidRPr="0079753D">
        <w:rPr>
          <w:color w:val="000000"/>
          <w:lang w:val="uk-UA"/>
        </w:rPr>
        <w:t>Голиці</w:t>
      </w:r>
      <w:proofErr w:type="spellEnd"/>
      <w:r w:rsidRPr="0079753D">
        <w:rPr>
          <w:color w:val="000000"/>
          <w:lang w:val="uk-UA"/>
        </w:rPr>
        <w:t>, Бетон.</w:t>
      </w:r>
    </w:p>
    <w:p w:rsidR="007A08AA" w:rsidRPr="0079753D" w:rsidRDefault="007A08AA" w:rsidP="007A08AA">
      <w:pPr>
        <w:jc w:val="both"/>
        <w:rPr>
          <w:color w:val="000000"/>
          <w:lang w:val="uk-UA"/>
        </w:rPr>
      </w:pPr>
    </w:p>
    <w:p w:rsidR="007A08AA" w:rsidRDefault="007A08AA" w:rsidP="007A08AA">
      <w:pPr>
        <w:ind w:firstLine="900"/>
        <w:jc w:val="both"/>
        <w:rPr>
          <w:b/>
          <w:i/>
          <w:color w:val="000000"/>
          <w:lang w:val="uk-UA"/>
        </w:rPr>
      </w:pPr>
      <w:r>
        <w:rPr>
          <w:b/>
          <w:i/>
          <w:color w:val="000000"/>
          <w:lang w:val="uk-UA"/>
        </w:rPr>
        <w:t xml:space="preserve">                           </w:t>
      </w:r>
      <w:proofErr w:type="spellStart"/>
      <w:r w:rsidRPr="00157997">
        <w:rPr>
          <w:b/>
          <w:i/>
          <w:color w:val="000000"/>
          <w:lang w:val="uk-UA"/>
        </w:rPr>
        <w:t>Красницький</w:t>
      </w:r>
      <w:proofErr w:type="spellEnd"/>
      <w:r w:rsidRPr="00157997">
        <w:rPr>
          <w:b/>
          <w:i/>
          <w:color w:val="000000"/>
          <w:lang w:val="uk-UA"/>
        </w:rPr>
        <w:t xml:space="preserve"> </w:t>
      </w:r>
      <w:proofErr w:type="spellStart"/>
      <w:r w:rsidRPr="00157997">
        <w:rPr>
          <w:b/>
          <w:i/>
          <w:color w:val="000000"/>
          <w:lang w:val="uk-UA"/>
        </w:rPr>
        <w:t>старостинський</w:t>
      </w:r>
      <w:proofErr w:type="spellEnd"/>
      <w:r w:rsidRPr="00157997">
        <w:rPr>
          <w:b/>
          <w:i/>
          <w:color w:val="000000"/>
          <w:lang w:val="uk-UA"/>
        </w:rPr>
        <w:t xml:space="preserve"> округ</w:t>
      </w:r>
      <w:r>
        <w:rPr>
          <w:b/>
          <w:i/>
          <w:color w:val="000000"/>
          <w:lang w:val="uk-UA"/>
        </w:rPr>
        <w:t>:</w:t>
      </w:r>
    </w:p>
    <w:p w:rsidR="007A08AA" w:rsidRPr="00157997" w:rsidRDefault="007A08AA" w:rsidP="007A08AA">
      <w:pPr>
        <w:ind w:firstLine="900"/>
        <w:jc w:val="both"/>
        <w:rPr>
          <w:b/>
          <w:i/>
          <w:color w:val="000000"/>
          <w:lang w:val="uk-UA"/>
        </w:rPr>
      </w:pPr>
    </w:p>
    <w:p w:rsidR="007A08AA" w:rsidRPr="00157997" w:rsidRDefault="007A08AA" w:rsidP="007A08AA">
      <w:pPr>
        <w:tabs>
          <w:tab w:val="left" w:pos="709"/>
        </w:tabs>
        <w:jc w:val="both"/>
        <w:rPr>
          <w:color w:val="000000"/>
          <w:lang w:eastAsia="uk-UA"/>
        </w:rPr>
      </w:pPr>
      <w:r w:rsidRPr="00157997">
        <w:rPr>
          <w:color w:val="000000"/>
          <w:lang w:val="uk-UA" w:eastAsia="uk-UA"/>
        </w:rPr>
        <w:t>           – проведення першочергово ремонту доріг комунального значення  та встановлення водовідведення по вул. В.</w:t>
      </w:r>
      <w:proofErr w:type="spellStart"/>
      <w:r w:rsidRPr="00157997">
        <w:rPr>
          <w:color w:val="000000"/>
          <w:lang w:val="uk-UA" w:eastAsia="uk-UA"/>
        </w:rPr>
        <w:t>Зузяка</w:t>
      </w:r>
      <w:proofErr w:type="spellEnd"/>
      <w:r w:rsidRPr="00157997">
        <w:rPr>
          <w:color w:val="000000"/>
          <w:lang w:val="uk-UA" w:eastAsia="uk-UA"/>
        </w:rPr>
        <w:t>,  Незалежності, О.</w:t>
      </w:r>
      <w:proofErr w:type="spellStart"/>
      <w:r w:rsidRPr="00157997">
        <w:rPr>
          <w:color w:val="000000"/>
          <w:lang w:val="uk-UA" w:eastAsia="uk-UA"/>
        </w:rPr>
        <w:t>Манчука</w:t>
      </w:r>
      <w:proofErr w:type="spellEnd"/>
      <w:r w:rsidRPr="00157997">
        <w:rPr>
          <w:color w:val="000000"/>
          <w:lang w:val="uk-UA" w:eastAsia="uk-UA"/>
        </w:rPr>
        <w:t xml:space="preserve">, присілок </w:t>
      </w:r>
      <w:proofErr w:type="spellStart"/>
      <w:r w:rsidRPr="00157997">
        <w:rPr>
          <w:color w:val="000000"/>
          <w:lang w:val="uk-UA" w:eastAsia="uk-UA"/>
        </w:rPr>
        <w:t>Підкринта</w:t>
      </w:r>
      <w:proofErr w:type="spellEnd"/>
      <w:r w:rsidRPr="00157997">
        <w:rPr>
          <w:color w:val="000000"/>
          <w:lang w:val="uk-UA" w:eastAsia="uk-UA"/>
        </w:rPr>
        <w:t xml:space="preserve">, </w:t>
      </w:r>
      <w:proofErr w:type="spellStart"/>
      <w:r w:rsidRPr="00157997">
        <w:rPr>
          <w:color w:val="000000"/>
          <w:lang w:val="uk-UA" w:eastAsia="uk-UA"/>
        </w:rPr>
        <w:t>вул.Зарічна</w:t>
      </w:r>
      <w:proofErr w:type="spellEnd"/>
      <w:r w:rsidRPr="00157997">
        <w:rPr>
          <w:color w:val="000000"/>
          <w:lang w:val="uk-UA" w:eastAsia="uk-UA"/>
        </w:rPr>
        <w:t>.</w:t>
      </w:r>
    </w:p>
    <w:p w:rsidR="007A08AA" w:rsidRPr="00157997" w:rsidRDefault="007A08AA" w:rsidP="007A08AA">
      <w:pPr>
        <w:tabs>
          <w:tab w:val="left" w:pos="709"/>
        </w:tabs>
        <w:jc w:val="both"/>
        <w:rPr>
          <w:lang w:val="uk-UA" w:eastAsia="uk-UA"/>
        </w:rPr>
      </w:pPr>
      <w:r w:rsidRPr="00157997">
        <w:rPr>
          <w:color w:val="000000"/>
          <w:lang w:eastAsia="uk-UA"/>
        </w:rPr>
        <w:tab/>
      </w:r>
      <w:r w:rsidRPr="00157997">
        <w:rPr>
          <w:color w:val="000000"/>
          <w:lang w:val="uk-UA" w:eastAsia="uk-UA"/>
        </w:rPr>
        <w:t xml:space="preserve">– проведення капітального ремонту даху сільського будинку культури площею 800 </w:t>
      </w:r>
      <w:proofErr w:type="spellStart"/>
      <w:r w:rsidRPr="00157997">
        <w:rPr>
          <w:color w:val="000000"/>
          <w:lang w:val="uk-UA" w:eastAsia="uk-UA"/>
        </w:rPr>
        <w:t>кв.м</w:t>
      </w:r>
      <w:proofErr w:type="spellEnd"/>
      <w:r w:rsidRPr="00157997">
        <w:rPr>
          <w:color w:val="000000"/>
          <w:lang w:val="uk-UA" w:eastAsia="uk-UA"/>
        </w:rPr>
        <w:t xml:space="preserve">. та встановлення системи водовідведення; </w:t>
      </w:r>
    </w:p>
    <w:p w:rsidR="007A08AA" w:rsidRPr="00157997" w:rsidRDefault="007A08AA" w:rsidP="007A08AA">
      <w:pPr>
        <w:jc w:val="both"/>
        <w:rPr>
          <w:color w:val="000000"/>
          <w:lang w:val="uk-UA" w:eastAsia="uk-UA"/>
        </w:rPr>
      </w:pPr>
      <w:r w:rsidRPr="00157997">
        <w:rPr>
          <w:color w:val="000000"/>
          <w:lang w:val="uk-UA" w:eastAsia="uk-UA"/>
        </w:rPr>
        <w:t xml:space="preserve">           – проведення поточного ремонту вуличного освітлення в с. </w:t>
      </w:r>
      <w:proofErr w:type="spellStart"/>
      <w:r w:rsidRPr="00157997">
        <w:rPr>
          <w:color w:val="000000"/>
          <w:lang w:val="uk-UA" w:eastAsia="uk-UA"/>
        </w:rPr>
        <w:t>Красник</w:t>
      </w:r>
      <w:proofErr w:type="spellEnd"/>
      <w:r w:rsidRPr="00157997">
        <w:rPr>
          <w:color w:val="000000"/>
          <w:lang w:val="uk-UA" w:eastAsia="uk-UA"/>
        </w:rPr>
        <w:t>;</w:t>
      </w:r>
    </w:p>
    <w:p w:rsidR="007A08AA" w:rsidRPr="00157997" w:rsidRDefault="007A08AA" w:rsidP="007A08AA">
      <w:pPr>
        <w:ind w:firstLine="709"/>
        <w:jc w:val="both"/>
        <w:rPr>
          <w:color w:val="000000"/>
          <w:lang w:val="uk-UA" w:eastAsia="uk-UA"/>
        </w:rPr>
      </w:pPr>
      <w:r w:rsidRPr="00157997">
        <w:rPr>
          <w:color w:val="000000"/>
          <w:lang w:val="uk-UA" w:eastAsia="uk-UA"/>
        </w:rPr>
        <w:t xml:space="preserve">– встановлення нового вуличного освітлення (з’єднати вуличне освітлення </w:t>
      </w:r>
      <w:proofErr w:type="spellStart"/>
      <w:r w:rsidRPr="00157997">
        <w:rPr>
          <w:color w:val="000000"/>
          <w:lang w:val="uk-UA" w:eastAsia="uk-UA"/>
        </w:rPr>
        <w:t>Ільцівського</w:t>
      </w:r>
      <w:proofErr w:type="spellEnd"/>
      <w:r w:rsidRPr="00157997">
        <w:rPr>
          <w:color w:val="000000"/>
          <w:lang w:val="uk-UA" w:eastAsia="uk-UA"/>
        </w:rPr>
        <w:t xml:space="preserve"> </w:t>
      </w:r>
      <w:proofErr w:type="spellStart"/>
      <w:r w:rsidRPr="00157997">
        <w:rPr>
          <w:color w:val="000000"/>
          <w:lang w:val="uk-UA" w:eastAsia="uk-UA"/>
        </w:rPr>
        <w:t>старостинського</w:t>
      </w:r>
      <w:proofErr w:type="spellEnd"/>
      <w:r w:rsidRPr="00157997">
        <w:rPr>
          <w:color w:val="000000"/>
          <w:lang w:val="uk-UA" w:eastAsia="uk-UA"/>
        </w:rPr>
        <w:t xml:space="preserve"> округу з </w:t>
      </w:r>
      <w:proofErr w:type="spellStart"/>
      <w:r w:rsidRPr="00157997">
        <w:rPr>
          <w:color w:val="000000"/>
          <w:lang w:val="uk-UA" w:eastAsia="uk-UA"/>
        </w:rPr>
        <w:t>Красницьким</w:t>
      </w:r>
      <w:proofErr w:type="spellEnd"/>
      <w:r w:rsidRPr="00157997">
        <w:rPr>
          <w:color w:val="000000"/>
          <w:lang w:val="uk-UA" w:eastAsia="uk-UA"/>
        </w:rPr>
        <w:t xml:space="preserve"> </w:t>
      </w:r>
      <w:proofErr w:type="spellStart"/>
      <w:r w:rsidRPr="00157997">
        <w:rPr>
          <w:color w:val="000000"/>
          <w:lang w:val="uk-UA" w:eastAsia="uk-UA"/>
        </w:rPr>
        <w:t>старостинським</w:t>
      </w:r>
      <w:proofErr w:type="spellEnd"/>
      <w:r w:rsidRPr="00157997">
        <w:rPr>
          <w:color w:val="000000"/>
          <w:lang w:val="uk-UA" w:eastAsia="uk-UA"/>
        </w:rPr>
        <w:t xml:space="preserve"> округом протяжністю 700 м) – 98,0 тис. грн.</w:t>
      </w:r>
    </w:p>
    <w:p w:rsidR="007A08AA" w:rsidRPr="00157997" w:rsidRDefault="007A08AA" w:rsidP="007A08AA">
      <w:pPr>
        <w:ind w:firstLine="709"/>
        <w:jc w:val="both"/>
        <w:rPr>
          <w:color w:val="000000"/>
          <w:lang w:val="uk-UA" w:eastAsia="uk-UA"/>
        </w:rPr>
      </w:pPr>
      <w:r w:rsidRPr="00157997">
        <w:rPr>
          <w:color w:val="000000"/>
          <w:lang w:val="uk-UA" w:eastAsia="uk-UA"/>
        </w:rPr>
        <w:t xml:space="preserve">– придбання та встановлення дитячого майданчика у </w:t>
      </w:r>
      <w:proofErr w:type="spellStart"/>
      <w:r w:rsidRPr="00157997">
        <w:rPr>
          <w:color w:val="000000"/>
          <w:lang w:val="uk-UA" w:eastAsia="uk-UA"/>
        </w:rPr>
        <w:t>Красницькій</w:t>
      </w:r>
      <w:proofErr w:type="spellEnd"/>
      <w:r w:rsidRPr="00157997">
        <w:rPr>
          <w:color w:val="000000"/>
          <w:lang w:val="uk-UA" w:eastAsia="uk-UA"/>
        </w:rPr>
        <w:t xml:space="preserve"> гімназії з дошкільним підрозділом;</w:t>
      </w:r>
    </w:p>
    <w:p w:rsidR="007A08AA" w:rsidRPr="00157997" w:rsidRDefault="007A08AA" w:rsidP="007A08AA">
      <w:pPr>
        <w:ind w:firstLine="709"/>
        <w:jc w:val="both"/>
        <w:rPr>
          <w:color w:val="000000"/>
          <w:lang w:val="uk-UA" w:eastAsia="uk-UA"/>
        </w:rPr>
      </w:pPr>
      <w:r w:rsidRPr="00157997">
        <w:rPr>
          <w:color w:val="000000"/>
          <w:lang w:val="uk-UA" w:eastAsia="uk-UA"/>
        </w:rPr>
        <w:t xml:space="preserve">– придбання та встановлення тренажерного майданчика на території </w:t>
      </w:r>
      <w:proofErr w:type="spellStart"/>
      <w:r w:rsidRPr="00157997">
        <w:rPr>
          <w:color w:val="000000"/>
          <w:lang w:val="uk-UA" w:eastAsia="uk-UA"/>
        </w:rPr>
        <w:t>Красницької</w:t>
      </w:r>
      <w:proofErr w:type="spellEnd"/>
      <w:r w:rsidRPr="00157997">
        <w:rPr>
          <w:color w:val="000000"/>
          <w:lang w:val="uk-UA" w:eastAsia="uk-UA"/>
        </w:rPr>
        <w:t xml:space="preserve"> гімназії;                                            </w:t>
      </w:r>
    </w:p>
    <w:p w:rsidR="007A08AA" w:rsidRPr="00157997" w:rsidRDefault="007A08AA" w:rsidP="007A08AA">
      <w:pPr>
        <w:rPr>
          <w:color w:val="000000"/>
          <w:lang w:val="uk-UA" w:eastAsia="uk-UA"/>
        </w:rPr>
      </w:pPr>
      <w:r w:rsidRPr="00157997">
        <w:rPr>
          <w:color w:val="000000"/>
          <w:lang w:val="uk-UA" w:eastAsia="uk-UA"/>
        </w:rPr>
        <w:t>– благоустрій земельної ділянки площею 0,08га (територія знесеного пам’ятника);</w:t>
      </w:r>
    </w:p>
    <w:p w:rsidR="007A08AA" w:rsidRPr="00157997" w:rsidRDefault="007A08AA" w:rsidP="007A08AA">
      <w:pPr>
        <w:pStyle w:val="4170"/>
        <w:spacing w:before="0" w:beforeAutospacing="0" w:after="0" w:afterAutospacing="0"/>
        <w:jc w:val="both"/>
        <w:rPr>
          <w:color w:val="000000"/>
        </w:rPr>
      </w:pPr>
      <w:r w:rsidRPr="00157997">
        <w:rPr>
          <w:color w:val="000000"/>
        </w:rPr>
        <w:t xml:space="preserve">          – проведення поточного ремонту в </w:t>
      </w:r>
      <w:proofErr w:type="spellStart"/>
      <w:r w:rsidRPr="00157997">
        <w:rPr>
          <w:color w:val="000000"/>
        </w:rPr>
        <w:t>адмінбудинку</w:t>
      </w:r>
      <w:proofErr w:type="spellEnd"/>
      <w:r w:rsidRPr="00157997">
        <w:rPr>
          <w:color w:val="000000"/>
        </w:rPr>
        <w:t xml:space="preserve"> </w:t>
      </w:r>
      <w:proofErr w:type="spellStart"/>
      <w:r w:rsidRPr="00157997">
        <w:rPr>
          <w:color w:val="000000"/>
        </w:rPr>
        <w:t>старостинського</w:t>
      </w:r>
      <w:proofErr w:type="spellEnd"/>
      <w:r w:rsidRPr="00157997">
        <w:rPr>
          <w:color w:val="000000"/>
        </w:rPr>
        <w:t xml:space="preserve"> округу та благоустрій території; </w:t>
      </w:r>
    </w:p>
    <w:p w:rsidR="007A08AA" w:rsidRPr="00157997" w:rsidRDefault="007A08AA" w:rsidP="007A08AA">
      <w:pPr>
        <w:pStyle w:val="4170"/>
        <w:spacing w:before="0" w:beforeAutospacing="0" w:after="0" w:afterAutospacing="0"/>
        <w:jc w:val="both"/>
      </w:pPr>
      <w:r w:rsidRPr="00157997">
        <w:rPr>
          <w:color w:val="000000"/>
        </w:rPr>
        <w:t xml:space="preserve">          – придбання офісних меблів та комп’ютерної техніки.</w:t>
      </w:r>
    </w:p>
    <w:p w:rsidR="007A08AA" w:rsidRPr="00157997" w:rsidRDefault="007A08AA" w:rsidP="007A08AA">
      <w:pPr>
        <w:pStyle w:val="4170"/>
        <w:spacing w:before="0" w:beforeAutospacing="0" w:after="0" w:afterAutospacing="0"/>
        <w:jc w:val="both"/>
      </w:pPr>
      <w:r w:rsidRPr="00157997">
        <w:rPr>
          <w:color w:val="000000"/>
        </w:rPr>
        <w:t xml:space="preserve">          – поточний ремонт огорожі на території будинку культури;</w:t>
      </w:r>
    </w:p>
    <w:p w:rsidR="007A08AA" w:rsidRPr="00157997" w:rsidRDefault="007A08AA" w:rsidP="007A08AA">
      <w:pPr>
        <w:pStyle w:val="4170"/>
        <w:spacing w:before="0" w:beforeAutospacing="0" w:after="0" w:afterAutospacing="0"/>
        <w:ind w:firstLine="705"/>
        <w:jc w:val="both"/>
      </w:pPr>
      <w:r w:rsidRPr="00157997">
        <w:rPr>
          <w:color w:val="000000"/>
        </w:rPr>
        <w:t xml:space="preserve">– виготовлення робочого проекту «Нове будівництво </w:t>
      </w:r>
      <w:proofErr w:type="spellStart"/>
      <w:r w:rsidRPr="00157997">
        <w:rPr>
          <w:color w:val="000000"/>
        </w:rPr>
        <w:t>берегозакріплювальних</w:t>
      </w:r>
      <w:proofErr w:type="spellEnd"/>
      <w:r w:rsidRPr="00157997">
        <w:rPr>
          <w:color w:val="000000"/>
        </w:rPr>
        <w:t xml:space="preserve"> споруд на </w:t>
      </w:r>
      <w:proofErr w:type="spellStart"/>
      <w:r w:rsidRPr="00157997">
        <w:rPr>
          <w:color w:val="000000"/>
        </w:rPr>
        <w:t>р.Чорний</w:t>
      </w:r>
      <w:proofErr w:type="spellEnd"/>
      <w:r w:rsidRPr="00157997">
        <w:rPr>
          <w:color w:val="000000"/>
        </w:rPr>
        <w:t xml:space="preserve"> Черемош в центрі </w:t>
      </w:r>
      <w:proofErr w:type="spellStart"/>
      <w:r w:rsidRPr="00157997">
        <w:rPr>
          <w:color w:val="000000"/>
        </w:rPr>
        <w:t>с.Красник</w:t>
      </w:r>
      <w:proofErr w:type="spellEnd"/>
      <w:r w:rsidRPr="00157997">
        <w:rPr>
          <w:color w:val="000000"/>
        </w:rPr>
        <w:t xml:space="preserve"> (біля складських приміщень </w:t>
      </w:r>
      <w:proofErr w:type="spellStart"/>
      <w:r w:rsidRPr="00157997">
        <w:rPr>
          <w:color w:val="000000"/>
        </w:rPr>
        <w:t>Дідушко</w:t>
      </w:r>
      <w:proofErr w:type="spellEnd"/>
      <w:r w:rsidRPr="00157997">
        <w:rPr>
          <w:color w:val="000000"/>
        </w:rPr>
        <w:t xml:space="preserve"> Н.В.) Верховинського району Івано-Франківської області»  – </w:t>
      </w:r>
      <w:r w:rsidRPr="00157997">
        <w:rPr>
          <w:rStyle w:val="apple-converted-space"/>
          <w:color w:val="000000"/>
        </w:rPr>
        <w:t> </w:t>
      </w:r>
      <w:r w:rsidRPr="00157997">
        <w:rPr>
          <w:color w:val="000000"/>
        </w:rPr>
        <w:t>1495,00 тис. грн.;</w:t>
      </w:r>
    </w:p>
    <w:p w:rsidR="007A08AA" w:rsidRPr="00157997" w:rsidRDefault="007A08AA" w:rsidP="007A08AA">
      <w:pPr>
        <w:pStyle w:val="4170"/>
        <w:spacing w:before="0" w:beforeAutospacing="0" w:after="0" w:afterAutospacing="0"/>
        <w:ind w:firstLine="705"/>
        <w:jc w:val="both"/>
      </w:pPr>
      <w:r w:rsidRPr="00157997">
        <w:rPr>
          <w:color w:val="000000"/>
        </w:rPr>
        <w:lastRenderedPageBreak/>
        <w:t xml:space="preserve">– виготовлення робочого проекту «Нове будівництво </w:t>
      </w:r>
      <w:proofErr w:type="spellStart"/>
      <w:r w:rsidRPr="00157997">
        <w:rPr>
          <w:color w:val="000000"/>
        </w:rPr>
        <w:t>берегозакріплювальних</w:t>
      </w:r>
      <w:proofErr w:type="spellEnd"/>
      <w:r w:rsidRPr="00157997">
        <w:rPr>
          <w:color w:val="000000"/>
        </w:rPr>
        <w:t xml:space="preserve"> споруд на </w:t>
      </w:r>
      <w:proofErr w:type="spellStart"/>
      <w:r w:rsidRPr="00157997">
        <w:rPr>
          <w:color w:val="000000"/>
        </w:rPr>
        <w:t>р.Чорний</w:t>
      </w:r>
      <w:proofErr w:type="spellEnd"/>
      <w:r w:rsidRPr="00157997">
        <w:rPr>
          <w:color w:val="000000"/>
        </w:rPr>
        <w:t xml:space="preserve"> Черемош в центрі </w:t>
      </w:r>
      <w:proofErr w:type="spellStart"/>
      <w:r w:rsidRPr="00157997">
        <w:rPr>
          <w:color w:val="000000"/>
        </w:rPr>
        <w:t>с.Красник</w:t>
      </w:r>
      <w:proofErr w:type="spellEnd"/>
      <w:r w:rsidRPr="00157997">
        <w:rPr>
          <w:color w:val="000000"/>
        </w:rPr>
        <w:t xml:space="preserve"> (біля </w:t>
      </w:r>
      <w:proofErr w:type="spellStart"/>
      <w:r w:rsidRPr="00157997">
        <w:rPr>
          <w:color w:val="000000"/>
        </w:rPr>
        <w:t>Красницької</w:t>
      </w:r>
      <w:proofErr w:type="spellEnd"/>
      <w:r w:rsidRPr="00157997">
        <w:rPr>
          <w:color w:val="000000"/>
        </w:rPr>
        <w:t xml:space="preserve"> гімназії) Верховинського району Івано-Франківської області» -1498,0 </w:t>
      </w:r>
      <w:proofErr w:type="spellStart"/>
      <w:r w:rsidRPr="00157997">
        <w:rPr>
          <w:color w:val="000000"/>
        </w:rPr>
        <w:t>тис.грн</w:t>
      </w:r>
      <w:proofErr w:type="spellEnd"/>
      <w:r w:rsidRPr="00157997">
        <w:rPr>
          <w:color w:val="000000"/>
        </w:rPr>
        <w:t>.</w:t>
      </w:r>
    </w:p>
    <w:p w:rsidR="007A08AA" w:rsidRPr="000833DC" w:rsidRDefault="007A08AA" w:rsidP="007A08AA">
      <w:pPr>
        <w:pStyle w:val="4170"/>
        <w:spacing w:before="0" w:beforeAutospacing="0" w:after="0" w:afterAutospacing="0"/>
        <w:ind w:firstLine="709"/>
        <w:jc w:val="both"/>
        <w:rPr>
          <w:color w:val="000000"/>
        </w:rPr>
      </w:pPr>
      <w:r w:rsidRPr="00157997">
        <w:rPr>
          <w:color w:val="000000"/>
        </w:rPr>
        <w:t xml:space="preserve">–  будівництво </w:t>
      </w:r>
      <w:proofErr w:type="spellStart"/>
      <w:r w:rsidRPr="00157997">
        <w:rPr>
          <w:color w:val="000000"/>
        </w:rPr>
        <w:t>берегозакріплювальнихпоруд</w:t>
      </w:r>
      <w:proofErr w:type="spellEnd"/>
      <w:r w:rsidRPr="00157997">
        <w:rPr>
          <w:color w:val="000000"/>
        </w:rPr>
        <w:t xml:space="preserve"> по вул. Л.Українки протяжністю 150 м.</w:t>
      </w:r>
    </w:p>
    <w:p w:rsidR="007A08AA" w:rsidRPr="00157997" w:rsidRDefault="007A08AA" w:rsidP="007A08AA">
      <w:pPr>
        <w:jc w:val="both"/>
        <w:rPr>
          <w:color w:val="000000"/>
          <w:lang w:val="uk-UA"/>
        </w:rPr>
      </w:pPr>
    </w:p>
    <w:p w:rsidR="007A08AA" w:rsidRDefault="007A08AA" w:rsidP="007A08AA">
      <w:pPr>
        <w:ind w:firstLine="900"/>
        <w:jc w:val="both"/>
        <w:rPr>
          <w:b/>
          <w:i/>
          <w:lang w:val="uk-UA"/>
        </w:rPr>
      </w:pPr>
      <w:r>
        <w:rPr>
          <w:b/>
          <w:i/>
          <w:lang w:val="uk-UA"/>
        </w:rPr>
        <w:t xml:space="preserve">                         </w:t>
      </w:r>
      <w:proofErr w:type="spellStart"/>
      <w:r w:rsidRPr="00157997">
        <w:rPr>
          <w:b/>
          <w:i/>
          <w:lang w:val="uk-UA"/>
        </w:rPr>
        <w:t>Красноїлівський</w:t>
      </w:r>
      <w:proofErr w:type="spellEnd"/>
      <w:r w:rsidRPr="00157997">
        <w:rPr>
          <w:b/>
          <w:i/>
          <w:lang w:val="uk-UA"/>
        </w:rPr>
        <w:t xml:space="preserve"> </w:t>
      </w:r>
      <w:proofErr w:type="spellStart"/>
      <w:r w:rsidRPr="00157997">
        <w:rPr>
          <w:b/>
          <w:i/>
          <w:lang w:val="uk-UA"/>
        </w:rPr>
        <w:t>старостинський</w:t>
      </w:r>
      <w:proofErr w:type="spellEnd"/>
      <w:r w:rsidRPr="00157997">
        <w:rPr>
          <w:b/>
          <w:i/>
          <w:lang w:val="uk-UA"/>
        </w:rPr>
        <w:t xml:space="preserve"> округ</w:t>
      </w:r>
      <w:r>
        <w:rPr>
          <w:b/>
          <w:i/>
          <w:lang w:val="uk-UA"/>
        </w:rPr>
        <w:t>:</w:t>
      </w:r>
    </w:p>
    <w:p w:rsidR="007A08AA" w:rsidRPr="00157997" w:rsidRDefault="007A08AA" w:rsidP="007A08AA">
      <w:pPr>
        <w:ind w:firstLine="900"/>
        <w:jc w:val="both"/>
        <w:rPr>
          <w:b/>
          <w:i/>
          <w:lang w:val="uk-UA"/>
        </w:rPr>
      </w:pPr>
    </w:p>
    <w:p w:rsidR="007A08AA" w:rsidRPr="00157997" w:rsidRDefault="007A08AA" w:rsidP="007A08AA">
      <w:pPr>
        <w:jc w:val="both"/>
        <w:rPr>
          <w:lang w:val="uk-UA"/>
        </w:rPr>
      </w:pPr>
      <w:r w:rsidRPr="00157997">
        <w:rPr>
          <w:lang w:val="uk-UA"/>
        </w:rPr>
        <w:t xml:space="preserve">       – проведення благоустрою території біля приміщення </w:t>
      </w:r>
      <w:proofErr w:type="spellStart"/>
      <w:r w:rsidRPr="00157997">
        <w:rPr>
          <w:lang w:val="uk-UA"/>
        </w:rPr>
        <w:t>Красноїльського</w:t>
      </w:r>
      <w:proofErr w:type="spellEnd"/>
      <w:r w:rsidRPr="00157997">
        <w:rPr>
          <w:lang w:val="uk-UA"/>
        </w:rPr>
        <w:t xml:space="preserve"> ліцею та завершення робіт по облаштуванню спортивного майданчика;</w:t>
      </w:r>
    </w:p>
    <w:p w:rsidR="007A08AA" w:rsidRPr="00157997" w:rsidRDefault="007A08AA" w:rsidP="007A08AA">
      <w:pPr>
        <w:jc w:val="both"/>
        <w:rPr>
          <w:lang w:val="uk-UA"/>
        </w:rPr>
      </w:pPr>
      <w:r w:rsidRPr="00157997">
        <w:rPr>
          <w:lang w:val="uk-UA"/>
        </w:rPr>
        <w:t xml:space="preserve">         –  відновлення моста на річці Чорна Річка, зруйнованого паводком 2002 року, який має важливе соціально-економічне значення для жителів сіл </w:t>
      </w:r>
      <w:proofErr w:type="spellStart"/>
      <w:r w:rsidRPr="00157997">
        <w:rPr>
          <w:lang w:val="uk-UA"/>
        </w:rPr>
        <w:t>Красноїлля</w:t>
      </w:r>
      <w:proofErr w:type="spellEnd"/>
      <w:r w:rsidRPr="00157997">
        <w:rPr>
          <w:lang w:val="uk-UA"/>
        </w:rPr>
        <w:t>, Голови та Перехресне;</w:t>
      </w:r>
    </w:p>
    <w:p w:rsidR="007A08AA" w:rsidRPr="00157997" w:rsidRDefault="007A08AA" w:rsidP="007A08AA">
      <w:pPr>
        <w:jc w:val="both"/>
        <w:rPr>
          <w:lang w:val="uk-UA"/>
        </w:rPr>
      </w:pPr>
      <w:r w:rsidRPr="00157997">
        <w:rPr>
          <w:lang w:val="uk-UA"/>
        </w:rPr>
        <w:t xml:space="preserve">         – будівництво </w:t>
      </w:r>
      <w:proofErr w:type="spellStart"/>
      <w:r w:rsidRPr="00157997">
        <w:rPr>
          <w:lang w:val="uk-UA"/>
        </w:rPr>
        <w:t>берегоукріплюючих</w:t>
      </w:r>
      <w:proofErr w:type="spellEnd"/>
      <w:r w:rsidRPr="00157997">
        <w:rPr>
          <w:lang w:val="uk-UA"/>
        </w:rPr>
        <w:t xml:space="preserve"> споруд на річці </w:t>
      </w:r>
      <w:proofErr w:type="spellStart"/>
      <w:r w:rsidRPr="00157997">
        <w:rPr>
          <w:lang w:val="uk-UA"/>
        </w:rPr>
        <w:t>Дідушкова</w:t>
      </w:r>
      <w:proofErr w:type="spellEnd"/>
      <w:r w:rsidRPr="00157997">
        <w:rPr>
          <w:lang w:val="uk-UA"/>
        </w:rPr>
        <w:t xml:space="preserve"> Річка, присілок Долина, урочище </w:t>
      </w:r>
      <w:proofErr w:type="spellStart"/>
      <w:r w:rsidRPr="00157997">
        <w:rPr>
          <w:lang w:val="uk-UA"/>
        </w:rPr>
        <w:t>Маричинівський</w:t>
      </w:r>
      <w:proofErr w:type="spellEnd"/>
      <w:r w:rsidRPr="00157997">
        <w:rPr>
          <w:lang w:val="uk-UA"/>
        </w:rPr>
        <w:t xml:space="preserve"> Горб;                                                                   </w:t>
      </w:r>
    </w:p>
    <w:p w:rsidR="007A08AA" w:rsidRPr="0018453D" w:rsidRDefault="007A08AA" w:rsidP="007A08AA">
      <w:pPr>
        <w:pStyle w:val="ab"/>
        <w:numPr>
          <w:ilvl w:val="0"/>
          <w:numId w:val="5"/>
        </w:numPr>
        <w:ind w:left="0" w:firstLine="567"/>
        <w:jc w:val="both"/>
        <w:rPr>
          <w:lang w:val="uk-UA"/>
        </w:rPr>
      </w:pPr>
      <w:r w:rsidRPr="0018453D">
        <w:rPr>
          <w:lang w:val="uk-UA"/>
        </w:rPr>
        <w:t>будівництво</w:t>
      </w:r>
      <w:r>
        <w:rPr>
          <w:lang w:val="uk-UA"/>
        </w:rPr>
        <w:t xml:space="preserve"> </w:t>
      </w:r>
      <w:r w:rsidRPr="0018453D">
        <w:rPr>
          <w:lang w:val="uk-UA"/>
        </w:rPr>
        <w:t>підпірної</w:t>
      </w:r>
      <w:r>
        <w:rPr>
          <w:lang w:val="uk-UA"/>
        </w:rPr>
        <w:t xml:space="preserve"> </w:t>
      </w:r>
      <w:r w:rsidRPr="0018453D">
        <w:rPr>
          <w:lang w:val="uk-UA"/>
        </w:rPr>
        <w:t>стінки</w:t>
      </w:r>
      <w:r>
        <w:rPr>
          <w:lang w:val="uk-UA"/>
        </w:rPr>
        <w:t xml:space="preserve"> </w:t>
      </w:r>
      <w:r w:rsidRPr="0018453D">
        <w:rPr>
          <w:lang w:val="uk-UA"/>
        </w:rPr>
        <w:t>орієнтовною</w:t>
      </w:r>
      <w:r>
        <w:rPr>
          <w:lang w:val="uk-UA"/>
        </w:rPr>
        <w:t xml:space="preserve"> </w:t>
      </w:r>
      <w:r w:rsidRPr="0018453D">
        <w:rPr>
          <w:lang w:val="uk-UA"/>
        </w:rPr>
        <w:t>протяжністю 60м/п вздовж дороги місцевого</w:t>
      </w:r>
      <w:r>
        <w:rPr>
          <w:lang w:val="uk-UA"/>
        </w:rPr>
        <w:t xml:space="preserve"> </w:t>
      </w:r>
      <w:r w:rsidRPr="0018453D">
        <w:rPr>
          <w:lang w:val="uk-UA"/>
        </w:rPr>
        <w:t>значення «</w:t>
      </w:r>
      <w:proofErr w:type="spellStart"/>
      <w:r w:rsidRPr="0018453D">
        <w:rPr>
          <w:lang w:val="uk-UA"/>
        </w:rPr>
        <w:t>Красноїлля</w:t>
      </w:r>
      <w:proofErr w:type="spellEnd"/>
      <w:r w:rsidRPr="0018453D">
        <w:rPr>
          <w:lang w:val="uk-UA"/>
        </w:rPr>
        <w:t xml:space="preserve"> – </w:t>
      </w:r>
      <w:proofErr w:type="spellStart"/>
      <w:r w:rsidRPr="0018453D">
        <w:rPr>
          <w:lang w:val="uk-UA"/>
        </w:rPr>
        <w:t>Замагора</w:t>
      </w:r>
      <w:proofErr w:type="spellEnd"/>
      <w:r w:rsidRPr="0018453D">
        <w:rPr>
          <w:lang w:val="uk-UA"/>
        </w:rPr>
        <w:t>» на присілку</w:t>
      </w:r>
      <w:r>
        <w:rPr>
          <w:lang w:val="uk-UA"/>
        </w:rPr>
        <w:t xml:space="preserve"> </w:t>
      </w:r>
      <w:r w:rsidRPr="0018453D">
        <w:rPr>
          <w:lang w:val="uk-UA"/>
        </w:rPr>
        <w:t>Жолоби</w:t>
      </w:r>
      <w:r>
        <w:rPr>
          <w:lang w:val="uk-UA"/>
        </w:rPr>
        <w:t xml:space="preserve"> </w:t>
      </w:r>
      <w:r w:rsidRPr="0018453D">
        <w:rPr>
          <w:lang w:val="uk-UA"/>
        </w:rPr>
        <w:t>біля</w:t>
      </w:r>
      <w:r>
        <w:rPr>
          <w:lang w:val="uk-UA"/>
        </w:rPr>
        <w:t xml:space="preserve"> </w:t>
      </w:r>
      <w:r w:rsidRPr="0018453D">
        <w:rPr>
          <w:lang w:val="uk-UA"/>
        </w:rPr>
        <w:t>господарств</w:t>
      </w:r>
      <w:r>
        <w:rPr>
          <w:lang w:val="uk-UA"/>
        </w:rPr>
        <w:t xml:space="preserve"> </w:t>
      </w:r>
      <w:proofErr w:type="spellStart"/>
      <w:r w:rsidRPr="0018453D">
        <w:rPr>
          <w:lang w:val="uk-UA"/>
        </w:rPr>
        <w:t>Кікінчук</w:t>
      </w:r>
      <w:proofErr w:type="spellEnd"/>
      <w:r w:rsidRPr="0018453D">
        <w:rPr>
          <w:lang w:val="uk-UA"/>
        </w:rPr>
        <w:t xml:space="preserve"> Л.І. та </w:t>
      </w:r>
      <w:proofErr w:type="spellStart"/>
      <w:r w:rsidRPr="0018453D">
        <w:rPr>
          <w:lang w:val="uk-UA"/>
        </w:rPr>
        <w:t>Семчук</w:t>
      </w:r>
      <w:proofErr w:type="spellEnd"/>
      <w:r w:rsidRPr="0018453D">
        <w:rPr>
          <w:lang w:val="uk-UA"/>
        </w:rPr>
        <w:t xml:space="preserve"> Я.І. для недопущення</w:t>
      </w:r>
      <w:r>
        <w:rPr>
          <w:lang w:val="uk-UA"/>
        </w:rPr>
        <w:t xml:space="preserve"> </w:t>
      </w:r>
      <w:r w:rsidRPr="0018453D">
        <w:rPr>
          <w:lang w:val="uk-UA"/>
        </w:rPr>
        <w:t>повного</w:t>
      </w:r>
      <w:r>
        <w:rPr>
          <w:lang w:val="uk-UA"/>
        </w:rPr>
        <w:t xml:space="preserve"> </w:t>
      </w:r>
      <w:r w:rsidRPr="0018453D">
        <w:rPr>
          <w:lang w:val="uk-UA"/>
        </w:rPr>
        <w:t>руйнування</w:t>
      </w:r>
      <w:r>
        <w:rPr>
          <w:lang w:val="uk-UA"/>
        </w:rPr>
        <w:t xml:space="preserve"> </w:t>
      </w:r>
      <w:r w:rsidRPr="0018453D">
        <w:rPr>
          <w:lang w:val="uk-UA"/>
        </w:rPr>
        <w:t>житлового</w:t>
      </w:r>
      <w:r>
        <w:rPr>
          <w:lang w:val="uk-UA"/>
        </w:rPr>
        <w:t xml:space="preserve"> </w:t>
      </w:r>
      <w:r w:rsidRPr="0018453D">
        <w:rPr>
          <w:lang w:val="uk-UA"/>
        </w:rPr>
        <w:t xml:space="preserve">будинку;                                                                      </w:t>
      </w:r>
    </w:p>
    <w:p w:rsidR="007A08AA" w:rsidRPr="00157997" w:rsidRDefault="007A08AA" w:rsidP="007A08AA">
      <w:pPr>
        <w:jc w:val="both"/>
        <w:rPr>
          <w:lang w:val="uk-UA"/>
        </w:rPr>
      </w:pPr>
      <w:r w:rsidRPr="00157997">
        <w:rPr>
          <w:lang w:val="uk-UA"/>
        </w:rPr>
        <w:t xml:space="preserve">         – проведення поточного ремонту в </w:t>
      </w:r>
      <w:proofErr w:type="spellStart"/>
      <w:r w:rsidRPr="00157997">
        <w:rPr>
          <w:lang w:val="uk-UA"/>
        </w:rPr>
        <w:t>адмінбудинку</w:t>
      </w:r>
      <w:proofErr w:type="spellEnd"/>
      <w:r w:rsidRPr="00157997">
        <w:rPr>
          <w:lang w:val="uk-UA"/>
        </w:rPr>
        <w:t xml:space="preserve"> </w:t>
      </w:r>
      <w:proofErr w:type="spellStart"/>
      <w:r w:rsidRPr="00157997">
        <w:rPr>
          <w:lang w:val="uk-UA"/>
        </w:rPr>
        <w:t>старостинського</w:t>
      </w:r>
      <w:proofErr w:type="spellEnd"/>
      <w:r w:rsidRPr="00157997">
        <w:rPr>
          <w:lang w:val="uk-UA"/>
        </w:rPr>
        <w:t xml:space="preserve"> округу та благоустрій території; </w:t>
      </w:r>
    </w:p>
    <w:p w:rsidR="007A08AA" w:rsidRPr="00157997" w:rsidRDefault="007A08AA" w:rsidP="007A08AA">
      <w:pPr>
        <w:jc w:val="both"/>
        <w:rPr>
          <w:lang w:val="uk-UA"/>
        </w:rPr>
      </w:pPr>
      <w:r w:rsidRPr="00157997">
        <w:rPr>
          <w:lang w:val="uk-UA"/>
        </w:rPr>
        <w:t xml:space="preserve">         – проведення водопостачання від свердловини в центрі села </w:t>
      </w:r>
      <w:proofErr w:type="spellStart"/>
      <w:r w:rsidRPr="00157997">
        <w:rPr>
          <w:lang w:val="uk-UA"/>
        </w:rPr>
        <w:t>Красноїлля</w:t>
      </w:r>
      <w:proofErr w:type="spellEnd"/>
      <w:r w:rsidRPr="00157997">
        <w:rPr>
          <w:lang w:val="uk-UA"/>
        </w:rPr>
        <w:t xml:space="preserve"> до приміщення </w:t>
      </w:r>
      <w:proofErr w:type="spellStart"/>
      <w:r w:rsidRPr="00157997">
        <w:rPr>
          <w:lang w:val="uk-UA"/>
        </w:rPr>
        <w:t>старостинського</w:t>
      </w:r>
      <w:proofErr w:type="spellEnd"/>
      <w:r w:rsidRPr="00157997">
        <w:rPr>
          <w:lang w:val="uk-UA"/>
        </w:rPr>
        <w:t xml:space="preserve"> округу та пришкільного пансіонату;</w:t>
      </w:r>
    </w:p>
    <w:p w:rsidR="007A08AA" w:rsidRPr="00157997" w:rsidRDefault="007A08AA" w:rsidP="007A08AA">
      <w:pPr>
        <w:jc w:val="both"/>
        <w:rPr>
          <w:lang w:val="uk-UA"/>
        </w:rPr>
      </w:pPr>
      <w:r w:rsidRPr="00157997">
        <w:rPr>
          <w:lang w:val="uk-UA"/>
        </w:rPr>
        <w:t xml:space="preserve">         – проведення перекриття ДНЗ «Дударик»;</w:t>
      </w:r>
    </w:p>
    <w:p w:rsidR="007A08AA" w:rsidRDefault="007A08AA" w:rsidP="007A08AA">
      <w:pPr>
        <w:jc w:val="both"/>
        <w:rPr>
          <w:b/>
          <w:i/>
          <w:lang w:val="uk-UA"/>
        </w:rPr>
      </w:pPr>
      <w:r w:rsidRPr="00157997">
        <w:rPr>
          <w:lang w:val="uk-UA"/>
        </w:rPr>
        <w:t xml:space="preserve">         – будівництво котельні та придбання паливного котла для </w:t>
      </w:r>
      <w:proofErr w:type="spellStart"/>
      <w:r w:rsidRPr="00157997">
        <w:rPr>
          <w:lang w:val="uk-UA"/>
        </w:rPr>
        <w:t>Красноїльської</w:t>
      </w:r>
      <w:proofErr w:type="spellEnd"/>
      <w:r w:rsidRPr="00157997">
        <w:rPr>
          <w:lang w:val="uk-UA"/>
        </w:rPr>
        <w:t xml:space="preserve"> амбулаторії загальної практики сімейної медицини.</w:t>
      </w:r>
    </w:p>
    <w:p w:rsidR="007A08AA" w:rsidRDefault="007A08AA" w:rsidP="007A08AA">
      <w:pPr>
        <w:jc w:val="both"/>
        <w:rPr>
          <w:color w:val="2D2C37"/>
          <w:shd w:val="clear" w:color="auto" w:fill="FFFFFF"/>
          <w:lang w:val="uk-UA"/>
        </w:rPr>
      </w:pPr>
      <w:r>
        <w:rPr>
          <w:color w:val="2D2C37"/>
          <w:shd w:val="clear" w:color="auto" w:fill="FFFFFF"/>
          <w:lang w:val="uk-UA"/>
        </w:rPr>
        <w:t xml:space="preserve">         – к</w:t>
      </w:r>
      <w:r w:rsidRPr="00A228B3">
        <w:rPr>
          <w:color w:val="2D2C37"/>
          <w:shd w:val="clear" w:color="auto" w:fill="FFFFFF"/>
          <w:lang w:val="uk-UA"/>
        </w:rPr>
        <w:t xml:space="preserve">апітальний ремонт з утепленням фасадів будівлі відділення стаціонарного догляду для постійного або тимчасового проживання в селі </w:t>
      </w:r>
      <w:proofErr w:type="spellStart"/>
      <w:r w:rsidRPr="00A228B3">
        <w:rPr>
          <w:color w:val="2D2C37"/>
          <w:shd w:val="clear" w:color="auto" w:fill="FFFFFF"/>
          <w:lang w:val="uk-UA"/>
        </w:rPr>
        <w:t>Красноїлля</w:t>
      </w:r>
      <w:proofErr w:type="spellEnd"/>
      <w:r w:rsidRPr="00A228B3">
        <w:rPr>
          <w:color w:val="2D2C37"/>
          <w:shd w:val="clear" w:color="auto" w:fill="FFFFFF"/>
          <w:lang w:val="uk-UA"/>
        </w:rPr>
        <w:t>, вулиця Долина, 4 (12), Територіального центру соціального обслуговування (надання соціальних послуг) Верховинської селищної ради, Івано-Франківської області.</w:t>
      </w:r>
    </w:p>
    <w:p w:rsidR="007A08AA" w:rsidRPr="00A228B3" w:rsidRDefault="007A08AA" w:rsidP="007A08AA">
      <w:pPr>
        <w:jc w:val="both"/>
        <w:rPr>
          <w:color w:val="2D2C37"/>
          <w:shd w:val="clear" w:color="auto" w:fill="FFFFFF"/>
          <w:lang w:val="uk-UA"/>
        </w:rPr>
      </w:pPr>
    </w:p>
    <w:p w:rsidR="007A08AA" w:rsidRDefault="007A08AA" w:rsidP="007A08AA">
      <w:pPr>
        <w:ind w:firstLine="900"/>
        <w:rPr>
          <w:b/>
          <w:i/>
          <w:lang w:val="uk-UA"/>
        </w:rPr>
      </w:pPr>
      <w:r>
        <w:rPr>
          <w:b/>
          <w:i/>
          <w:lang w:val="uk-UA"/>
        </w:rPr>
        <w:t xml:space="preserve">                          </w:t>
      </w:r>
      <w:proofErr w:type="spellStart"/>
      <w:r w:rsidRPr="00157997">
        <w:rPr>
          <w:b/>
          <w:i/>
          <w:lang w:val="uk-UA"/>
        </w:rPr>
        <w:t>Кривопільський</w:t>
      </w:r>
      <w:proofErr w:type="spellEnd"/>
      <w:r w:rsidRPr="00157997">
        <w:rPr>
          <w:b/>
          <w:i/>
          <w:lang w:val="uk-UA"/>
        </w:rPr>
        <w:t xml:space="preserve"> </w:t>
      </w:r>
      <w:proofErr w:type="spellStart"/>
      <w:r w:rsidRPr="00157997">
        <w:rPr>
          <w:b/>
          <w:i/>
          <w:lang w:val="uk-UA"/>
        </w:rPr>
        <w:t>старостинський</w:t>
      </w:r>
      <w:proofErr w:type="spellEnd"/>
      <w:r w:rsidRPr="00157997">
        <w:rPr>
          <w:b/>
          <w:i/>
          <w:lang w:val="uk-UA"/>
        </w:rPr>
        <w:t xml:space="preserve"> округ</w:t>
      </w:r>
      <w:r>
        <w:rPr>
          <w:b/>
          <w:i/>
          <w:lang w:val="uk-UA"/>
        </w:rPr>
        <w:t>:</w:t>
      </w:r>
    </w:p>
    <w:p w:rsidR="007A08AA" w:rsidRPr="00157997" w:rsidRDefault="007A08AA" w:rsidP="007A08AA">
      <w:pPr>
        <w:ind w:firstLine="900"/>
        <w:rPr>
          <w:b/>
          <w:i/>
          <w:lang w:val="uk-UA"/>
        </w:rPr>
      </w:pPr>
    </w:p>
    <w:p w:rsidR="007A08AA" w:rsidRPr="00157997" w:rsidRDefault="007A08AA" w:rsidP="007A08AA">
      <w:pPr>
        <w:ind w:firstLine="709"/>
        <w:jc w:val="both"/>
        <w:rPr>
          <w:lang w:val="uk-UA"/>
        </w:rPr>
      </w:pPr>
      <w:r w:rsidRPr="00157997">
        <w:rPr>
          <w:lang w:val="uk-UA"/>
        </w:rPr>
        <w:t xml:space="preserve"> – капітальний ремонт сходової клітки біля приміщення дошкільного навчального закладу;</w:t>
      </w:r>
    </w:p>
    <w:p w:rsidR="007A08AA" w:rsidRPr="0079753D" w:rsidRDefault="007A08AA" w:rsidP="007A08AA">
      <w:pPr>
        <w:pStyle w:val="ab"/>
        <w:numPr>
          <w:ilvl w:val="0"/>
          <w:numId w:val="5"/>
        </w:numPr>
        <w:jc w:val="both"/>
        <w:rPr>
          <w:lang w:val="uk-UA"/>
        </w:rPr>
      </w:pPr>
      <w:r w:rsidRPr="0079753D">
        <w:rPr>
          <w:lang w:val="uk-UA"/>
        </w:rPr>
        <w:t>відновлення</w:t>
      </w:r>
      <w:r>
        <w:rPr>
          <w:lang w:val="uk-UA"/>
        </w:rPr>
        <w:t xml:space="preserve"> </w:t>
      </w:r>
      <w:r w:rsidRPr="0079753D">
        <w:rPr>
          <w:lang w:val="uk-UA"/>
        </w:rPr>
        <w:t>вуличного</w:t>
      </w:r>
      <w:r>
        <w:rPr>
          <w:lang w:val="uk-UA"/>
        </w:rPr>
        <w:t xml:space="preserve"> </w:t>
      </w:r>
      <w:r w:rsidRPr="0079753D">
        <w:rPr>
          <w:lang w:val="uk-UA"/>
        </w:rPr>
        <w:t>освітлення в селі</w:t>
      </w:r>
      <w:r>
        <w:rPr>
          <w:lang w:val="uk-UA"/>
        </w:rPr>
        <w:t xml:space="preserve"> </w:t>
      </w:r>
      <w:proofErr w:type="spellStart"/>
      <w:r w:rsidRPr="0079753D">
        <w:rPr>
          <w:lang w:val="uk-UA"/>
        </w:rPr>
        <w:t>Стаїще</w:t>
      </w:r>
      <w:proofErr w:type="spellEnd"/>
      <w:r w:rsidRPr="0079753D">
        <w:rPr>
          <w:lang w:val="uk-UA"/>
        </w:rPr>
        <w:t>;</w:t>
      </w:r>
    </w:p>
    <w:p w:rsidR="007A08AA" w:rsidRPr="0079753D" w:rsidRDefault="007A08AA" w:rsidP="007A08AA">
      <w:pPr>
        <w:ind w:firstLine="709"/>
        <w:jc w:val="both"/>
        <w:rPr>
          <w:lang w:val="uk-UA"/>
        </w:rPr>
      </w:pPr>
      <w:r w:rsidRPr="0079753D">
        <w:rPr>
          <w:lang w:val="uk-UA"/>
        </w:rPr>
        <w:t>– придбання  та</w:t>
      </w:r>
      <w:r>
        <w:rPr>
          <w:lang w:val="uk-UA"/>
        </w:rPr>
        <w:t xml:space="preserve"> </w:t>
      </w:r>
      <w:r w:rsidRPr="0079753D">
        <w:rPr>
          <w:lang w:val="uk-UA"/>
        </w:rPr>
        <w:t>установлення</w:t>
      </w:r>
      <w:r>
        <w:rPr>
          <w:lang w:val="uk-UA"/>
        </w:rPr>
        <w:t xml:space="preserve"> </w:t>
      </w:r>
      <w:r w:rsidRPr="0079753D">
        <w:rPr>
          <w:lang w:val="uk-UA"/>
        </w:rPr>
        <w:t>сміттєвих</w:t>
      </w:r>
      <w:r>
        <w:rPr>
          <w:lang w:val="uk-UA"/>
        </w:rPr>
        <w:t xml:space="preserve"> </w:t>
      </w:r>
      <w:r w:rsidRPr="0079753D">
        <w:rPr>
          <w:lang w:val="uk-UA"/>
        </w:rPr>
        <w:t>баків для сортування ТПВ (9 шт.);</w:t>
      </w:r>
    </w:p>
    <w:p w:rsidR="007A08AA" w:rsidRPr="0079753D" w:rsidRDefault="007A08AA" w:rsidP="007A08AA">
      <w:pPr>
        <w:pStyle w:val="ab"/>
        <w:ind w:left="0" w:firstLine="709"/>
        <w:jc w:val="both"/>
        <w:rPr>
          <w:lang w:val="uk-UA"/>
        </w:rPr>
      </w:pPr>
      <w:r w:rsidRPr="0079753D">
        <w:rPr>
          <w:lang w:val="uk-UA"/>
        </w:rPr>
        <w:t xml:space="preserve"> – будівництво спортивного залу (панельного типу) в селі</w:t>
      </w:r>
      <w:r>
        <w:rPr>
          <w:lang w:val="uk-UA"/>
        </w:rPr>
        <w:t xml:space="preserve"> </w:t>
      </w:r>
      <w:proofErr w:type="spellStart"/>
      <w:r w:rsidRPr="0079753D">
        <w:rPr>
          <w:lang w:val="uk-UA"/>
        </w:rPr>
        <w:t>Кривопілля</w:t>
      </w:r>
      <w:proofErr w:type="spellEnd"/>
      <w:r w:rsidRPr="0079753D">
        <w:rPr>
          <w:lang w:val="uk-UA"/>
        </w:rPr>
        <w:t>;</w:t>
      </w:r>
    </w:p>
    <w:p w:rsidR="007A08AA" w:rsidRPr="0079753D" w:rsidRDefault="007A08AA" w:rsidP="007A08AA">
      <w:pPr>
        <w:pStyle w:val="ab"/>
        <w:ind w:left="0" w:firstLine="709"/>
        <w:jc w:val="both"/>
        <w:rPr>
          <w:lang w:val="uk-UA"/>
        </w:rPr>
      </w:pPr>
      <w:r w:rsidRPr="0079753D">
        <w:rPr>
          <w:lang w:val="uk-UA"/>
        </w:rPr>
        <w:t xml:space="preserve"> – придбання</w:t>
      </w:r>
      <w:r>
        <w:rPr>
          <w:lang w:val="uk-UA"/>
        </w:rPr>
        <w:t xml:space="preserve"> </w:t>
      </w:r>
      <w:r w:rsidRPr="0079753D">
        <w:rPr>
          <w:lang w:val="uk-UA"/>
        </w:rPr>
        <w:t>комп’ютерної</w:t>
      </w:r>
      <w:r>
        <w:rPr>
          <w:lang w:val="uk-UA"/>
        </w:rPr>
        <w:t xml:space="preserve"> </w:t>
      </w:r>
      <w:r w:rsidRPr="0079753D">
        <w:rPr>
          <w:lang w:val="uk-UA"/>
        </w:rPr>
        <w:t>техніки;</w:t>
      </w:r>
    </w:p>
    <w:p w:rsidR="007A08AA" w:rsidRPr="0079753D" w:rsidRDefault="007A08AA" w:rsidP="007A08AA">
      <w:pPr>
        <w:pStyle w:val="ab"/>
        <w:ind w:left="0" w:firstLine="709"/>
        <w:jc w:val="both"/>
        <w:rPr>
          <w:lang w:val="uk-UA"/>
        </w:rPr>
      </w:pPr>
      <w:r w:rsidRPr="0079753D">
        <w:rPr>
          <w:lang w:val="uk-UA"/>
        </w:rPr>
        <w:t xml:space="preserve"> – відновлення</w:t>
      </w:r>
      <w:r>
        <w:rPr>
          <w:lang w:val="uk-UA"/>
        </w:rPr>
        <w:t xml:space="preserve"> </w:t>
      </w:r>
      <w:r w:rsidRPr="0079753D">
        <w:rPr>
          <w:lang w:val="uk-UA"/>
        </w:rPr>
        <w:t>автомобільного мосту на присілку</w:t>
      </w:r>
      <w:r>
        <w:rPr>
          <w:lang w:val="uk-UA"/>
        </w:rPr>
        <w:t xml:space="preserve"> </w:t>
      </w:r>
      <w:r w:rsidRPr="0079753D">
        <w:rPr>
          <w:lang w:val="uk-UA"/>
        </w:rPr>
        <w:t>Чорний</w:t>
      </w:r>
      <w:r>
        <w:rPr>
          <w:lang w:val="uk-UA"/>
        </w:rPr>
        <w:t xml:space="preserve"> </w:t>
      </w:r>
      <w:r w:rsidRPr="0079753D">
        <w:rPr>
          <w:lang w:val="uk-UA"/>
        </w:rPr>
        <w:t xml:space="preserve">Потік; </w:t>
      </w:r>
    </w:p>
    <w:p w:rsidR="007A08AA" w:rsidRPr="0079753D" w:rsidRDefault="007A08AA" w:rsidP="007A08AA">
      <w:pPr>
        <w:pStyle w:val="ab"/>
        <w:ind w:left="0" w:firstLine="709"/>
        <w:jc w:val="both"/>
        <w:rPr>
          <w:lang w:val="uk-UA"/>
        </w:rPr>
      </w:pPr>
      <w:r w:rsidRPr="0079753D">
        <w:rPr>
          <w:lang w:val="uk-UA"/>
        </w:rPr>
        <w:t xml:space="preserve"> – проведення ремонту дороги на присілку</w:t>
      </w:r>
      <w:r>
        <w:rPr>
          <w:lang w:val="uk-UA"/>
        </w:rPr>
        <w:t xml:space="preserve"> </w:t>
      </w:r>
      <w:proofErr w:type="spellStart"/>
      <w:r w:rsidRPr="0079753D">
        <w:rPr>
          <w:lang w:val="uk-UA"/>
        </w:rPr>
        <w:t>Дебрі</w:t>
      </w:r>
      <w:proofErr w:type="spellEnd"/>
      <w:r w:rsidRPr="0079753D">
        <w:rPr>
          <w:lang w:val="uk-UA"/>
        </w:rPr>
        <w:t xml:space="preserve">;                                                                                                                                 </w:t>
      </w:r>
    </w:p>
    <w:p w:rsidR="007A08AA" w:rsidRPr="0079753D" w:rsidRDefault="007A08AA" w:rsidP="007A08AA">
      <w:pPr>
        <w:pStyle w:val="ab"/>
        <w:ind w:left="0" w:firstLine="709"/>
        <w:jc w:val="both"/>
        <w:rPr>
          <w:lang w:val="uk-UA"/>
        </w:rPr>
      </w:pPr>
      <w:r w:rsidRPr="0079753D">
        <w:rPr>
          <w:lang w:val="uk-UA"/>
        </w:rPr>
        <w:t>–  ремонт</w:t>
      </w:r>
      <w:r>
        <w:rPr>
          <w:lang w:val="uk-UA"/>
        </w:rPr>
        <w:t xml:space="preserve"> </w:t>
      </w:r>
      <w:r w:rsidRPr="0079753D">
        <w:rPr>
          <w:lang w:val="uk-UA"/>
        </w:rPr>
        <w:t xml:space="preserve">пішохідного мостового переходу в с. </w:t>
      </w:r>
      <w:proofErr w:type="spellStart"/>
      <w:r w:rsidRPr="0079753D">
        <w:rPr>
          <w:lang w:val="uk-UA"/>
        </w:rPr>
        <w:t>Стаїще</w:t>
      </w:r>
      <w:proofErr w:type="spellEnd"/>
      <w:r w:rsidRPr="0079753D">
        <w:rPr>
          <w:lang w:val="uk-UA"/>
        </w:rPr>
        <w:t>;</w:t>
      </w:r>
    </w:p>
    <w:p w:rsidR="007A08AA" w:rsidRPr="0079753D" w:rsidRDefault="007A08AA" w:rsidP="007A08AA">
      <w:pPr>
        <w:pStyle w:val="ab"/>
        <w:ind w:left="0" w:firstLine="709"/>
        <w:jc w:val="both"/>
        <w:rPr>
          <w:lang w:val="uk-UA"/>
        </w:rPr>
      </w:pPr>
      <w:r w:rsidRPr="0079753D">
        <w:rPr>
          <w:lang w:val="uk-UA"/>
        </w:rPr>
        <w:t>– встановлення 4 автобусних</w:t>
      </w:r>
      <w:r>
        <w:rPr>
          <w:lang w:val="uk-UA"/>
        </w:rPr>
        <w:t xml:space="preserve"> </w:t>
      </w:r>
      <w:r w:rsidRPr="0079753D">
        <w:rPr>
          <w:lang w:val="uk-UA"/>
        </w:rPr>
        <w:t>зупинок (автомобільна дорога державного значення Р-24 «</w:t>
      </w:r>
      <w:proofErr w:type="spellStart"/>
      <w:r w:rsidRPr="0079753D">
        <w:rPr>
          <w:lang w:val="uk-UA"/>
        </w:rPr>
        <w:t>Татарів-Камянець-Подільський</w:t>
      </w:r>
      <w:proofErr w:type="spellEnd"/>
      <w:r w:rsidRPr="0079753D">
        <w:rPr>
          <w:lang w:val="uk-UA"/>
        </w:rPr>
        <w:t>».</w:t>
      </w:r>
    </w:p>
    <w:p w:rsidR="007A08AA" w:rsidRPr="00157997" w:rsidRDefault="007A08AA" w:rsidP="007A08AA">
      <w:pPr>
        <w:jc w:val="both"/>
        <w:rPr>
          <w:lang w:val="uk-UA"/>
        </w:rPr>
      </w:pPr>
    </w:p>
    <w:p w:rsidR="007A08AA" w:rsidRDefault="007A08AA" w:rsidP="007A08AA">
      <w:pPr>
        <w:ind w:firstLine="900"/>
        <w:rPr>
          <w:b/>
          <w:i/>
          <w:lang w:val="uk-UA"/>
        </w:rPr>
      </w:pPr>
      <w:r>
        <w:rPr>
          <w:b/>
          <w:i/>
          <w:lang w:val="uk-UA"/>
        </w:rPr>
        <w:t xml:space="preserve">                          </w:t>
      </w:r>
      <w:proofErr w:type="spellStart"/>
      <w:r w:rsidRPr="00157997">
        <w:rPr>
          <w:b/>
          <w:i/>
          <w:lang w:val="uk-UA"/>
        </w:rPr>
        <w:t>Криворівнянський</w:t>
      </w:r>
      <w:proofErr w:type="spellEnd"/>
      <w:r w:rsidRPr="00157997">
        <w:rPr>
          <w:b/>
          <w:i/>
          <w:lang w:val="uk-UA"/>
        </w:rPr>
        <w:t xml:space="preserve"> </w:t>
      </w:r>
      <w:proofErr w:type="spellStart"/>
      <w:r w:rsidRPr="00157997">
        <w:rPr>
          <w:b/>
          <w:i/>
          <w:lang w:val="uk-UA"/>
        </w:rPr>
        <w:t>старостинський</w:t>
      </w:r>
      <w:proofErr w:type="spellEnd"/>
      <w:r w:rsidRPr="00157997">
        <w:rPr>
          <w:b/>
          <w:i/>
          <w:lang w:val="uk-UA"/>
        </w:rPr>
        <w:t xml:space="preserve"> округ</w:t>
      </w:r>
      <w:r>
        <w:rPr>
          <w:b/>
          <w:i/>
          <w:lang w:val="uk-UA"/>
        </w:rPr>
        <w:t>:</w:t>
      </w:r>
    </w:p>
    <w:p w:rsidR="007A08AA" w:rsidRPr="00157997" w:rsidRDefault="007A08AA" w:rsidP="007A08AA">
      <w:pPr>
        <w:ind w:firstLine="900"/>
        <w:rPr>
          <w:b/>
          <w:i/>
          <w:lang w:val="uk-UA"/>
        </w:rPr>
      </w:pPr>
    </w:p>
    <w:p w:rsidR="007A08AA" w:rsidRPr="00157997" w:rsidRDefault="007A08AA" w:rsidP="007A08AA">
      <w:pPr>
        <w:jc w:val="both"/>
        <w:rPr>
          <w:lang w:val="uk-UA"/>
        </w:rPr>
      </w:pPr>
      <w:r w:rsidRPr="00157997">
        <w:rPr>
          <w:lang w:val="uk-UA"/>
        </w:rPr>
        <w:t xml:space="preserve">          – встановлення обмежувача швидкості біля </w:t>
      </w:r>
      <w:proofErr w:type="spellStart"/>
      <w:r w:rsidRPr="00157997">
        <w:rPr>
          <w:lang w:val="uk-UA"/>
        </w:rPr>
        <w:t>Криворівнянського</w:t>
      </w:r>
      <w:proofErr w:type="spellEnd"/>
      <w:r w:rsidRPr="00157997">
        <w:rPr>
          <w:lang w:val="uk-UA"/>
        </w:rPr>
        <w:t xml:space="preserve"> ліцею та дитячого садка «Червона шапочка»;          </w:t>
      </w:r>
    </w:p>
    <w:p w:rsidR="007A08AA" w:rsidRPr="00157997" w:rsidRDefault="007A08AA" w:rsidP="007A08AA">
      <w:pPr>
        <w:jc w:val="both"/>
        <w:rPr>
          <w:lang w:val="uk-UA"/>
        </w:rPr>
      </w:pPr>
      <w:r w:rsidRPr="00157997">
        <w:rPr>
          <w:lang w:val="uk-UA"/>
        </w:rPr>
        <w:t xml:space="preserve">         – влаштування дитячих ігрових майданчиків біля </w:t>
      </w:r>
      <w:proofErr w:type="spellStart"/>
      <w:r w:rsidRPr="00157997">
        <w:rPr>
          <w:lang w:val="uk-UA"/>
        </w:rPr>
        <w:t>Криворівнянського</w:t>
      </w:r>
      <w:proofErr w:type="spellEnd"/>
      <w:r w:rsidRPr="00157997">
        <w:rPr>
          <w:lang w:val="uk-UA"/>
        </w:rPr>
        <w:t xml:space="preserve"> ліцею та дитячого садка «Червона шапочка»;        </w:t>
      </w:r>
    </w:p>
    <w:p w:rsidR="007A08AA" w:rsidRPr="00157997" w:rsidRDefault="007A08AA" w:rsidP="007A08AA">
      <w:pPr>
        <w:jc w:val="both"/>
        <w:rPr>
          <w:lang w:val="uk-UA"/>
        </w:rPr>
      </w:pPr>
      <w:r w:rsidRPr="00157997">
        <w:rPr>
          <w:lang w:val="uk-UA"/>
        </w:rPr>
        <w:t xml:space="preserve">          – завершення робіт із влаштування спортивного майданчика зі штучним покриттям (встановлення    штучного    покриття)    біля сільського стадіону села </w:t>
      </w:r>
      <w:proofErr w:type="spellStart"/>
      <w:r w:rsidRPr="00157997">
        <w:rPr>
          <w:lang w:val="uk-UA"/>
        </w:rPr>
        <w:t>Криворівня</w:t>
      </w:r>
      <w:proofErr w:type="spellEnd"/>
      <w:r w:rsidRPr="00157997">
        <w:rPr>
          <w:lang w:val="uk-UA"/>
        </w:rPr>
        <w:t>.</w:t>
      </w:r>
    </w:p>
    <w:p w:rsidR="007A08AA" w:rsidRPr="00157997" w:rsidRDefault="007A08AA" w:rsidP="007A08AA">
      <w:pPr>
        <w:jc w:val="both"/>
        <w:rPr>
          <w:lang w:val="uk-UA"/>
        </w:rPr>
      </w:pPr>
      <w:r w:rsidRPr="00157997">
        <w:rPr>
          <w:lang w:val="uk-UA"/>
        </w:rPr>
        <w:t xml:space="preserve">          – проведення поточного ремонту  комунальної  дороги на  присілку  </w:t>
      </w:r>
      <w:proofErr w:type="spellStart"/>
      <w:r w:rsidRPr="00157997">
        <w:rPr>
          <w:lang w:val="uk-UA"/>
        </w:rPr>
        <w:t>Грашпарівка</w:t>
      </w:r>
      <w:proofErr w:type="spellEnd"/>
      <w:r w:rsidRPr="00157997">
        <w:rPr>
          <w:lang w:val="uk-UA"/>
        </w:rPr>
        <w:t xml:space="preserve">  (орієнтовна  вартість 190 тис. грн.);</w:t>
      </w:r>
    </w:p>
    <w:p w:rsidR="007A08AA" w:rsidRPr="00157997" w:rsidRDefault="007A08AA" w:rsidP="007A08AA">
      <w:pPr>
        <w:jc w:val="both"/>
        <w:rPr>
          <w:lang w:val="uk-UA"/>
        </w:rPr>
      </w:pPr>
      <w:r w:rsidRPr="00157997">
        <w:rPr>
          <w:lang w:val="uk-UA"/>
        </w:rPr>
        <w:t xml:space="preserve">          – проведення заміни електропроводки у сільському Будинку культури;</w:t>
      </w:r>
    </w:p>
    <w:p w:rsidR="007A08AA" w:rsidRPr="00157997" w:rsidRDefault="007A08AA" w:rsidP="007A08AA">
      <w:pPr>
        <w:jc w:val="both"/>
        <w:rPr>
          <w:lang w:val="uk-UA"/>
        </w:rPr>
      </w:pPr>
    </w:p>
    <w:p w:rsidR="007A08AA" w:rsidRDefault="007A08AA" w:rsidP="007A08AA">
      <w:pPr>
        <w:ind w:firstLine="900"/>
        <w:jc w:val="both"/>
        <w:rPr>
          <w:b/>
          <w:i/>
          <w:lang w:val="uk-UA"/>
        </w:rPr>
      </w:pPr>
      <w:r>
        <w:rPr>
          <w:b/>
          <w:i/>
          <w:lang w:val="uk-UA"/>
        </w:rPr>
        <w:lastRenderedPageBreak/>
        <w:t xml:space="preserve">                        </w:t>
      </w:r>
      <w:proofErr w:type="spellStart"/>
      <w:r w:rsidRPr="00157997">
        <w:rPr>
          <w:b/>
          <w:i/>
          <w:lang w:val="uk-UA"/>
        </w:rPr>
        <w:t>Верхньоясенівський</w:t>
      </w:r>
      <w:proofErr w:type="spellEnd"/>
      <w:r w:rsidRPr="00157997">
        <w:rPr>
          <w:b/>
          <w:i/>
          <w:lang w:val="uk-UA"/>
        </w:rPr>
        <w:t xml:space="preserve"> </w:t>
      </w:r>
      <w:proofErr w:type="spellStart"/>
      <w:r w:rsidRPr="00157997">
        <w:rPr>
          <w:b/>
          <w:i/>
          <w:lang w:val="uk-UA"/>
        </w:rPr>
        <w:t>старостинський</w:t>
      </w:r>
      <w:proofErr w:type="spellEnd"/>
      <w:r w:rsidRPr="00157997">
        <w:rPr>
          <w:b/>
          <w:i/>
          <w:lang w:val="uk-UA"/>
        </w:rPr>
        <w:t xml:space="preserve"> округ</w:t>
      </w:r>
      <w:r>
        <w:rPr>
          <w:b/>
          <w:i/>
          <w:lang w:val="uk-UA"/>
        </w:rPr>
        <w:t>:</w:t>
      </w:r>
      <w:r w:rsidRPr="00157997">
        <w:rPr>
          <w:b/>
          <w:i/>
          <w:lang w:val="uk-UA"/>
        </w:rPr>
        <w:t xml:space="preserve">   </w:t>
      </w:r>
    </w:p>
    <w:p w:rsidR="007A08AA" w:rsidRPr="00157997" w:rsidRDefault="007A08AA" w:rsidP="007A08AA">
      <w:pPr>
        <w:ind w:firstLine="900"/>
        <w:jc w:val="both"/>
        <w:rPr>
          <w:b/>
          <w:i/>
          <w:lang w:val="uk-UA"/>
        </w:rPr>
      </w:pPr>
      <w:r w:rsidRPr="00157997">
        <w:rPr>
          <w:b/>
          <w:i/>
          <w:lang w:val="uk-UA"/>
        </w:rPr>
        <w:t xml:space="preserve">                                </w:t>
      </w:r>
    </w:p>
    <w:p w:rsidR="007A08AA" w:rsidRPr="00157997" w:rsidRDefault="007A08AA" w:rsidP="007A08AA">
      <w:pPr>
        <w:jc w:val="both"/>
        <w:rPr>
          <w:lang w:val="uk-UA"/>
        </w:rPr>
      </w:pPr>
      <w:r w:rsidRPr="00157997">
        <w:rPr>
          <w:lang w:val="uk-UA"/>
        </w:rPr>
        <w:t xml:space="preserve">          –  будівництво двох автобусних зупинок у с. Рівня;</w:t>
      </w:r>
    </w:p>
    <w:p w:rsidR="007A08AA" w:rsidRPr="00157997" w:rsidRDefault="007A08AA" w:rsidP="007A08AA">
      <w:pPr>
        <w:jc w:val="both"/>
        <w:rPr>
          <w:lang w:val="uk-UA"/>
        </w:rPr>
      </w:pPr>
      <w:r w:rsidRPr="00157997">
        <w:rPr>
          <w:lang w:val="uk-UA"/>
        </w:rPr>
        <w:t xml:space="preserve">          –  поточний ремонт приміщення Будинку культури (фарбування фасаду);</w:t>
      </w:r>
    </w:p>
    <w:p w:rsidR="007A08AA" w:rsidRPr="00157997" w:rsidRDefault="007A08AA" w:rsidP="007A08AA">
      <w:pPr>
        <w:jc w:val="both"/>
        <w:rPr>
          <w:lang w:val="uk-UA"/>
        </w:rPr>
      </w:pPr>
      <w:r w:rsidRPr="00157997">
        <w:rPr>
          <w:lang w:val="uk-UA"/>
        </w:rPr>
        <w:t xml:space="preserve">          –  проведення ремонту огорожі музею села;</w:t>
      </w:r>
    </w:p>
    <w:p w:rsidR="007A08AA" w:rsidRPr="00157997" w:rsidRDefault="007A08AA" w:rsidP="007A08AA">
      <w:pPr>
        <w:jc w:val="both"/>
        <w:rPr>
          <w:lang w:val="uk-UA"/>
        </w:rPr>
      </w:pPr>
      <w:r w:rsidRPr="00157997">
        <w:rPr>
          <w:lang w:val="uk-UA"/>
        </w:rPr>
        <w:t xml:space="preserve">          –  освітлення присілків </w:t>
      </w:r>
      <w:proofErr w:type="spellStart"/>
      <w:r w:rsidRPr="00157997">
        <w:rPr>
          <w:lang w:val="uk-UA"/>
        </w:rPr>
        <w:t>Млинський</w:t>
      </w:r>
      <w:proofErr w:type="spellEnd"/>
      <w:r w:rsidRPr="00157997">
        <w:rPr>
          <w:lang w:val="uk-UA"/>
        </w:rPr>
        <w:t xml:space="preserve"> і </w:t>
      </w:r>
      <w:proofErr w:type="spellStart"/>
      <w:r w:rsidRPr="00157997">
        <w:rPr>
          <w:lang w:val="uk-UA"/>
        </w:rPr>
        <w:t>Сурдук</w:t>
      </w:r>
      <w:proofErr w:type="spellEnd"/>
      <w:r w:rsidRPr="00157997">
        <w:rPr>
          <w:lang w:val="uk-UA"/>
        </w:rPr>
        <w:t>;</w:t>
      </w:r>
    </w:p>
    <w:p w:rsidR="007A08AA" w:rsidRPr="00157997" w:rsidRDefault="007A08AA" w:rsidP="007A08AA">
      <w:pPr>
        <w:jc w:val="both"/>
        <w:rPr>
          <w:lang w:val="uk-UA"/>
        </w:rPr>
      </w:pPr>
      <w:r w:rsidRPr="00157997">
        <w:rPr>
          <w:lang w:val="uk-UA"/>
        </w:rPr>
        <w:t xml:space="preserve">           – проведення освітлення стадіону в селі Рівня;</w:t>
      </w:r>
    </w:p>
    <w:p w:rsidR="007A08AA" w:rsidRDefault="007A08AA" w:rsidP="007A08AA">
      <w:pPr>
        <w:jc w:val="both"/>
        <w:rPr>
          <w:lang w:val="uk-UA"/>
        </w:rPr>
      </w:pPr>
      <w:r w:rsidRPr="00157997">
        <w:rPr>
          <w:lang w:val="uk-UA"/>
        </w:rPr>
        <w:t xml:space="preserve">           – встановлення майданчиків для збору ТПВ у селах Верхній Ясенів та Рівня.</w:t>
      </w:r>
    </w:p>
    <w:p w:rsidR="007A08AA" w:rsidRDefault="007A08AA" w:rsidP="007A08AA">
      <w:pPr>
        <w:jc w:val="both"/>
        <w:rPr>
          <w:lang w:val="uk-UA"/>
        </w:rPr>
      </w:pPr>
    </w:p>
    <w:p w:rsidR="007A08AA" w:rsidRDefault="007A08AA" w:rsidP="007A08AA">
      <w:pPr>
        <w:ind w:firstLine="900"/>
        <w:jc w:val="both"/>
        <w:rPr>
          <w:b/>
          <w:i/>
          <w:lang w:val="uk-UA"/>
        </w:rPr>
      </w:pPr>
    </w:p>
    <w:p w:rsidR="007A08AA" w:rsidRDefault="007A08AA" w:rsidP="007A08AA">
      <w:pPr>
        <w:jc w:val="center"/>
        <w:rPr>
          <w:b/>
          <w:i/>
          <w:lang w:val="uk-UA"/>
        </w:rPr>
      </w:pPr>
      <w:proofErr w:type="spellStart"/>
      <w:r w:rsidRPr="00157997">
        <w:rPr>
          <w:b/>
          <w:i/>
          <w:lang w:val="uk-UA"/>
        </w:rPr>
        <w:t>Перехресненський</w:t>
      </w:r>
      <w:proofErr w:type="spellEnd"/>
      <w:r w:rsidRPr="00157997">
        <w:rPr>
          <w:b/>
          <w:i/>
          <w:lang w:val="uk-UA"/>
        </w:rPr>
        <w:t xml:space="preserve"> </w:t>
      </w:r>
      <w:proofErr w:type="spellStart"/>
      <w:r w:rsidRPr="00157997">
        <w:rPr>
          <w:b/>
          <w:i/>
          <w:lang w:val="uk-UA"/>
        </w:rPr>
        <w:t>старостинський</w:t>
      </w:r>
      <w:proofErr w:type="spellEnd"/>
      <w:r w:rsidRPr="00157997">
        <w:rPr>
          <w:b/>
          <w:i/>
          <w:lang w:val="uk-UA"/>
        </w:rPr>
        <w:t xml:space="preserve"> округ</w:t>
      </w:r>
      <w:r>
        <w:rPr>
          <w:b/>
          <w:i/>
          <w:lang w:val="uk-UA"/>
        </w:rPr>
        <w:t>:</w:t>
      </w:r>
    </w:p>
    <w:p w:rsidR="007A08AA" w:rsidRPr="00157997" w:rsidRDefault="007A08AA" w:rsidP="007A08AA">
      <w:pPr>
        <w:jc w:val="center"/>
        <w:rPr>
          <w:b/>
          <w:i/>
          <w:lang w:val="uk-UA"/>
        </w:rPr>
      </w:pPr>
    </w:p>
    <w:p w:rsidR="007A08AA" w:rsidRPr="00157997" w:rsidRDefault="007A08AA" w:rsidP="007A08AA">
      <w:pPr>
        <w:jc w:val="both"/>
        <w:rPr>
          <w:lang w:val="uk-UA"/>
        </w:rPr>
      </w:pPr>
      <w:r>
        <w:rPr>
          <w:lang w:val="uk-UA"/>
        </w:rPr>
        <w:t xml:space="preserve">          </w:t>
      </w:r>
      <w:r w:rsidRPr="00157997">
        <w:rPr>
          <w:lang w:val="uk-UA"/>
        </w:rPr>
        <w:t>– проведення ремонту доріг місцевого значення «</w:t>
      </w:r>
      <w:proofErr w:type="spellStart"/>
      <w:r w:rsidRPr="00157997">
        <w:rPr>
          <w:lang w:val="uk-UA"/>
        </w:rPr>
        <w:t>Красноїлля</w:t>
      </w:r>
      <w:proofErr w:type="spellEnd"/>
      <w:r w:rsidRPr="00157997">
        <w:rPr>
          <w:lang w:val="uk-UA"/>
        </w:rPr>
        <w:t xml:space="preserve"> – Перехресне» (5270 м), «Довгополе – Кохан»(2800 м);</w:t>
      </w:r>
    </w:p>
    <w:p w:rsidR="007A08AA" w:rsidRPr="00157997" w:rsidRDefault="007A08AA" w:rsidP="007A08AA">
      <w:pPr>
        <w:jc w:val="both"/>
        <w:rPr>
          <w:lang w:val="uk-UA"/>
        </w:rPr>
      </w:pPr>
      <w:r w:rsidRPr="00157997">
        <w:rPr>
          <w:lang w:val="uk-UA"/>
        </w:rPr>
        <w:t xml:space="preserve">        </w:t>
      </w:r>
      <w:r>
        <w:rPr>
          <w:lang w:val="uk-UA"/>
        </w:rPr>
        <w:t xml:space="preserve"> </w:t>
      </w:r>
      <w:r w:rsidRPr="00157997">
        <w:rPr>
          <w:lang w:val="uk-UA"/>
        </w:rPr>
        <w:t xml:space="preserve"> – проведення ремонту комунальних доріг: присілок </w:t>
      </w:r>
      <w:proofErr w:type="spellStart"/>
      <w:r w:rsidRPr="00157997">
        <w:rPr>
          <w:lang w:val="uk-UA"/>
        </w:rPr>
        <w:t>Заверх</w:t>
      </w:r>
      <w:proofErr w:type="spellEnd"/>
      <w:r w:rsidRPr="00157997">
        <w:rPr>
          <w:lang w:val="uk-UA"/>
        </w:rPr>
        <w:t xml:space="preserve"> (7400 м,), Присілок </w:t>
      </w:r>
      <w:proofErr w:type="spellStart"/>
      <w:r w:rsidRPr="00157997">
        <w:rPr>
          <w:lang w:val="uk-UA"/>
        </w:rPr>
        <w:t>Заплаїк</w:t>
      </w:r>
      <w:proofErr w:type="spellEnd"/>
      <w:r w:rsidRPr="00157997">
        <w:rPr>
          <w:lang w:val="uk-UA"/>
        </w:rPr>
        <w:t xml:space="preserve"> – Кохан (740м), присілок </w:t>
      </w:r>
      <w:proofErr w:type="spellStart"/>
      <w:r w:rsidRPr="00157997">
        <w:rPr>
          <w:lang w:val="uk-UA"/>
        </w:rPr>
        <w:t>Заверх</w:t>
      </w:r>
      <w:proofErr w:type="spellEnd"/>
      <w:r w:rsidRPr="00157997">
        <w:rPr>
          <w:lang w:val="uk-UA"/>
        </w:rPr>
        <w:t>-1 (2100 м.), присілок Жолоб -2 (1130 м);</w:t>
      </w:r>
    </w:p>
    <w:p w:rsidR="007A08AA" w:rsidRPr="00157997" w:rsidRDefault="007A08AA" w:rsidP="007A08AA">
      <w:pPr>
        <w:jc w:val="both"/>
        <w:rPr>
          <w:lang w:val="uk-UA"/>
        </w:rPr>
      </w:pPr>
      <w:r w:rsidRPr="00157997">
        <w:rPr>
          <w:lang w:val="uk-UA"/>
        </w:rPr>
        <w:t xml:space="preserve">         – проведення очистки замулених стічних канав на під’їзній дорозі «</w:t>
      </w:r>
      <w:proofErr w:type="spellStart"/>
      <w:r w:rsidRPr="00157997">
        <w:rPr>
          <w:lang w:val="uk-UA"/>
        </w:rPr>
        <w:t>Красноїлля-Перехресне</w:t>
      </w:r>
      <w:proofErr w:type="spellEnd"/>
      <w:r w:rsidRPr="00157997">
        <w:rPr>
          <w:lang w:val="uk-UA"/>
        </w:rPr>
        <w:t>», облаштування водовідведення від дорожнього полотна;</w:t>
      </w:r>
    </w:p>
    <w:p w:rsidR="007A08AA" w:rsidRPr="00157997" w:rsidRDefault="007A08AA" w:rsidP="007A08AA">
      <w:pPr>
        <w:jc w:val="both"/>
        <w:rPr>
          <w:lang w:val="uk-UA"/>
        </w:rPr>
      </w:pPr>
      <w:r w:rsidRPr="00157997">
        <w:rPr>
          <w:lang w:val="uk-UA"/>
        </w:rPr>
        <w:t xml:space="preserve">          –  придбання та влаштування огорожі біля будинку </w:t>
      </w:r>
      <w:proofErr w:type="spellStart"/>
      <w:r w:rsidRPr="00157997">
        <w:rPr>
          <w:lang w:val="uk-UA"/>
        </w:rPr>
        <w:t>старостинського</w:t>
      </w:r>
      <w:proofErr w:type="spellEnd"/>
      <w:r w:rsidRPr="00157997">
        <w:rPr>
          <w:lang w:val="uk-UA"/>
        </w:rPr>
        <w:t xml:space="preserve"> округу;</w:t>
      </w:r>
    </w:p>
    <w:p w:rsidR="007A08AA" w:rsidRPr="00157997" w:rsidRDefault="007A08AA" w:rsidP="007A08AA">
      <w:pPr>
        <w:jc w:val="both"/>
        <w:rPr>
          <w:lang w:val="uk-UA"/>
        </w:rPr>
      </w:pPr>
      <w:r w:rsidRPr="00157997">
        <w:rPr>
          <w:lang w:val="uk-UA"/>
        </w:rPr>
        <w:t xml:space="preserve">          – проведення поточного ремонту </w:t>
      </w:r>
      <w:proofErr w:type="spellStart"/>
      <w:r w:rsidRPr="00157997">
        <w:rPr>
          <w:lang w:val="uk-UA"/>
        </w:rPr>
        <w:t>адмінприміщення</w:t>
      </w:r>
      <w:proofErr w:type="spellEnd"/>
      <w:r w:rsidRPr="00157997">
        <w:rPr>
          <w:lang w:val="uk-UA"/>
        </w:rPr>
        <w:t xml:space="preserve"> </w:t>
      </w:r>
      <w:proofErr w:type="spellStart"/>
      <w:r w:rsidRPr="00157997">
        <w:rPr>
          <w:lang w:val="uk-UA"/>
        </w:rPr>
        <w:t>старостинського</w:t>
      </w:r>
      <w:proofErr w:type="spellEnd"/>
      <w:r w:rsidRPr="00157997">
        <w:rPr>
          <w:lang w:val="uk-UA"/>
        </w:rPr>
        <w:t xml:space="preserve"> округу (облаштування </w:t>
      </w:r>
      <w:proofErr w:type="spellStart"/>
      <w:r w:rsidRPr="00157997">
        <w:rPr>
          <w:lang w:val="uk-UA"/>
        </w:rPr>
        <w:t>сайдингом</w:t>
      </w:r>
      <w:proofErr w:type="spellEnd"/>
      <w:r w:rsidRPr="00157997">
        <w:rPr>
          <w:lang w:val="uk-UA"/>
        </w:rPr>
        <w:t xml:space="preserve">, проведення внутрішніх ремонтних робіт).                                                                    </w:t>
      </w:r>
    </w:p>
    <w:p w:rsidR="007A08AA" w:rsidRDefault="007A08AA" w:rsidP="007A08AA">
      <w:pPr>
        <w:jc w:val="both"/>
        <w:rPr>
          <w:lang w:val="uk-UA"/>
        </w:rPr>
      </w:pPr>
    </w:p>
    <w:p w:rsidR="007A08AA" w:rsidRDefault="007A08AA" w:rsidP="007A08AA">
      <w:pPr>
        <w:jc w:val="both"/>
        <w:rPr>
          <w:lang w:val="uk-UA"/>
        </w:rPr>
      </w:pPr>
    </w:p>
    <w:p w:rsidR="007A08AA" w:rsidRPr="00F448C1" w:rsidRDefault="007A08AA" w:rsidP="007A08AA">
      <w:pPr>
        <w:tabs>
          <w:tab w:val="left" w:pos="720"/>
        </w:tabs>
        <w:jc w:val="center"/>
        <w:rPr>
          <w:lang w:val="uk-UA"/>
        </w:rPr>
      </w:pPr>
      <w:bookmarkStart w:id="0" w:name="_GoBack"/>
      <w:bookmarkEnd w:id="0"/>
      <w:r w:rsidRPr="00F448C1">
        <w:rPr>
          <w:lang w:val="uk-UA"/>
        </w:rPr>
        <w:t xml:space="preserve">16. Освоєння коштів та проведення робіт за рахунок коштів обласної ради </w:t>
      </w:r>
    </w:p>
    <w:p w:rsidR="007A08AA" w:rsidRPr="00F448C1" w:rsidRDefault="007A08AA" w:rsidP="007A08AA">
      <w:pPr>
        <w:tabs>
          <w:tab w:val="left" w:pos="720"/>
        </w:tabs>
        <w:jc w:val="center"/>
        <w:rPr>
          <w:lang w:val="uk-UA"/>
        </w:rPr>
      </w:pPr>
      <w:r w:rsidRPr="00F448C1">
        <w:rPr>
          <w:lang w:val="uk-UA"/>
        </w:rPr>
        <w:t>у 2026 році</w:t>
      </w:r>
    </w:p>
    <w:p w:rsidR="007A08AA" w:rsidRPr="00F448C1" w:rsidRDefault="007A08AA" w:rsidP="007A08AA">
      <w:pPr>
        <w:tabs>
          <w:tab w:val="left" w:pos="720"/>
        </w:tabs>
        <w:jc w:val="center"/>
        <w:rPr>
          <w:lang w:val="uk-UA"/>
        </w:rPr>
      </w:pPr>
    </w:p>
    <w:p w:rsidR="007A08AA" w:rsidRPr="00F448C1" w:rsidRDefault="007A08AA" w:rsidP="007A08AA">
      <w:pPr>
        <w:tabs>
          <w:tab w:val="left" w:pos="720"/>
        </w:tabs>
        <w:jc w:val="both"/>
        <w:rPr>
          <w:rFonts w:eastAsiaTheme="minorHAnsi"/>
          <w:lang w:val="uk-UA" w:eastAsia="en-US"/>
        </w:rPr>
      </w:pPr>
      <w:r w:rsidRPr="00F448C1">
        <w:rPr>
          <w:rFonts w:eastAsiaTheme="minorHAnsi"/>
          <w:lang w:val="uk-UA" w:eastAsia="en-US"/>
        </w:rPr>
        <w:tab/>
        <w:t>Згідно рішення обласної ради від 19.12.2025 № 1379-45/2025 «Про внесення змін до обласного бюджету на 2026 рік» виділено кошти на об’єкти соціально-економічного  та культурного розвитку, зокрема на об’єкти освіти, культури, охорони здоров’я, культові споруди Верховинської селищної ради. З</w:t>
      </w:r>
      <w:r w:rsidRPr="00F448C1">
        <w:rPr>
          <w:lang w:val="uk-UA"/>
        </w:rPr>
        <w:t>а рахунок коштів обласного бюджету планується  освоїти виділені коштів та провести наступні роботи:</w:t>
      </w:r>
    </w:p>
    <w:p w:rsidR="007A08AA" w:rsidRPr="005952D4" w:rsidRDefault="007A08AA" w:rsidP="007A08AA">
      <w:pPr>
        <w:jc w:val="both"/>
        <w:rPr>
          <w:rFonts w:eastAsiaTheme="minorHAnsi"/>
          <w:sz w:val="28"/>
          <w:szCs w:val="28"/>
          <w:lang w:val="uk-UA" w:eastAsia="en-US"/>
        </w:rPr>
      </w:pPr>
    </w:p>
    <w:p w:rsidR="007A08AA" w:rsidRDefault="007A08AA" w:rsidP="007A08AA">
      <w:pPr>
        <w:tabs>
          <w:tab w:val="left" w:pos="720"/>
        </w:tabs>
        <w:jc w:val="both"/>
        <w:rPr>
          <w:lang w:val="uk-UA"/>
        </w:rPr>
      </w:pPr>
    </w:p>
    <w:p w:rsidR="007A08AA" w:rsidRDefault="007A08AA" w:rsidP="007A08AA">
      <w:pPr>
        <w:jc w:val="both"/>
        <w:rPr>
          <w:lang w:val="uk-UA"/>
        </w:rPr>
      </w:pPr>
    </w:p>
    <w:p w:rsidR="007A08AA" w:rsidRDefault="007A08AA" w:rsidP="007A08AA">
      <w:pPr>
        <w:jc w:val="both"/>
        <w:rPr>
          <w:lang w:val="uk-UA"/>
        </w:rPr>
      </w:pPr>
    </w:p>
    <w:p w:rsidR="007A08AA" w:rsidRDefault="007A08AA" w:rsidP="007A08AA">
      <w:pPr>
        <w:ind w:firstLine="708"/>
        <w:jc w:val="both"/>
        <w:rPr>
          <w:lang w:val="uk-UA"/>
        </w:rPr>
        <w:sectPr w:rsidR="007A08AA" w:rsidSect="00F448C1">
          <w:pgSz w:w="11906" w:h="16838"/>
          <w:pgMar w:top="850" w:right="850" w:bottom="850" w:left="1417" w:header="708" w:footer="708" w:gutter="0"/>
          <w:cols w:space="708"/>
          <w:docGrid w:linePitch="360"/>
        </w:sectPr>
      </w:pPr>
    </w:p>
    <w:tbl>
      <w:tblPr>
        <w:tblW w:w="15168" w:type="dxa"/>
        <w:tblLayout w:type="fixed"/>
        <w:tblCellMar>
          <w:left w:w="0" w:type="dxa"/>
          <w:right w:w="0" w:type="dxa"/>
        </w:tblCellMar>
        <w:tblLook w:val="04A0"/>
      </w:tblPr>
      <w:tblGrid>
        <w:gridCol w:w="823"/>
        <w:gridCol w:w="3226"/>
        <w:gridCol w:w="35"/>
        <w:gridCol w:w="35"/>
        <w:gridCol w:w="35"/>
        <w:gridCol w:w="2849"/>
        <w:gridCol w:w="15"/>
        <w:gridCol w:w="1919"/>
        <w:gridCol w:w="15"/>
        <w:gridCol w:w="20"/>
        <w:gridCol w:w="15"/>
        <w:gridCol w:w="1066"/>
        <w:gridCol w:w="35"/>
        <w:gridCol w:w="6"/>
        <w:gridCol w:w="39"/>
        <w:gridCol w:w="1512"/>
        <w:gridCol w:w="23"/>
        <w:gridCol w:w="12"/>
        <w:gridCol w:w="23"/>
        <w:gridCol w:w="12"/>
        <w:gridCol w:w="23"/>
        <w:gridCol w:w="935"/>
        <w:gridCol w:w="71"/>
        <w:gridCol w:w="45"/>
        <w:gridCol w:w="2352"/>
        <w:gridCol w:w="27"/>
      </w:tblGrid>
      <w:tr w:rsidR="007A08AA" w:rsidRPr="008432B8" w:rsidTr="00F87A16">
        <w:trPr>
          <w:gridAfter w:val="1"/>
          <w:wAfter w:w="27" w:type="dxa"/>
          <w:trHeight w:val="735"/>
        </w:trPr>
        <w:tc>
          <w:tcPr>
            <w:tcW w:w="823" w:type="dxa"/>
            <w:shd w:val="clear" w:color="auto" w:fill="auto"/>
            <w:noWrap/>
            <w:vAlign w:val="bottom"/>
            <w:hideMark/>
          </w:tcPr>
          <w:p w:rsidR="007A08AA" w:rsidRPr="008432B8" w:rsidRDefault="007A08AA" w:rsidP="00F87A16">
            <w:pPr>
              <w:ind w:firstLine="708"/>
              <w:jc w:val="both"/>
              <w:rPr>
                <w:lang w:val="uk-UA"/>
              </w:rPr>
            </w:pPr>
          </w:p>
        </w:tc>
        <w:tc>
          <w:tcPr>
            <w:tcW w:w="11850" w:type="dxa"/>
            <w:gridSpan w:val="21"/>
            <w:shd w:val="clear" w:color="auto" w:fill="auto"/>
            <w:vAlign w:val="bottom"/>
            <w:hideMark/>
          </w:tcPr>
          <w:p w:rsidR="007A08AA" w:rsidRPr="008432B8" w:rsidRDefault="007A08AA" w:rsidP="00F87A16">
            <w:pPr>
              <w:ind w:firstLine="708"/>
              <w:jc w:val="both"/>
              <w:rPr>
                <w:lang w:val="uk-UA"/>
              </w:rPr>
            </w:pPr>
            <w:r w:rsidRPr="008432B8">
              <w:rPr>
                <w:b/>
                <w:bCs/>
                <w:lang w:val="uk-UA"/>
              </w:rPr>
              <w:t xml:space="preserve">                                   ВИКОРИСТАННЯ КОШТІВ, ВИДІЛЕНИХ З ОБЛАСНОГО БЮДЖЕТУ на 2026 рік</w:t>
            </w:r>
          </w:p>
        </w:tc>
        <w:tc>
          <w:tcPr>
            <w:tcW w:w="2468" w:type="dxa"/>
            <w:gridSpan w:val="3"/>
            <w:shd w:val="clear" w:color="auto" w:fill="auto"/>
            <w:noWrap/>
            <w:vAlign w:val="bottom"/>
            <w:hideMark/>
          </w:tcPr>
          <w:p w:rsidR="007A08AA" w:rsidRPr="008432B8" w:rsidRDefault="007A08AA" w:rsidP="00F87A16">
            <w:pPr>
              <w:ind w:firstLine="708"/>
              <w:jc w:val="both"/>
              <w:rPr>
                <w:lang w:val="uk-UA"/>
              </w:rPr>
            </w:pPr>
          </w:p>
        </w:tc>
      </w:tr>
      <w:tr w:rsidR="007A08AA" w:rsidRPr="008432B8" w:rsidTr="00F87A16">
        <w:tc>
          <w:tcPr>
            <w:tcW w:w="823" w:type="dxa"/>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226" w:type="dxa"/>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64" w:type="dxa"/>
            <w:gridSpan w:val="2"/>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934" w:type="dxa"/>
            <w:gridSpan w:val="2"/>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gridSpan w:val="2"/>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66" w:type="dxa"/>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41" w:type="dxa"/>
            <w:gridSpan w:val="2"/>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9" w:type="dxa"/>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35" w:type="dxa"/>
            <w:gridSpan w:val="2"/>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gridSpan w:val="2"/>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gridSpan w:val="2"/>
            <w:shd w:val="clear" w:color="auto" w:fill="auto"/>
            <w:noWrap/>
            <w:vAlign w:val="bottom"/>
            <w:hideMark/>
          </w:tcPr>
          <w:p w:rsidR="007A08AA" w:rsidRPr="008432B8" w:rsidRDefault="007A08AA" w:rsidP="00F87A16">
            <w:pPr>
              <w:ind w:firstLine="708"/>
              <w:jc w:val="both"/>
              <w:rPr>
                <w:lang w:val="uk-UA"/>
              </w:rPr>
            </w:pPr>
          </w:p>
        </w:tc>
        <w:tc>
          <w:tcPr>
            <w:tcW w:w="1006" w:type="dxa"/>
            <w:gridSpan w:val="2"/>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424" w:type="dxa"/>
            <w:gridSpan w:val="3"/>
            <w:tcBorders>
              <w:bottom w:val="single" w:sz="6" w:space="0" w:color="000000"/>
            </w:tcBorders>
            <w:shd w:val="clear" w:color="auto" w:fill="auto"/>
            <w:noWrap/>
            <w:vAlign w:val="bottom"/>
            <w:hideMark/>
          </w:tcPr>
          <w:p w:rsidR="007A08AA" w:rsidRPr="008432B8" w:rsidRDefault="007A08AA" w:rsidP="00F87A16">
            <w:pPr>
              <w:ind w:firstLine="708"/>
              <w:jc w:val="both"/>
              <w:rPr>
                <w:lang w:val="uk-UA"/>
              </w:rPr>
            </w:pPr>
          </w:p>
        </w:tc>
      </w:tr>
      <w:tr w:rsidR="007A08AA" w:rsidRPr="008432B8" w:rsidTr="00F87A16">
        <w:trPr>
          <w:trHeight w:val="375"/>
        </w:trPr>
        <w:tc>
          <w:tcPr>
            <w:tcW w:w="823"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jc w:val="both"/>
              <w:rPr>
                <w:lang w:val="uk-UA"/>
              </w:rPr>
            </w:pPr>
            <w:r w:rsidRPr="008432B8">
              <w:rPr>
                <w:b/>
                <w:bCs/>
                <w:lang w:val="uk-UA"/>
              </w:rPr>
              <w:t>№ п/п</w:t>
            </w:r>
          </w:p>
        </w:tc>
        <w:tc>
          <w:tcPr>
            <w:tcW w:w="3226" w:type="dxa"/>
            <w:vMerge w:val="restart"/>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jc w:val="both"/>
              <w:rPr>
                <w:lang w:val="uk-UA"/>
              </w:rPr>
            </w:pPr>
            <w:r>
              <w:rPr>
                <w:b/>
                <w:bCs/>
                <w:lang w:val="uk-UA"/>
              </w:rPr>
              <w:t xml:space="preserve">        </w:t>
            </w:r>
            <w:r w:rsidRPr="008432B8">
              <w:rPr>
                <w:b/>
                <w:bCs/>
                <w:lang w:val="uk-UA"/>
              </w:rPr>
              <w:t>Назва програми</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6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Pr>
                <w:b/>
                <w:bCs/>
                <w:lang w:val="uk-UA"/>
              </w:rPr>
              <w:t xml:space="preserve">                </w:t>
            </w:r>
            <w:r w:rsidRPr="008432B8">
              <w:rPr>
                <w:b/>
                <w:bCs/>
                <w:lang w:val="uk-UA"/>
              </w:rPr>
              <w:t>Підстава</w:t>
            </w:r>
          </w:p>
        </w:tc>
        <w:tc>
          <w:tcPr>
            <w:tcW w:w="193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b/>
                <w:bCs/>
                <w:lang w:val="uk-UA"/>
              </w:rPr>
              <w:t>Назва розпорядників бюджетних коштів, об’єктів</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66"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Default="007A08AA" w:rsidP="00F87A16">
            <w:pPr>
              <w:jc w:val="both"/>
              <w:rPr>
                <w:b/>
                <w:bCs/>
                <w:lang w:val="uk-UA"/>
              </w:rPr>
            </w:pPr>
            <w:r w:rsidRPr="008432B8">
              <w:rPr>
                <w:b/>
                <w:bCs/>
                <w:lang w:val="uk-UA"/>
              </w:rPr>
              <w:t>Код бюджет</w:t>
            </w:r>
          </w:p>
          <w:p w:rsidR="007A08AA" w:rsidRPr="008432B8" w:rsidRDefault="007A08AA" w:rsidP="00F87A16">
            <w:pPr>
              <w:jc w:val="both"/>
              <w:rPr>
                <w:lang w:val="uk-UA"/>
              </w:rPr>
            </w:pPr>
            <w:proofErr w:type="spellStart"/>
            <w:r w:rsidRPr="008432B8">
              <w:rPr>
                <w:b/>
                <w:bCs/>
                <w:lang w:val="uk-UA"/>
              </w:rPr>
              <w:t>ної</w:t>
            </w:r>
            <w:proofErr w:type="spellEnd"/>
            <w:r w:rsidRPr="008432B8">
              <w:rPr>
                <w:b/>
                <w:bCs/>
                <w:lang w:val="uk-UA"/>
              </w:rPr>
              <w:t xml:space="preserve"> класифікації</w:t>
            </w:r>
          </w:p>
        </w:tc>
        <w:tc>
          <w:tcPr>
            <w:tcW w:w="41"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3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b/>
                <w:bCs/>
                <w:lang w:val="uk-UA"/>
              </w:rPr>
              <w:t xml:space="preserve">Сума, </w:t>
            </w:r>
            <w:r w:rsidRPr="008432B8">
              <w:rPr>
                <w:b/>
                <w:bCs/>
                <w:lang w:val="uk-UA"/>
              </w:rPr>
              <w:br/>
            </w:r>
            <w:proofErr w:type="spellStart"/>
            <w:r w:rsidRPr="008432B8">
              <w:rPr>
                <w:b/>
                <w:bCs/>
                <w:lang w:val="uk-UA"/>
              </w:rPr>
              <w:t>грн</w:t>
            </w:r>
            <w:proofErr w:type="spellEnd"/>
          </w:p>
        </w:tc>
        <w:tc>
          <w:tcPr>
            <w:tcW w:w="35" w:type="dxa"/>
            <w:gridSpan w:val="2"/>
            <w:tcBorders>
              <w:top w:val="single" w:sz="6" w:space="0" w:color="000000"/>
              <w:left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gridSpan w:val="2"/>
            <w:tcBorders>
              <w:left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0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b/>
                <w:bCs/>
                <w:lang w:val="uk-UA"/>
              </w:rPr>
              <w:t xml:space="preserve">Фінансування, </w:t>
            </w:r>
            <w:proofErr w:type="spellStart"/>
            <w:r w:rsidRPr="008432B8">
              <w:rPr>
                <w:b/>
                <w:bCs/>
                <w:lang w:val="uk-UA"/>
              </w:rPr>
              <w:t>грн</w:t>
            </w:r>
            <w:proofErr w:type="spellEnd"/>
          </w:p>
        </w:tc>
        <w:tc>
          <w:tcPr>
            <w:tcW w:w="2424" w:type="dxa"/>
            <w:gridSpan w:val="3"/>
            <w:vMerge w:val="restart"/>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r w:rsidRPr="008432B8">
              <w:rPr>
                <w:b/>
                <w:bCs/>
                <w:lang w:val="uk-UA"/>
              </w:rPr>
              <w:t>Примітка</w:t>
            </w:r>
          </w:p>
        </w:tc>
      </w:tr>
      <w:tr w:rsidR="007A08AA" w:rsidRPr="008432B8" w:rsidTr="00F87A16">
        <w:trPr>
          <w:trHeight w:val="570"/>
        </w:trPr>
        <w:tc>
          <w:tcPr>
            <w:tcW w:w="82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32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6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193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6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41"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35"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35" w:type="dxa"/>
            <w:gridSpan w:val="2"/>
            <w:tcBorders>
              <w:left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gridSpan w:val="2"/>
            <w:tcBorders>
              <w:left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06"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2424"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r>
      <w:tr w:rsidR="007A08AA" w:rsidRPr="008432B8" w:rsidTr="00F87A16">
        <w:trPr>
          <w:trHeight w:val="135"/>
        </w:trPr>
        <w:tc>
          <w:tcPr>
            <w:tcW w:w="82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32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6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193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6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41"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35"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35" w:type="dxa"/>
            <w:gridSpan w:val="2"/>
            <w:tcBorders>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gridSpan w:val="2"/>
            <w:tcBorders>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06"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2424"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r>
      <w:tr w:rsidR="007A08AA" w:rsidRPr="008432B8" w:rsidTr="00F87A16">
        <w:trPr>
          <w:trHeight w:val="1890"/>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jc w:val="both"/>
              <w:rPr>
                <w:lang w:val="uk-UA"/>
              </w:rPr>
            </w:pPr>
            <w:r w:rsidRPr="008432B8">
              <w:rPr>
                <w:lang w:val="uk-UA"/>
              </w:rPr>
              <w:t>1.</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rPr>
                <w:lang w:val="uk-UA"/>
              </w:rPr>
            </w:pPr>
            <w:r w:rsidRPr="008432B8">
              <w:rPr>
                <w:lang w:val="uk-UA"/>
              </w:rPr>
              <w:t xml:space="preserve">Придбання меблів для </w:t>
            </w:r>
            <w:proofErr w:type="spellStart"/>
            <w:r w:rsidRPr="008432B8">
              <w:rPr>
                <w:lang w:val="uk-UA"/>
              </w:rPr>
              <w:t>Ільцівського</w:t>
            </w:r>
            <w:proofErr w:type="spellEnd"/>
            <w:r w:rsidRPr="008432B8">
              <w:rPr>
                <w:lang w:val="uk-UA"/>
              </w:rPr>
              <w:t xml:space="preserve"> ліцею Верховинської селищної ради </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64" w:type="dxa"/>
            <w:gridSpan w:val="2"/>
            <w:tcBorders>
              <w:top w:val="single" w:sz="6" w:space="0" w:color="000000"/>
              <w:left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Відділ освіти</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6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41"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9"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jc w:val="both"/>
              <w:rPr>
                <w:lang w:val="uk-UA"/>
              </w:rPr>
            </w:pPr>
            <w:r w:rsidRPr="008432B8">
              <w:rPr>
                <w:lang w:val="uk-UA"/>
              </w:rPr>
              <w:t>100 000,00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2424"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7A08AA" w:rsidRPr="008432B8" w:rsidTr="00F87A16">
        <w:trPr>
          <w:trHeight w:val="4469"/>
        </w:trPr>
        <w:tc>
          <w:tcPr>
            <w:tcW w:w="823" w:type="dxa"/>
            <w:vMerge w:val="restart"/>
            <w:tcBorders>
              <w:top w:val="single" w:sz="6" w:space="0" w:color="000000"/>
              <w:left w:val="single" w:sz="6" w:space="0" w:color="000000"/>
              <w:right w:val="single" w:sz="6" w:space="0" w:color="000000"/>
            </w:tcBorders>
            <w:shd w:val="clear" w:color="auto" w:fill="auto"/>
            <w:noWrap/>
            <w:vAlign w:val="bottom"/>
            <w:hideMark/>
          </w:tcPr>
          <w:p w:rsidR="007A08AA" w:rsidRPr="008432B8" w:rsidRDefault="007A08AA" w:rsidP="00F87A16">
            <w:pPr>
              <w:jc w:val="both"/>
              <w:rPr>
                <w:lang w:val="uk-UA"/>
              </w:rPr>
            </w:pPr>
            <w:r w:rsidRPr="008432B8">
              <w:rPr>
                <w:lang w:val="uk-UA"/>
              </w:rPr>
              <w:t>2.</w:t>
            </w:r>
          </w:p>
        </w:tc>
        <w:tc>
          <w:tcPr>
            <w:tcW w:w="3226" w:type="dxa"/>
            <w:vMerge w:val="restart"/>
            <w:tcBorders>
              <w:top w:val="single" w:sz="6" w:space="0" w:color="000000"/>
              <w:left w:val="single" w:sz="6" w:space="0" w:color="000000"/>
              <w:right w:val="single" w:sz="6" w:space="0" w:color="000000"/>
            </w:tcBorders>
            <w:shd w:val="clear" w:color="auto" w:fill="auto"/>
            <w:vAlign w:val="center"/>
            <w:hideMark/>
          </w:tcPr>
          <w:p w:rsidR="007A08AA" w:rsidRPr="008432B8" w:rsidRDefault="007A08AA" w:rsidP="00F87A16">
            <w:pPr>
              <w:rPr>
                <w:lang w:val="uk-UA"/>
              </w:rPr>
            </w:pPr>
            <w:r w:rsidRPr="008432B8">
              <w:rPr>
                <w:lang w:val="uk-UA"/>
              </w:rPr>
              <w:t>Ремонт найпростішого укриття Верховинської дитячої школи мистецтв</w:t>
            </w: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49" w:type="dxa"/>
            <w:vMerge w:val="restart"/>
            <w:tcBorders>
              <w:left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Відділ культури</w:t>
            </w:r>
          </w:p>
        </w:tc>
        <w:tc>
          <w:tcPr>
            <w:tcW w:w="35" w:type="dxa"/>
            <w:gridSpan w:val="2"/>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81" w:type="dxa"/>
            <w:gridSpan w:val="2"/>
            <w:tcBorders>
              <w:top w:val="single" w:sz="6" w:space="0" w:color="000000"/>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45" w:type="dxa"/>
            <w:gridSpan w:val="2"/>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12" w:type="dxa"/>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jc w:val="both"/>
              <w:rPr>
                <w:lang w:val="uk-UA"/>
              </w:rPr>
            </w:pPr>
            <w:r w:rsidRPr="008432B8">
              <w:rPr>
                <w:lang w:val="uk-UA"/>
              </w:rPr>
              <w:t>100000,00</w:t>
            </w:r>
          </w:p>
        </w:tc>
        <w:tc>
          <w:tcPr>
            <w:tcW w:w="35" w:type="dxa"/>
            <w:gridSpan w:val="2"/>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1074" w:type="dxa"/>
            <w:gridSpan w:val="4"/>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2379" w:type="dxa"/>
            <w:gridSpan w:val="2"/>
            <w:tcBorders>
              <w:top w:val="single" w:sz="6" w:space="0" w:color="000000"/>
              <w:left w:val="single" w:sz="6" w:space="0" w:color="000000"/>
              <w:bottom w:val="single" w:sz="4" w:space="0" w:color="auto"/>
              <w:right w:val="single" w:sz="6" w:space="0" w:color="000000"/>
            </w:tcBorders>
            <w:shd w:val="clear" w:color="auto" w:fill="auto"/>
            <w:vAlign w:val="center"/>
            <w:hideMark/>
          </w:tcPr>
          <w:p w:rsidR="007A08AA" w:rsidRPr="008432B8" w:rsidRDefault="007A08AA" w:rsidP="00F87A16">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7A08AA" w:rsidRPr="008432B8" w:rsidTr="00F87A16">
        <w:tc>
          <w:tcPr>
            <w:tcW w:w="823" w:type="dxa"/>
            <w:vMerge/>
            <w:tcBorders>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3226" w:type="dxa"/>
            <w:vMerge/>
            <w:tcBorders>
              <w:left w:val="single" w:sz="6" w:space="0" w:color="000000"/>
              <w:bottom w:val="single" w:sz="6" w:space="0" w:color="000000"/>
              <w:right w:val="single" w:sz="6" w:space="0" w:color="000000"/>
            </w:tcBorders>
            <w:shd w:val="clear" w:color="auto" w:fill="auto"/>
            <w:vAlign w:val="center"/>
          </w:tcPr>
          <w:p w:rsidR="007A08AA" w:rsidRPr="008432B8" w:rsidRDefault="007A08AA" w:rsidP="00F87A16">
            <w:pPr>
              <w:ind w:firstLine="708"/>
              <w:rPr>
                <w:lang w:val="uk-UA"/>
              </w:rPr>
            </w:pPr>
          </w:p>
        </w:tc>
        <w:tc>
          <w:tcPr>
            <w:tcW w:w="35" w:type="dxa"/>
            <w:vMerge/>
            <w:tcBorders>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35" w:type="dxa"/>
            <w:vMerge/>
            <w:tcBorders>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35" w:type="dxa"/>
            <w:vMerge/>
            <w:tcBorders>
              <w:left w:val="single" w:sz="6" w:space="0" w:color="000000"/>
              <w:bottom w:val="single" w:sz="4" w:space="0" w:color="auto"/>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2849" w:type="dxa"/>
            <w:vMerge/>
            <w:tcBorders>
              <w:left w:val="single" w:sz="6" w:space="0" w:color="000000"/>
              <w:bottom w:val="single" w:sz="4" w:space="0" w:color="auto"/>
              <w:right w:val="single" w:sz="6" w:space="0" w:color="000000"/>
            </w:tcBorders>
            <w:shd w:val="clear" w:color="auto" w:fill="auto"/>
            <w:vAlign w:val="bottom"/>
          </w:tcPr>
          <w:p w:rsidR="007A08AA" w:rsidRPr="008432B8" w:rsidRDefault="007A08AA" w:rsidP="00F87A16">
            <w:pPr>
              <w:ind w:firstLine="708"/>
              <w:jc w:val="both"/>
              <w:rPr>
                <w:lang w:val="uk-UA"/>
              </w:rPr>
            </w:pPr>
          </w:p>
        </w:tc>
        <w:tc>
          <w:tcPr>
            <w:tcW w:w="1934" w:type="dxa"/>
            <w:gridSpan w:val="2"/>
            <w:tcBorders>
              <w:top w:val="single" w:sz="4" w:space="0" w:color="auto"/>
              <w:left w:val="single" w:sz="6" w:space="0" w:color="000000"/>
              <w:bottom w:val="single" w:sz="4" w:space="0" w:color="auto"/>
              <w:right w:val="single" w:sz="6" w:space="0" w:color="000000"/>
            </w:tcBorders>
            <w:shd w:val="clear" w:color="auto" w:fill="auto"/>
            <w:vAlign w:val="bottom"/>
          </w:tcPr>
          <w:p w:rsidR="007A08AA" w:rsidRPr="008432B8" w:rsidRDefault="007A08AA" w:rsidP="00F87A16">
            <w:pPr>
              <w:ind w:firstLine="708"/>
              <w:jc w:val="both"/>
              <w:rPr>
                <w:lang w:val="uk-UA"/>
              </w:rPr>
            </w:pPr>
          </w:p>
        </w:tc>
        <w:tc>
          <w:tcPr>
            <w:tcW w:w="35" w:type="dxa"/>
            <w:gridSpan w:val="2"/>
            <w:tcBorders>
              <w:top w:val="single" w:sz="4" w:space="0" w:color="auto"/>
              <w:left w:val="single" w:sz="6" w:space="0" w:color="000000"/>
              <w:bottom w:val="single" w:sz="4" w:space="0" w:color="auto"/>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1081" w:type="dxa"/>
            <w:gridSpan w:val="2"/>
            <w:tcBorders>
              <w:top w:val="single" w:sz="4" w:space="0" w:color="auto"/>
              <w:left w:val="single" w:sz="6" w:space="0" w:color="000000"/>
              <w:bottom w:val="single" w:sz="4" w:space="0" w:color="auto"/>
              <w:right w:val="single" w:sz="6" w:space="0" w:color="000000"/>
            </w:tcBorders>
            <w:shd w:val="clear" w:color="auto" w:fill="auto"/>
            <w:vAlign w:val="bottom"/>
          </w:tcPr>
          <w:p w:rsidR="007A08AA" w:rsidRPr="008432B8" w:rsidRDefault="007A08AA" w:rsidP="00F87A16">
            <w:pPr>
              <w:ind w:firstLine="708"/>
              <w:jc w:val="both"/>
              <w:rPr>
                <w:lang w:val="uk-UA"/>
              </w:rPr>
            </w:pPr>
          </w:p>
        </w:tc>
        <w:tc>
          <w:tcPr>
            <w:tcW w:w="35" w:type="dxa"/>
            <w:tcBorders>
              <w:top w:val="single" w:sz="4" w:space="0" w:color="auto"/>
              <w:left w:val="single" w:sz="6" w:space="0" w:color="000000"/>
              <w:bottom w:val="single" w:sz="4" w:space="0" w:color="auto"/>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45" w:type="dxa"/>
            <w:gridSpan w:val="2"/>
            <w:tcBorders>
              <w:top w:val="single" w:sz="4" w:space="0" w:color="auto"/>
              <w:left w:val="single" w:sz="6" w:space="0" w:color="000000"/>
              <w:bottom w:val="single" w:sz="4" w:space="0" w:color="auto"/>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1512" w:type="dxa"/>
            <w:tcBorders>
              <w:top w:val="single" w:sz="4" w:space="0" w:color="auto"/>
              <w:left w:val="single" w:sz="6" w:space="0" w:color="000000"/>
              <w:bottom w:val="single" w:sz="4" w:space="0" w:color="auto"/>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35" w:type="dxa"/>
            <w:gridSpan w:val="2"/>
            <w:tcBorders>
              <w:top w:val="single" w:sz="4" w:space="0" w:color="auto"/>
              <w:left w:val="single" w:sz="6" w:space="0" w:color="000000"/>
              <w:bottom w:val="single" w:sz="4" w:space="0" w:color="auto"/>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35" w:type="dxa"/>
            <w:gridSpan w:val="2"/>
            <w:tcBorders>
              <w:top w:val="single" w:sz="4" w:space="0" w:color="auto"/>
              <w:left w:val="single" w:sz="6" w:space="0" w:color="000000"/>
              <w:bottom w:val="single" w:sz="4" w:space="0" w:color="auto"/>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1074" w:type="dxa"/>
            <w:gridSpan w:val="4"/>
            <w:tcBorders>
              <w:top w:val="single" w:sz="4" w:space="0" w:color="auto"/>
              <w:left w:val="single" w:sz="6" w:space="0" w:color="000000"/>
              <w:bottom w:val="single" w:sz="4" w:space="0" w:color="auto"/>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2379" w:type="dxa"/>
            <w:gridSpan w:val="2"/>
            <w:tcBorders>
              <w:top w:val="single" w:sz="4" w:space="0" w:color="auto"/>
              <w:left w:val="single" w:sz="6" w:space="0" w:color="000000"/>
              <w:bottom w:val="single" w:sz="4" w:space="0" w:color="auto"/>
              <w:right w:val="single" w:sz="6" w:space="0" w:color="000000"/>
            </w:tcBorders>
            <w:shd w:val="clear" w:color="auto" w:fill="auto"/>
            <w:vAlign w:val="center"/>
          </w:tcPr>
          <w:p w:rsidR="007A08AA" w:rsidRPr="008432B8" w:rsidRDefault="007A08AA" w:rsidP="00F87A16">
            <w:pPr>
              <w:ind w:firstLine="708"/>
              <w:jc w:val="both"/>
              <w:rPr>
                <w:lang w:val="uk-UA"/>
              </w:rPr>
            </w:pPr>
          </w:p>
        </w:tc>
      </w:tr>
      <w:tr w:rsidR="007A08AA" w:rsidRPr="008432B8" w:rsidTr="00F87A16">
        <w:trPr>
          <w:trHeight w:val="2522"/>
        </w:trPr>
        <w:tc>
          <w:tcPr>
            <w:tcW w:w="823" w:type="dxa"/>
            <w:vMerge w:val="restart"/>
            <w:tcBorders>
              <w:top w:val="single" w:sz="6" w:space="0" w:color="000000"/>
              <w:left w:val="single" w:sz="6" w:space="0" w:color="000000"/>
              <w:right w:val="single" w:sz="6" w:space="0" w:color="000000"/>
            </w:tcBorders>
            <w:shd w:val="clear" w:color="auto" w:fill="auto"/>
            <w:noWrap/>
            <w:vAlign w:val="bottom"/>
            <w:hideMark/>
          </w:tcPr>
          <w:p w:rsidR="007A08AA" w:rsidRPr="008432B8" w:rsidRDefault="007A08AA" w:rsidP="00F87A16">
            <w:pPr>
              <w:jc w:val="both"/>
              <w:rPr>
                <w:lang w:val="uk-UA"/>
              </w:rPr>
            </w:pPr>
            <w:r w:rsidRPr="008432B8">
              <w:rPr>
                <w:lang w:val="uk-UA"/>
              </w:rPr>
              <w:lastRenderedPageBreak/>
              <w:t>3.</w:t>
            </w:r>
          </w:p>
        </w:tc>
        <w:tc>
          <w:tcPr>
            <w:tcW w:w="3226" w:type="dxa"/>
            <w:vMerge w:val="restart"/>
            <w:tcBorders>
              <w:top w:val="single" w:sz="6" w:space="0" w:color="000000"/>
              <w:left w:val="single" w:sz="6" w:space="0" w:color="000000"/>
              <w:right w:val="single" w:sz="6" w:space="0" w:color="000000"/>
            </w:tcBorders>
            <w:shd w:val="clear" w:color="auto" w:fill="auto"/>
            <w:vAlign w:val="center"/>
            <w:hideMark/>
          </w:tcPr>
          <w:p w:rsidR="007A08AA" w:rsidRPr="008432B8" w:rsidRDefault="007A08AA" w:rsidP="00F87A16">
            <w:pPr>
              <w:rPr>
                <w:lang w:val="uk-UA"/>
              </w:rPr>
            </w:pPr>
            <w:r w:rsidRPr="008432B8">
              <w:rPr>
                <w:lang w:val="uk-UA"/>
              </w:rPr>
              <w:t>Придбання меблів для ЗДО "Сонечко" Верховинської селищної ради</w:t>
            </w: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Відділ освіти</w:t>
            </w:r>
          </w:p>
        </w:tc>
        <w:tc>
          <w:tcPr>
            <w:tcW w:w="35" w:type="dxa"/>
            <w:gridSpan w:val="2"/>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81" w:type="dxa"/>
            <w:gridSpan w:val="2"/>
            <w:tcBorders>
              <w:top w:val="single" w:sz="6" w:space="0" w:color="000000"/>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45" w:type="dxa"/>
            <w:gridSpan w:val="2"/>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12" w:type="dxa"/>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jc w:val="both"/>
              <w:rPr>
                <w:lang w:val="uk-UA"/>
              </w:rPr>
            </w:pPr>
            <w:r w:rsidRPr="008432B8">
              <w:rPr>
                <w:lang w:val="uk-UA"/>
              </w:rPr>
              <w:t>50000,00</w:t>
            </w:r>
          </w:p>
        </w:tc>
        <w:tc>
          <w:tcPr>
            <w:tcW w:w="35" w:type="dxa"/>
            <w:gridSpan w:val="2"/>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35" w:type="dxa"/>
            <w:gridSpan w:val="2"/>
            <w:tcBorders>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1074" w:type="dxa"/>
            <w:gridSpan w:val="4"/>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2379" w:type="dxa"/>
            <w:gridSpan w:val="2"/>
            <w:tcBorders>
              <w:top w:val="single" w:sz="6" w:space="0" w:color="000000"/>
              <w:left w:val="single" w:sz="6" w:space="0" w:color="000000"/>
              <w:bottom w:val="single" w:sz="4" w:space="0" w:color="auto"/>
              <w:right w:val="single" w:sz="6" w:space="0" w:color="000000"/>
            </w:tcBorders>
            <w:shd w:val="clear" w:color="auto" w:fill="auto"/>
            <w:vAlign w:val="center"/>
            <w:hideMark/>
          </w:tcPr>
          <w:p w:rsidR="007A08AA" w:rsidRPr="008432B8" w:rsidRDefault="007A08AA" w:rsidP="00F87A16">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7A08AA" w:rsidRPr="008432B8" w:rsidTr="00F87A16">
        <w:tc>
          <w:tcPr>
            <w:tcW w:w="823" w:type="dxa"/>
            <w:vMerge/>
            <w:tcBorders>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3226" w:type="dxa"/>
            <w:vMerge/>
            <w:tcBorders>
              <w:left w:val="single" w:sz="6" w:space="0" w:color="000000"/>
              <w:bottom w:val="single" w:sz="6" w:space="0" w:color="000000"/>
              <w:right w:val="single" w:sz="6" w:space="0" w:color="000000"/>
            </w:tcBorders>
            <w:shd w:val="clear" w:color="auto" w:fill="auto"/>
            <w:vAlign w:val="center"/>
          </w:tcPr>
          <w:p w:rsidR="007A08AA" w:rsidRPr="008432B8" w:rsidRDefault="007A08AA" w:rsidP="00F87A16">
            <w:pPr>
              <w:ind w:firstLine="708"/>
              <w:rPr>
                <w:lang w:val="uk-UA"/>
              </w:rPr>
            </w:pPr>
          </w:p>
        </w:tc>
        <w:tc>
          <w:tcPr>
            <w:tcW w:w="35" w:type="dxa"/>
            <w:vMerge/>
            <w:tcBorders>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35" w:type="dxa"/>
            <w:vMerge/>
            <w:tcBorders>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35" w:type="dxa"/>
            <w:vMerge/>
            <w:tcBorders>
              <w:left w:val="single" w:sz="6" w:space="0" w:color="000000"/>
              <w:bottom w:val="single" w:sz="4" w:space="0" w:color="auto"/>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tcPr>
          <w:p w:rsidR="007A08AA" w:rsidRPr="008432B8" w:rsidRDefault="007A08AA" w:rsidP="00F87A16">
            <w:pPr>
              <w:ind w:firstLine="708"/>
              <w:jc w:val="both"/>
              <w:rPr>
                <w:lang w:val="uk-UA"/>
              </w:rPr>
            </w:pPr>
          </w:p>
        </w:tc>
        <w:tc>
          <w:tcPr>
            <w:tcW w:w="1934" w:type="dxa"/>
            <w:gridSpan w:val="2"/>
            <w:tcBorders>
              <w:top w:val="single" w:sz="4" w:space="0" w:color="auto"/>
              <w:left w:val="single" w:sz="6" w:space="0" w:color="000000"/>
              <w:bottom w:val="single" w:sz="6" w:space="0" w:color="000000"/>
              <w:right w:val="single" w:sz="6" w:space="0" w:color="000000"/>
            </w:tcBorders>
            <w:shd w:val="clear" w:color="auto" w:fill="auto"/>
            <w:vAlign w:val="bottom"/>
          </w:tcPr>
          <w:p w:rsidR="007A08AA" w:rsidRPr="008432B8" w:rsidRDefault="007A08AA" w:rsidP="00F87A16">
            <w:pPr>
              <w:ind w:firstLine="708"/>
              <w:jc w:val="both"/>
              <w:rPr>
                <w:lang w:val="uk-UA"/>
              </w:rPr>
            </w:pPr>
          </w:p>
        </w:tc>
        <w:tc>
          <w:tcPr>
            <w:tcW w:w="35" w:type="dxa"/>
            <w:gridSpan w:val="2"/>
            <w:tcBorders>
              <w:top w:val="single" w:sz="4" w:space="0" w:color="auto"/>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1081" w:type="dxa"/>
            <w:gridSpan w:val="2"/>
            <w:tcBorders>
              <w:top w:val="single" w:sz="4" w:space="0" w:color="auto"/>
              <w:left w:val="single" w:sz="6" w:space="0" w:color="000000"/>
              <w:bottom w:val="single" w:sz="6" w:space="0" w:color="000000"/>
              <w:right w:val="single" w:sz="6" w:space="0" w:color="000000"/>
            </w:tcBorders>
            <w:shd w:val="clear" w:color="auto" w:fill="auto"/>
            <w:vAlign w:val="bottom"/>
          </w:tcPr>
          <w:p w:rsidR="007A08AA" w:rsidRPr="008432B8" w:rsidRDefault="007A08AA" w:rsidP="00F87A16">
            <w:pPr>
              <w:ind w:firstLine="708"/>
              <w:jc w:val="both"/>
              <w:rPr>
                <w:lang w:val="uk-UA"/>
              </w:rPr>
            </w:pPr>
          </w:p>
        </w:tc>
        <w:tc>
          <w:tcPr>
            <w:tcW w:w="35" w:type="dxa"/>
            <w:tcBorders>
              <w:top w:val="single" w:sz="4" w:space="0" w:color="auto"/>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45" w:type="dxa"/>
            <w:gridSpan w:val="2"/>
            <w:tcBorders>
              <w:top w:val="single" w:sz="4" w:space="0" w:color="auto"/>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1512" w:type="dxa"/>
            <w:tcBorders>
              <w:top w:val="single" w:sz="4" w:space="0" w:color="auto"/>
              <w:left w:val="single" w:sz="6" w:space="0" w:color="000000"/>
              <w:bottom w:val="single" w:sz="6" w:space="0" w:color="000000"/>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35" w:type="dxa"/>
            <w:gridSpan w:val="2"/>
            <w:tcBorders>
              <w:top w:val="single" w:sz="4" w:space="0" w:color="auto"/>
              <w:left w:val="single" w:sz="6" w:space="0" w:color="000000"/>
              <w:bottom w:val="single" w:sz="6" w:space="0" w:color="000000"/>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35" w:type="dxa"/>
            <w:gridSpan w:val="2"/>
            <w:tcBorders>
              <w:top w:val="single" w:sz="4" w:space="0" w:color="auto"/>
              <w:left w:val="single" w:sz="6" w:space="0" w:color="000000"/>
              <w:bottom w:val="single" w:sz="6" w:space="0" w:color="000000"/>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1074" w:type="dxa"/>
            <w:gridSpan w:val="4"/>
            <w:tcBorders>
              <w:top w:val="single" w:sz="4" w:space="0" w:color="auto"/>
              <w:left w:val="single" w:sz="6" w:space="0" w:color="000000"/>
              <w:bottom w:val="single" w:sz="6" w:space="0" w:color="000000"/>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2379" w:type="dxa"/>
            <w:gridSpan w:val="2"/>
            <w:tcBorders>
              <w:top w:val="single" w:sz="4" w:space="0" w:color="auto"/>
              <w:left w:val="single" w:sz="6" w:space="0" w:color="000000"/>
              <w:bottom w:val="single" w:sz="6" w:space="0" w:color="000000"/>
              <w:right w:val="single" w:sz="6" w:space="0" w:color="000000"/>
            </w:tcBorders>
            <w:shd w:val="clear" w:color="auto" w:fill="auto"/>
            <w:vAlign w:val="center"/>
          </w:tcPr>
          <w:p w:rsidR="007A08AA" w:rsidRPr="008432B8" w:rsidRDefault="007A08AA" w:rsidP="00F87A16">
            <w:pPr>
              <w:ind w:firstLine="708"/>
              <w:jc w:val="both"/>
              <w:rPr>
                <w:lang w:val="uk-UA"/>
              </w:rPr>
            </w:pPr>
          </w:p>
        </w:tc>
      </w:tr>
      <w:tr w:rsidR="007A08AA" w:rsidRPr="008432B8" w:rsidTr="00F87A16">
        <w:trPr>
          <w:trHeight w:val="1455"/>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jc w:val="both"/>
              <w:rPr>
                <w:lang w:val="uk-UA"/>
              </w:rPr>
            </w:pPr>
            <w:r w:rsidRPr="008432B8">
              <w:rPr>
                <w:lang w:val="uk-UA"/>
              </w:rPr>
              <w:t>4.</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rPr>
                <w:lang w:val="uk-UA"/>
              </w:rPr>
            </w:pPr>
            <w:r w:rsidRPr="008432B8">
              <w:rPr>
                <w:lang w:val="uk-UA"/>
              </w:rPr>
              <w:t xml:space="preserve">Поточний ремонт фасаду дошкільного підрозділу </w:t>
            </w:r>
            <w:proofErr w:type="spellStart"/>
            <w:r w:rsidRPr="008432B8">
              <w:rPr>
                <w:lang w:val="uk-UA"/>
              </w:rPr>
              <w:t>Красницької</w:t>
            </w:r>
            <w:proofErr w:type="spellEnd"/>
            <w:r w:rsidRPr="008432B8">
              <w:rPr>
                <w:lang w:val="uk-UA"/>
              </w:rPr>
              <w:t xml:space="preserve"> гімназії Верховинської селищної ради</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49" w:type="dxa"/>
            <w:tcBorders>
              <w:left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Відділ освіти</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jc w:val="both"/>
              <w:rPr>
                <w:lang w:val="uk-UA"/>
              </w:rPr>
            </w:pPr>
            <w:r w:rsidRPr="008432B8">
              <w:rPr>
                <w:lang w:val="uk-UA"/>
              </w:rPr>
              <w:t>100 000,00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7A08AA" w:rsidRPr="008432B8" w:rsidTr="00F87A16">
        <w:trPr>
          <w:trHeight w:val="1500"/>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jc w:val="both"/>
              <w:rPr>
                <w:lang w:val="uk-UA"/>
              </w:rPr>
            </w:pPr>
            <w:r w:rsidRPr="008432B8">
              <w:rPr>
                <w:lang w:val="uk-UA"/>
              </w:rPr>
              <w:t>5.</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rPr>
                <w:lang w:val="uk-UA"/>
              </w:rPr>
            </w:pPr>
            <w:r w:rsidRPr="008432B8">
              <w:rPr>
                <w:lang w:val="uk-UA"/>
              </w:rPr>
              <w:t xml:space="preserve">Придбання кондиціонерів для храму Пресвятої Тройці ПЦУ в </w:t>
            </w:r>
            <w:proofErr w:type="spellStart"/>
            <w:r w:rsidRPr="008432B8">
              <w:rPr>
                <w:lang w:val="uk-UA"/>
              </w:rPr>
              <w:t>с.Ільці</w:t>
            </w:r>
            <w:proofErr w:type="spellEnd"/>
            <w:r w:rsidRPr="008432B8">
              <w:rPr>
                <w:lang w:val="uk-UA"/>
              </w:rPr>
              <w:t xml:space="preserve"> Верховинського району</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49" w:type="dxa"/>
            <w:tcBorders>
              <w:left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Відділ культури</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jc w:val="both"/>
              <w:rPr>
                <w:lang w:val="uk-UA"/>
              </w:rPr>
            </w:pPr>
            <w:r w:rsidRPr="008432B8">
              <w:rPr>
                <w:lang w:val="uk-UA"/>
              </w:rPr>
              <w:t>80 000,00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7A08AA" w:rsidRPr="008432B8" w:rsidTr="00F87A16">
        <w:trPr>
          <w:trHeight w:val="1260"/>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jc w:val="both"/>
              <w:rPr>
                <w:lang w:val="uk-UA"/>
              </w:rPr>
            </w:pPr>
            <w:r w:rsidRPr="008432B8">
              <w:rPr>
                <w:lang w:val="uk-UA"/>
              </w:rPr>
              <w:t>6.</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rPr>
                <w:lang w:val="uk-UA"/>
              </w:rPr>
            </w:pPr>
            <w:r w:rsidRPr="008432B8">
              <w:rPr>
                <w:lang w:val="uk-UA"/>
              </w:rPr>
              <w:t xml:space="preserve">Капітальний ремонт системи опалення відділу культури Верховинської селищної ради </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ind w:firstLine="708"/>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Відділ культури</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jc w:val="both"/>
              <w:rPr>
                <w:lang w:val="uk-UA"/>
              </w:rPr>
            </w:pPr>
            <w:r w:rsidRPr="008432B8">
              <w:rPr>
                <w:lang w:val="uk-UA"/>
              </w:rPr>
              <w:t>180 000,00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jc w:val="both"/>
              <w:rPr>
                <w:lang w:val="uk-UA"/>
              </w:rPr>
            </w:pPr>
            <w:r w:rsidRPr="008432B8">
              <w:rPr>
                <w:lang w:val="uk-UA"/>
              </w:rPr>
              <w:t>Рішення обласної ради від 20.02.2026 №1402-446/2026 "Про внесення змін до обласного бюджету на 2026 рік"</w:t>
            </w:r>
          </w:p>
        </w:tc>
      </w:tr>
      <w:tr w:rsidR="007A08AA" w:rsidRPr="008432B8" w:rsidTr="00F87A16">
        <w:trPr>
          <w:trHeight w:val="1845"/>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jc w:val="both"/>
              <w:rPr>
                <w:lang w:val="uk-UA"/>
              </w:rPr>
            </w:pPr>
            <w:r w:rsidRPr="008432B8">
              <w:rPr>
                <w:lang w:val="uk-UA"/>
              </w:rPr>
              <w:lastRenderedPageBreak/>
              <w:t>7.</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rPr>
                <w:lang w:val="uk-UA"/>
              </w:rPr>
            </w:pPr>
            <w:r w:rsidRPr="008432B8">
              <w:rPr>
                <w:lang w:val="uk-UA"/>
              </w:rPr>
              <w:t xml:space="preserve">Капітальний ремонт огорожі </w:t>
            </w:r>
            <w:proofErr w:type="spellStart"/>
            <w:r w:rsidRPr="008432B8">
              <w:rPr>
                <w:lang w:val="uk-UA"/>
              </w:rPr>
              <w:t>Красноїльського</w:t>
            </w:r>
            <w:proofErr w:type="spellEnd"/>
            <w:r w:rsidRPr="008432B8">
              <w:rPr>
                <w:lang w:val="uk-UA"/>
              </w:rPr>
              <w:t xml:space="preserve"> ліцею Верховинської селищної ради</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49" w:type="dxa"/>
            <w:tcBorders>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Відділ освіти</w:t>
            </w:r>
          </w:p>
        </w:tc>
        <w:tc>
          <w:tcPr>
            <w:tcW w:w="35" w:type="dxa"/>
            <w:gridSpan w:val="2"/>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81" w:type="dxa"/>
            <w:gridSpan w:val="2"/>
            <w:tcBorders>
              <w:top w:val="single" w:sz="6" w:space="0" w:color="000000"/>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45" w:type="dxa"/>
            <w:gridSpan w:val="2"/>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12" w:type="dxa"/>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jc w:val="both"/>
              <w:rPr>
                <w:lang w:val="uk-UA"/>
              </w:rPr>
            </w:pPr>
            <w:r w:rsidRPr="008432B8">
              <w:rPr>
                <w:lang w:val="uk-UA"/>
              </w:rPr>
              <w:t>200 000,00</w:t>
            </w:r>
          </w:p>
        </w:tc>
        <w:tc>
          <w:tcPr>
            <w:tcW w:w="35" w:type="dxa"/>
            <w:gridSpan w:val="2"/>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1074" w:type="dxa"/>
            <w:gridSpan w:val="4"/>
            <w:tcBorders>
              <w:top w:val="single" w:sz="6" w:space="0" w:color="000000"/>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2379" w:type="dxa"/>
            <w:gridSpan w:val="2"/>
            <w:tcBorders>
              <w:top w:val="single" w:sz="6" w:space="0" w:color="000000"/>
              <w:left w:val="single" w:sz="6" w:space="0" w:color="000000"/>
              <w:bottom w:val="single" w:sz="4" w:space="0" w:color="auto"/>
              <w:right w:val="single" w:sz="6" w:space="0" w:color="000000"/>
            </w:tcBorders>
            <w:shd w:val="clear" w:color="auto" w:fill="auto"/>
            <w:vAlign w:val="center"/>
            <w:hideMark/>
          </w:tcPr>
          <w:p w:rsidR="007A08AA" w:rsidRPr="008432B8" w:rsidRDefault="007A08AA" w:rsidP="00F87A16">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7A08AA" w:rsidRPr="008432B8" w:rsidTr="00F87A16">
        <w:trPr>
          <w:trHeight w:val="3075"/>
        </w:trPr>
        <w:tc>
          <w:tcPr>
            <w:tcW w:w="823" w:type="dxa"/>
            <w:vMerge w:val="restart"/>
            <w:tcBorders>
              <w:top w:val="single" w:sz="6" w:space="0" w:color="000000"/>
              <w:left w:val="single" w:sz="6" w:space="0" w:color="000000"/>
              <w:right w:val="single" w:sz="6" w:space="0" w:color="000000"/>
            </w:tcBorders>
            <w:shd w:val="clear" w:color="auto" w:fill="auto"/>
            <w:noWrap/>
            <w:vAlign w:val="bottom"/>
            <w:hideMark/>
          </w:tcPr>
          <w:p w:rsidR="007A08AA" w:rsidRPr="008432B8" w:rsidRDefault="007A08AA" w:rsidP="00F87A16">
            <w:pPr>
              <w:jc w:val="both"/>
              <w:rPr>
                <w:lang w:val="uk-UA"/>
              </w:rPr>
            </w:pPr>
            <w:r w:rsidRPr="008432B8">
              <w:rPr>
                <w:lang w:val="uk-UA"/>
              </w:rPr>
              <w:t>8.</w:t>
            </w:r>
          </w:p>
        </w:tc>
        <w:tc>
          <w:tcPr>
            <w:tcW w:w="3226" w:type="dxa"/>
            <w:vMerge w:val="restart"/>
            <w:tcBorders>
              <w:top w:val="single" w:sz="6" w:space="0" w:color="000000"/>
              <w:left w:val="single" w:sz="6" w:space="0" w:color="000000"/>
              <w:right w:val="single" w:sz="6" w:space="0" w:color="000000"/>
            </w:tcBorders>
            <w:shd w:val="clear" w:color="auto" w:fill="auto"/>
            <w:vAlign w:val="center"/>
            <w:hideMark/>
          </w:tcPr>
          <w:p w:rsidR="007A08AA" w:rsidRPr="008432B8" w:rsidRDefault="007A08AA" w:rsidP="00F87A16">
            <w:pPr>
              <w:rPr>
                <w:lang w:val="uk-UA"/>
              </w:rPr>
            </w:pPr>
            <w:r w:rsidRPr="008432B8">
              <w:rPr>
                <w:lang w:val="uk-UA"/>
              </w:rPr>
              <w:t>Капітальний ремонт підлоги у спортивному залі Верховинського ліцею №1</w:t>
            </w: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vMerge w:val="restart"/>
            <w:tcBorders>
              <w:top w:val="single" w:sz="6" w:space="0" w:color="000000"/>
              <w:left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4" w:space="0" w:color="auto"/>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Відділ освіти</w:t>
            </w:r>
          </w:p>
        </w:tc>
        <w:tc>
          <w:tcPr>
            <w:tcW w:w="35" w:type="dxa"/>
            <w:gridSpan w:val="2"/>
            <w:tcBorders>
              <w:top w:val="single" w:sz="4" w:space="0" w:color="auto"/>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81" w:type="dxa"/>
            <w:gridSpan w:val="2"/>
            <w:tcBorders>
              <w:top w:val="single" w:sz="4" w:space="0" w:color="auto"/>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tcBorders>
              <w:top w:val="single" w:sz="4" w:space="0" w:color="auto"/>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45" w:type="dxa"/>
            <w:gridSpan w:val="2"/>
            <w:tcBorders>
              <w:top w:val="single" w:sz="4" w:space="0" w:color="auto"/>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12" w:type="dxa"/>
            <w:tcBorders>
              <w:top w:val="single" w:sz="4" w:space="0" w:color="auto"/>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jc w:val="both"/>
              <w:rPr>
                <w:lang w:val="uk-UA"/>
              </w:rPr>
            </w:pPr>
            <w:r w:rsidRPr="008432B8">
              <w:rPr>
                <w:lang w:val="uk-UA"/>
              </w:rPr>
              <w:t>300 000,00</w:t>
            </w:r>
          </w:p>
        </w:tc>
        <w:tc>
          <w:tcPr>
            <w:tcW w:w="35" w:type="dxa"/>
            <w:gridSpan w:val="2"/>
            <w:tcBorders>
              <w:top w:val="single" w:sz="4" w:space="0" w:color="auto"/>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35" w:type="dxa"/>
            <w:gridSpan w:val="2"/>
            <w:tcBorders>
              <w:top w:val="single" w:sz="4" w:space="0" w:color="auto"/>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1074" w:type="dxa"/>
            <w:gridSpan w:val="4"/>
            <w:tcBorders>
              <w:top w:val="single" w:sz="4" w:space="0" w:color="auto"/>
              <w:left w:val="single" w:sz="6" w:space="0" w:color="000000"/>
              <w:bottom w:val="single" w:sz="4" w:space="0" w:color="auto"/>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2379" w:type="dxa"/>
            <w:gridSpan w:val="2"/>
            <w:tcBorders>
              <w:top w:val="single" w:sz="4" w:space="0" w:color="auto"/>
              <w:left w:val="single" w:sz="6" w:space="0" w:color="000000"/>
              <w:bottom w:val="single" w:sz="4" w:space="0" w:color="auto"/>
              <w:right w:val="single" w:sz="6" w:space="0" w:color="000000"/>
            </w:tcBorders>
            <w:shd w:val="clear" w:color="auto" w:fill="auto"/>
            <w:vAlign w:val="center"/>
            <w:hideMark/>
          </w:tcPr>
          <w:p w:rsidR="007A08AA" w:rsidRPr="008432B8" w:rsidRDefault="007A08AA" w:rsidP="00F87A16">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7A08AA" w:rsidRPr="008432B8" w:rsidTr="00F87A16">
        <w:trPr>
          <w:trHeight w:val="288"/>
        </w:trPr>
        <w:tc>
          <w:tcPr>
            <w:tcW w:w="823" w:type="dxa"/>
            <w:vMerge/>
            <w:tcBorders>
              <w:left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3226" w:type="dxa"/>
            <w:vMerge/>
            <w:tcBorders>
              <w:left w:val="single" w:sz="6" w:space="0" w:color="000000"/>
              <w:right w:val="single" w:sz="6" w:space="0" w:color="000000"/>
            </w:tcBorders>
            <w:shd w:val="clear" w:color="auto" w:fill="auto"/>
            <w:vAlign w:val="center"/>
          </w:tcPr>
          <w:p w:rsidR="007A08AA" w:rsidRPr="008432B8" w:rsidRDefault="007A08AA" w:rsidP="00F87A16">
            <w:pPr>
              <w:ind w:firstLine="708"/>
              <w:rPr>
                <w:lang w:val="uk-UA"/>
              </w:rPr>
            </w:pPr>
          </w:p>
        </w:tc>
        <w:tc>
          <w:tcPr>
            <w:tcW w:w="35" w:type="dxa"/>
            <w:vMerge/>
            <w:tcBorders>
              <w:left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35" w:type="dxa"/>
            <w:vMerge/>
            <w:tcBorders>
              <w:left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35" w:type="dxa"/>
            <w:vMerge/>
            <w:tcBorders>
              <w:left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tcPr>
          <w:p w:rsidR="007A08AA" w:rsidRPr="008432B8" w:rsidRDefault="007A08AA" w:rsidP="00F87A16">
            <w:pPr>
              <w:ind w:firstLine="708"/>
              <w:jc w:val="both"/>
              <w:rPr>
                <w:lang w:val="uk-UA"/>
              </w:rPr>
            </w:pPr>
          </w:p>
        </w:tc>
        <w:tc>
          <w:tcPr>
            <w:tcW w:w="1934" w:type="dxa"/>
            <w:gridSpan w:val="2"/>
            <w:tcBorders>
              <w:top w:val="single" w:sz="4" w:space="0" w:color="auto"/>
              <w:left w:val="single" w:sz="6" w:space="0" w:color="000000"/>
              <w:bottom w:val="single" w:sz="4" w:space="0" w:color="auto"/>
              <w:right w:val="single" w:sz="6" w:space="0" w:color="000000"/>
            </w:tcBorders>
            <w:shd w:val="clear" w:color="auto" w:fill="auto"/>
            <w:vAlign w:val="bottom"/>
          </w:tcPr>
          <w:p w:rsidR="007A08AA" w:rsidRPr="008432B8" w:rsidRDefault="007A08AA" w:rsidP="00F87A16">
            <w:pPr>
              <w:ind w:firstLine="708"/>
              <w:jc w:val="both"/>
              <w:rPr>
                <w:lang w:val="uk-UA"/>
              </w:rPr>
            </w:pPr>
          </w:p>
        </w:tc>
        <w:tc>
          <w:tcPr>
            <w:tcW w:w="35" w:type="dxa"/>
            <w:gridSpan w:val="2"/>
            <w:tcBorders>
              <w:top w:val="single" w:sz="4" w:space="0" w:color="auto"/>
              <w:left w:val="single" w:sz="6" w:space="0" w:color="000000"/>
              <w:bottom w:val="single" w:sz="4" w:space="0" w:color="auto"/>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1081" w:type="dxa"/>
            <w:gridSpan w:val="2"/>
            <w:tcBorders>
              <w:top w:val="single" w:sz="4" w:space="0" w:color="auto"/>
              <w:left w:val="single" w:sz="6" w:space="0" w:color="000000"/>
              <w:bottom w:val="single" w:sz="4" w:space="0" w:color="auto"/>
              <w:right w:val="single" w:sz="6" w:space="0" w:color="000000"/>
            </w:tcBorders>
            <w:shd w:val="clear" w:color="auto" w:fill="auto"/>
            <w:vAlign w:val="bottom"/>
          </w:tcPr>
          <w:p w:rsidR="007A08AA" w:rsidRPr="008432B8" w:rsidRDefault="007A08AA" w:rsidP="00F87A16">
            <w:pPr>
              <w:ind w:firstLine="708"/>
              <w:jc w:val="both"/>
              <w:rPr>
                <w:lang w:val="uk-UA"/>
              </w:rPr>
            </w:pPr>
          </w:p>
        </w:tc>
        <w:tc>
          <w:tcPr>
            <w:tcW w:w="35" w:type="dxa"/>
            <w:tcBorders>
              <w:top w:val="single" w:sz="4" w:space="0" w:color="auto"/>
              <w:left w:val="single" w:sz="6" w:space="0" w:color="000000"/>
              <w:bottom w:val="single" w:sz="4" w:space="0" w:color="auto"/>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45" w:type="dxa"/>
            <w:gridSpan w:val="2"/>
            <w:tcBorders>
              <w:top w:val="single" w:sz="4" w:space="0" w:color="auto"/>
              <w:left w:val="single" w:sz="6" w:space="0" w:color="000000"/>
              <w:bottom w:val="single" w:sz="4" w:space="0" w:color="auto"/>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1512" w:type="dxa"/>
            <w:tcBorders>
              <w:top w:val="single" w:sz="4" w:space="0" w:color="auto"/>
              <w:left w:val="single" w:sz="6" w:space="0" w:color="000000"/>
              <w:bottom w:val="single" w:sz="4" w:space="0" w:color="auto"/>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35" w:type="dxa"/>
            <w:gridSpan w:val="2"/>
            <w:tcBorders>
              <w:top w:val="single" w:sz="4" w:space="0" w:color="auto"/>
              <w:left w:val="single" w:sz="6" w:space="0" w:color="000000"/>
              <w:bottom w:val="single" w:sz="4" w:space="0" w:color="auto"/>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35" w:type="dxa"/>
            <w:gridSpan w:val="2"/>
            <w:tcBorders>
              <w:top w:val="single" w:sz="4" w:space="0" w:color="auto"/>
              <w:left w:val="single" w:sz="6" w:space="0" w:color="000000"/>
              <w:bottom w:val="single" w:sz="4" w:space="0" w:color="auto"/>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1074" w:type="dxa"/>
            <w:gridSpan w:val="4"/>
            <w:tcBorders>
              <w:top w:val="single" w:sz="4" w:space="0" w:color="auto"/>
              <w:left w:val="single" w:sz="6" w:space="0" w:color="000000"/>
              <w:bottom w:val="single" w:sz="4" w:space="0" w:color="auto"/>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2379" w:type="dxa"/>
            <w:gridSpan w:val="2"/>
            <w:tcBorders>
              <w:top w:val="single" w:sz="4" w:space="0" w:color="auto"/>
              <w:left w:val="single" w:sz="6" w:space="0" w:color="000000"/>
              <w:bottom w:val="single" w:sz="4" w:space="0" w:color="auto"/>
              <w:right w:val="single" w:sz="6" w:space="0" w:color="000000"/>
            </w:tcBorders>
            <w:shd w:val="clear" w:color="auto" w:fill="auto"/>
            <w:vAlign w:val="center"/>
          </w:tcPr>
          <w:p w:rsidR="007A08AA" w:rsidRPr="008432B8" w:rsidRDefault="007A08AA" w:rsidP="00F87A16">
            <w:pPr>
              <w:ind w:firstLine="708"/>
              <w:jc w:val="both"/>
              <w:rPr>
                <w:lang w:val="uk-UA"/>
              </w:rPr>
            </w:pPr>
          </w:p>
        </w:tc>
      </w:tr>
      <w:tr w:rsidR="007A08AA" w:rsidRPr="008432B8" w:rsidTr="00F87A16">
        <w:tc>
          <w:tcPr>
            <w:tcW w:w="823" w:type="dxa"/>
            <w:vMerge/>
            <w:tcBorders>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3226" w:type="dxa"/>
            <w:vMerge/>
            <w:tcBorders>
              <w:left w:val="single" w:sz="6" w:space="0" w:color="000000"/>
              <w:bottom w:val="single" w:sz="6" w:space="0" w:color="000000"/>
              <w:right w:val="single" w:sz="6" w:space="0" w:color="000000"/>
            </w:tcBorders>
            <w:shd w:val="clear" w:color="auto" w:fill="auto"/>
            <w:vAlign w:val="center"/>
          </w:tcPr>
          <w:p w:rsidR="007A08AA" w:rsidRPr="008432B8" w:rsidRDefault="007A08AA" w:rsidP="00F87A16">
            <w:pPr>
              <w:ind w:firstLine="708"/>
              <w:rPr>
                <w:lang w:val="uk-UA"/>
              </w:rPr>
            </w:pPr>
          </w:p>
        </w:tc>
        <w:tc>
          <w:tcPr>
            <w:tcW w:w="35" w:type="dxa"/>
            <w:vMerge/>
            <w:tcBorders>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35" w:type="dxa"/>
            <w:vMerge/>
            <w:tcBorders>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35" w:type="dxa"/>
            <w:vMerge/>
            <w:tcBorders>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2849" w:type="dxa"/>
            <w:tcBorders>
              <w:top w:val="single" w:sz="4" w:space="0" w:color="auto"/>
              <w:left w:val="single" w:sz="6" w:space="0" w:color="000000"/>
              <w:right w:val="single" w:sz="6" w:space="0" w:color="000000"/>
            </w:tcBorders>
            <w:shd w:val="clear" w:color="auto" w:fill="auto"/>
            <w:vAlign w:val="bottom"/>
          </w:tcPr>
          <w:p w:rsidR="007A08AA" w:rsidRPr="008432B8" w:rsidRDefault="007A08AA" w:rsidP="00F87A16">
            <w:pPr>
              <w:ind w:firstLine="708"/>
              <w:jc w:val="both"/>
              <w:rPr>
                <w:lang w:val="uk-UA"/>
              </w:rPr>
            </w:pPr>
          </w:p>
        </w:tc>
        <w:tc>
          <w:tcPr>
            <w:tcW w:w="1934" w:type="dxa"/>
            <w:gridSpan w:val="2"/>
            <w:tcBorders>
              <w:top w:val="single" w:sz="4" w:space="0" w:color="auto"/>
              <w:left w:val="single" w:sz="6" w:space="0" w:color="000000"/>
              <w:bottom w:val="single" w:sz="6" w:space="0" w:color="000000"/>
              <w:right w:val="single" w:sz="6" w:space="0" w:color="000000"/>
            </w:tcBorders>
            <w:shd w:val="clear" w:color="auto" w:fill="auto"/>
            <w:vAlign w:val="bottom"/>
          </w:tcPr>
          <w:p w:rsidR="007A08AA" w:rsidRPr="008432B8" w:rsidRDefault="007A08AA" w:rsidP="00F87A16">
            <w:pPr>
              <w:ind w:firstLine="708"/>
              <w:jc w:val="both"/>
              <w:rPr>
                <w:lang w:val="uk-UA"/>
              </w:rPr>
            </w:pPr>
          </w:p>
        </w:tc>
        <w:tc>
          <w:tcPr>
            <w:tcW w:w="35" w:type="dxa"/>
            <w:gridSpan w:val="2"/>
            <w:tcBorders>
              <w:top w:val="single" w:sz="4" w:space="0" w:color="auto"/>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1081" w:type="dxa"/>
            <w:gridSpan w:val="2"/>
            <w:tcBorders>
              <w:top w:val="single" w:sz="4" w:space="0" w:color="auto"/>
              <w:left w:val="single" w:sz="6" w:space="0" w:color="000000"/>
              <w:bottom w:val="single" w:sz="6" w:space="0" w:color="000000"/>
              <w:right w:val="single" w:sz="6" w:space="0" w:color="000000"/>
            </w:tcBorders>
            <w:shd w:val="clear" w:color="auto" w:fill="auto"/>
            <w:vAlign w:val="bottom"/>
          </w:tcPr>
          <w:p w:rsidR="007A08AA" w:rsidRPr="008432B8" w:rsidRDefault="007A08AA" w:rsidP="00F87A16">
            <w:pPr>
              <w:ind w:firstLine="708"/>
              <w:jc w:val="both"/>
              <w:rPr>
                <w:lang w:val="uk-UA"/>
              </w:rPr>
            </w:pPr>
          </w:p>
        </w:tc>
        <w:tc>
          <w:tcPr>
            <w:tcW w:w="35" w:type="dxa"/>
            <w:tcBorders>
              <w:top w:val="single" w:sz="4" w:space="0" w:color="auto"/>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45" w:type="dxa"/>
            <w:gridSpan w:val="2"/>
            <w:tcBorders>
              <w:top w:val="single" w:sz="4" w:space="0" w:color="auto"/>
              <w:left w:val="single" w:sz="6" w:space="0" w:color="000000"/>
              <w:bottom w:val="single" w:sz="6" w:space="0" w:color="000000"/>
              <w:right w:val="single" w:sz="6" w:space="0" w:color="000000"/>
            </w:tcBorders>
            <w:shd w:val="clear" w:color="auto" w:fill="auto"/>
            <w:noWrap/>
            <w:vAlign w:val="bottom"/>
          </w:tcPr>
          <w:p w:rsidR="007A08AA" w:rsidRPr="008432B8" w:rsidRDefault="007A08AA" w:rsidP="00F87A16">
            <w:pPr>
              <w:ind w:firstLine="708"/>
              <w:jc w:val="both"/>
              <w:rPr>
                <w:lang w:val="uk-UA"/>
              </w:rPr>
            </w:pPr>
          </w:p>
        </w:tc>
        <w:tc>
          <w:tcPr>
            <w:tcW w:w="1512" w:type="dxa"/>
            <w:tcBorders>
              <w:top w:val="single" w:sz="4" w:space="0" w:color="auto"/>
              <w:left w:val="single" w:sz="6" w:space="0" w:color="000000"/>
              <w:bottom w:val="single" w:sz="6" w:space="0" w:color="000000"/>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35" w:type="dxa"/>
            <w:gridSpan w:val="2"/>
            <w:tcBorders>
              <w:top w:val="single" w:sz="4" w:space="0" w:color="auto"/>
              <w:left w:val="single" w:sz="6" w:space="0" w:color="000000"/>
              <w:bottom w:val="single" w:sz="6" w:space="0" w:color="000000"/>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35" w:type="dxa"/>
            <w:gridSpan w:val="2"/>
            <w:tcBorders>
              <w:top w:val="single" w:sz="4" w:space="0" w:color="auto"/>
              <w:left w:val="single" w:sz="6" w:space="0" w:color="000000"/>
              <w:bottom w:val="single" w:sz="6" w:space="0" w:color="000000"/>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1074" w:type="dxa"/>
            <w:gridSpan w:val="4"/>
            <w:tcBorders>
              <w:top w:val="single" w:sz="4" w:space="0" w:color="auto"/>
              <w:left w:val="single" w:sz="6" w:space="0" w:color="000000"/>
              <w:bottom w:val="single" w:sz="6" w:space="0" w:color="000000"/>
              <w:right w:val="single" w:sz="6" w:space="0" w:color="000000"/>
            </w:tcBorders>
            <w:shd w:val="clear" w:color="auto" w:fill="00B050"/>
            <w:noWrap/>
            <w:vAlign w:val="bottom"/>
          </w:tcPr>
          <w:p w:rsidR="007A08AA" w:rsidRPr="008432B8" w:rsidRDefault="007A08AA" w:rsidP="00F87A16">
            <w:pPr>
              <w:ind w:firstLine="708"/>
              <w:jc w:val="both"/>
              <w:rPr>
                <w:lang w:val="uk-UA"/>
              </w:rPr>
            </w:pPr>
          </w:p>
        </w:tc>
        <w:tc>
          <w:tcPr>
            <w:tcW w:w="2379" w:type="dxa"/>
            <w:gridSpan w:val="2"/>
            <w:tcBorders>
              <w:top w:val="single" w:sz="4" w:space="0" w:color="auto"/>
              <w:left w:val="single" w:sz="6" w:space="0" w:color="000000"/>
              <w:bottom w:val="single" w:sz="6" w:space="0" w:color="000000"/>
              <w:right w:val="single" w:sz="6" w:space="0" w:color="000000"/>
            </w:tcBorders>
            <w:shd w:val="clear" w:color="auto" w:fill="auto"/>
            <w:vAlign w:val="center"/>
          </w:tcPr>
          <w:p w:rsidR="007A08AA" w:rsidRPr="008432B8" w:rsidRDefault="007A08AA" w:rsidP="00F87A16">
            <w:pPr>
              <w:ind w:firstLine="708"/>
              <w:jc w:val="both"/>
              <w:rPr>
                <w:lang w:val="uk-UA"/>
              </w:rPr>
            </w:pPr>
          </w:p>
        </w:tc>
      </w:tr>
      <w:tr w:rsidR="007A08AA" w:rsidRPr="008432B8" w:rsidTr="00F87A16">
        <w:trPr>
          <w:trHeight w:val="1725"/>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jc w:val="both"/>
              <w:rPr>
                <w:lang w:val="uk-UA"/>
              </w:rPr>
            </w:pPr>
            <w:r w:rsidRPr="008432B8">
              <w:rPr>
                <w:lang w:val="uk-UA"/>
              </w:rPr>
              <w:t>9.</w:t>
            </w: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rPr>
                <w:lang w:val="uk-UA"/>
              </w:rPr>
            </w:pPr>
            <w:r w:rsidRPr="008432B8">
              <w:rPr>
                <w:lang w:val="uk-UA"/>
              </w:rPr>
              <w:t xml:space="preserve">Капітальний ремонт приміщення добровільної пожежної команди </w:t>
            </w:r>
            <w:proofErr w:type="spellStart"/>
            <w:r w:rsidRPr="008432B8">
              <w:rPr>
                <w:lang w:val="uk-UA"/>
              </w:rPr>
              <w:t>с.Красноїлля</w:t>
            </w:r>
            <w:proofErr w:type="spellEnd"/>
            <w:r w:rsidRPr="008432B8">
              <w:rPr>
                <w:lang w:val="uk-UA"/>
              </w:rPr>
              <w:t xml:space="preserve"> Верховинської селищної ради</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Верховинська селищна рада</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jc w:val="both"/>
              <w:rPr>
                <w:lang w:val="uk-UA"/>
              </w:rPr>
            </w:pPr>
            <w:r w:rsidRPr="008432B8">
              <w:rPr>
                <w:lang w:val="uk-UA"/>
              </w:rPr>
              <w:t>200 000,00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jc w:val="both"/>
              <w:rPr>
                <w:lang w:val="uk-UA"/>
              </w:rPr>
            </w:pPr>
            <w:r w:rsidRPr="008432B8">
              <w:rPr>
                <w:lang w:val="uk-UA"/>
              </w:rPr>
              <w:t>Рішення обласної ради від 19.12.2025 №1379-45/2025 "Про внесення змін до обласного бюджету на 2026 рік"</w:t>
            </w:r>
          </w:p>
        </w:tc>
      </w:tr>
      <w:tr w:rsidR="007A08AA" w:rsidRPr="008432B8" w:rsidTr="00F87A16">
        <w:trPr>
          <w:trHeight w:val="1980"/>
        </w:trPr>
        <w:tc>
          <w:tcPr>
            <w:tcW w:w="823"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r w:rsidRPr="008432B8">
              <w:rPr>
                <w:lang w:val="uk-UA"/>
              </w:rPr>
              <w:t>1</w:t>
            </w:r>
            <w:r>
              <w:rPr>
                <w:lang w:val="uk-UA"/>
              </w:rPr>
              <w:t xml:space="preserve"> </w:t>
            </w:r>
            <w:r w:rsidRPr="008432B8">
              <w:rPr>
                <w:lang w:val="uk-UA"/>
              </w:rPr>
              <w:t>0.</w:t>
            </w:r>
          </w:p>
        </w:tc>
        <w:tc>
          <w:tcPr>
            <w:tcW w:w="3226" w:type="dxa"/>
            <w:tcBorders>
              <w:top w:val="single" w:sz="6" w:space="0" w:color="000000"/>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rPr>
                <w:lang w:val="uk-UA"/>
              </w:rPr>
            </w:pPr>
            <w:r w:rsidRPr="008432B8">
              <w:rPr>
                <w:lang w:val="uk-UA"/>
              </w:rPr>
              <w:t xml:space="preserve">Виконання робіт по об`єкту «Ремонт систем опалення (із заміною котла) у </w:t>
            </w:r>
            <w:proofErr w:type="spellStart"/>
            <w:r w:rsidRPr="008432B8">
              <w:rPr>
                <w:lang w:val="uk-UA"/>
              </w:rPr>
              <w:t>Криворівнянському</w:t>
            </w:r>
            <w:proofErr w:type="spellEnd"/>
            <w:r w:rsidRPr="008432B8">
              <w:rPr>
                <w:lang w:val="uk-UA"/>
              </w:rPr>
              <w:t xml:space="preserve"> ліцеї імені Михайла Грушевського» </w:t>
            </w: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Відділ освіти</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jc w:val="both"/>
              <w:rPr>
                <w:lang w:val="uk-UA"/>
              </w:rPr>
            </w:pPr>
            <w:r w:rsidRPr="008432B8">
              <w:rPr>
                <w:lang w:val="uk-UA"/>
              </w:rPr>
              <w:t>342 000,00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jc w:val="both"/>
              <w:rPr>
                <w:lang w:val="uk-UA"/>
              </w:rPr>
            </w:pPr>
            <w:r w:rsidRPr="008432B8">
              <w:rPr>
                <w:lang w:val="uk-UA"/>
              </w:rPr>
              <w:t>Рішення обласної ради від 20.02.2026 №1402-446/2026 "Про внесення змін до обласного бюджету на 2026 рік"</w:t>
            </w:r>
          </w:p>
        </w:tc>
      </w:tr>
      <w:tr w:rsidR="007A08AA" w:rsidRPr="008432B8" w:rsidTr="00F87A16">
        <w:trPr>
          <w:trHeight w:val="1965"/>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jc w:val="both"/>
              <w:rPr>
                <w:lang w:val="uk-UA"/>
              </w:rPr>
            </w:pPr>
            <w:r w:rsidRPr="008432B8">
              <w:rPr>
                <w:lang w:val="uk-UA"/>
              </w:rPr>
              <w:lastRenderedPageBreak/>
              <w:t>11.</w:t>
            </w:r>
          </w:p>
        </w:tc>
        <w:tc>
          <w:tcPr>
            <w:tcW w:w="3226" w:type="dxa"/>
            <w:tcBorders>
              <w:left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 xml:space="preserve">Ремонт системи опалення (із </w:t>
            </w:r>
            <w:r>
              <w:rPr>
                <w:lang w:val="uk-UA"/>
              </w:rPr>
              <w:t xml:space="preserve"> </w:t>
            </w:r>
            <w:r w:rsidRPr="008432B8">
              <w:rPr>
                <w:lang w:val="uk-UA"/>
              </w:rPr>
              <w:t xml:space="preserve">зміною котла) у </w:t>
            </w:r>
            <w:proofErr w:type="spellStart"/>
            <w:r w:rsidRPr="008432B8">
              <w:rPr>
                <w:lang w:val="uk-UA"/>
              </w:rPr>
              <w:t>Верхньоясенівському</w:t>
            </w:r>
            <w:proofErr w:type="spellEnd"/>
            <w:r w:rsidRPr="008432B8">
              <w:rPr>
                <w:lang w:val="uk-UA"/>
              </w:rPr>
              <w:t xml:space="preserve"> ліцеї</w:t>
            </w: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49" w:type="dxa"/>
            <w:tcBorders>
              <w:left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Відділ освіти</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jc w:val="both"/>
              <w:rPr>
                <w:lang w:val="uk-UA"/>
              </w:rPr>
            </w:pPr>
            <w:r w:rsidRPr="008432B8">
              <w:rPr>
                <w:lang w:val="uk-UA"/>
              </w:rPr>
              <w:t>120 000,00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vAlign w:val="bottom"/>
            <w:hideMark/>
          </w:tcPr>
          <w:p w:rsidR="007A08AA" w:rsidRPr="008432B8" w:rsidRDefault="007A08AA" w:rsidP="00F87A16">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Рішення обласної ради від 20.02.2026 №1402-446/2026 "Про внесення змін до обласного бюджету на 2026 рік"</w:t>
            </w:r>
          </w:p>
        </w:tc>
      </w:tr>
      <w:tr w:rsidR="007A08AA" w:rsidRPr="008432B8" w:rsidTr="00F87A16">
        <w:trPr>
          <w:trHeight w:val="2010"/>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jc w:val="both"/>
              <w:rPr>
                <w:lang w:val="uk-UA"/>
              </w:rPr>
            </w:pPr>
            <w:r w:rsidRPr="008432B8">
              <w:rPr>
                <w:lang w:val="uk-UA"/>
              </w:rPr>
              <w:t>12.</w:t>
            </w:r>
          </w:p>
        </w:tc>
        <w:tc>
          <w:tcPr>
            <w:tcW w:w="3226" w:type="dxa"/>
            <w:tcBorders>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 xml:space="preserve">Капітальний ремонт системи опалення у </w:t>
            </w:r>
            <w:proofErr w:type="spellStart"/>
            <w:r w:rsidRPr="008432B8">
              <w:rPr>
                <w:lang w:val="uk-UA"/>
              </w:rPr>
              <w:t>Верхньоясенівському</w:t>
            </w:r>
            <w:proofErr w:type="spellEnd"/>
            <w:r w:rsidRPr="008432B8">
              <w:rPr>
                <w:lang w:val="uk-UA"/>
              </w:rPr>
              <w:t xml:space="preserve"> ліцеї</w:t>
            </w: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4" w:space="0" w:color="auto"/>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49" w:type="dxa"/>
            <w:tcBorders>
              <w:top w:val="single" w:sz="4" w:space="0" w:color="auto"/>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Рішення Верховинської селищної ради від 26.02.2025 № 696-58/2026 «Про внесення змін до бюджету Верховинської селищної територіальної громади на 2026 рік»</w:t>
            </w:r>
          </w:p>
        </w:tc>
        <w:tc>
          <w:tcPr>
            <w:tcW w:w="1934" w:type="dxa"/>
            <w:gridSpan w:val="2"/>
            <w:tcBorders>
              <w:top w:val="single" w:sz="6" w:space="0" w:color="000000"/>
              <w:left w:val="single" w:sz="6" w:space="0" w:color="000000"/>
              <w:bottom w:val="single" w:sz="4" w:space="0" w:color="auto"/>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Відділ освіти</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jc w:val="both"/>
              <w:rPr>
                <w:lang w:val="uk-UA"/>
              </w:rPr>
            </w:pPr>
            <w:r w:rsidRPr="008432B8">
              <w:rPr>
                <w:lang w:val="uk-UA"/>
              </w:rPr>
              <w:t>700 000,00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r w:rsidRPr="008432B8">
              <w:rPr>
                <w:lang w:val="uk-UA"/>
              </w:rPr>
              <w:t>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r w:rsidRPr="008432B8">
              <w:rPr>
                <w:lang w:val="uk-UA"/>
              </w:rPr>
              <w:t>0,00</w:t>
            </w: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jc w:val="both"/>
              <w:rPr>
                <w:lang w:val="uk-UA"/>
              </w:rPr>
            </w:pPr>
            <w:r w:rsidRPr="008432B8">
              <w:rPr>
                <w:lang w:val="uk-UA"/>
              </w:rPr>
              <w:t>0,00</w:t>
            </w: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jc w:val="both"/>
              <w:rPr>
                <w:lang w:val="uk-UA"/>
              </w:rPr>
            </w:pPr>
            <w:r w:rsidRPr="008432B8">
              <w:rPr>
                <w:lang w:val="uk-UA"/>
              </w:rPr>
              <w:t>Рішення обласної ради від 20.02.2026 №1402-446/2026 "Про внесення змін до обласного бюджету на 2026 рік"</w:t>
            </w:r>
          </w:p>
        </w:tc>
      </w:tr>
      <w:tr w:rsidR="007A08AA" w:rsidRPr="008432B8" w:rsidTr="00F87A16">
        <w:trPr>
          <w:trHeight w:val="585"/>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jc w:val="both"/>
              <w:rPr>
                <w:lang w:val="uk-UA"/>
              </w:rPr>
            </w:pPr>
            <w:r w:rsidRPr="008432B8">
              <w:rPr>
                <w:lang w:val="uk-UA"/>
              </w:rPr>
              <w:t>13.</w:t>
            </w:r>
          </w:p>
        </w:tc>
        <w:tc>
          <w:tcPr>
            <w:tcW w:w="3226" w:type="dxa"/>
            <w:tcBorders>
              <w:top w:val="single" w:sz="4" w:space="0" w:color="auto"/>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tcBorders>
              <w:top w:val="single" w:sz="4" w:space="0" w:color="auto"/>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4" w:space="0" w:color="auto"/>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4" w:space="0" w:color="auto"/>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49" w:type="dxa"/>
            <w:tcBorders>
              <w:top w:val="single" w:sz="4" w:space="0" w:color="auto"/>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1934" w:type="dxa"/>
            <w:gridSpan w:val="2"/>
            <w:tcBorders>
              <w:top w:val="single" w:sz="4" w:space="0" w:color="auto"/>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r>
      <w:tr w:rsidR="007A08AA" w:rsidRPr="008432B8" w:rsidTr="00F87A16">
        <w:trPr>
          <w:trHeight w:val="1335"/>
        </w:trPr>
        <w:tc>
          <w:tcPr>
            <w:tcW w:w="823"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2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28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A08AA" w:rsidRPr="008432B8" w:rsidRDefault="007A08AA" w:rsidP="00F87A16">
            <w:pPr>
              <w:ind w:firstLine="708"/>
              <w:jc w:val="both"/>
              <w:rPr>
                <w:lang w:val="uk-UA"/>
              </w:rPr>
            </w:pPr>
          </w:p>
        </w:tc>
        <w:tc>
          <w:tcPr>
            <w:tcW w:w="1934"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c>
          <w:tcPr>
            <w:tcW w:w="3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45" w:type="dxa"/>
            <w:gridSpan w:val="2"/>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A08AA" w:rsidRPr="008432B8" w:rsidRDefault="007A08AA" w:rsidP="00F87A16">
            <w:pPr>
              <w:ind w:firstLine="708"/>
              <w:jc w:val="both"/>
              <w:rPr>
                <w:lang w:val="uk-UA"/>
              </w:rPr>
            </w:pPr>
          </w:p>
        </w:tc>
        <w:tc>
          <w:tcPr>
            <w:tcW w:w="1512" w:type="dxa"/>
            <w:tcBorders>
              <w:top w:val="single" w:sz="6" w:space="0" w:color="000000"/>
              <w:left w:val="single" w:sz="6" w:space="0" w:color="000000"/>
              <w:bottom w:val="single" w:sz="6" w:space="0" w:color="000000"/>
              <w:right w:val="single" w:sz="6" w:space="0" w:color="000000"/>
            </w:tcBorders>
            <w:shd w:val="clear" w:color="auto" w:fill="00B050"/>
            <w:vAlign w:val="bottom"/>
            <w:hideMark/>
          </w:tcPr>
          <w:p w:rsidR="007A08AA" w:rsidRPr="008432B8" w:rsidRDefault="007A08AA" w:rsidP="00F87A16">
            <w:pPr>
              <w:jc w:val="both"/>
              <w:rPr>
                <w:lang w:val="uk-UA"/>
              </w:rPr>
            </w:pPr>
            <w:r w:rsidRPr="008432B8">
              <w:rPr>
                <w:lang w:val="uk-UA"/>
              </w:rPr>
              <w:t>2472000,00</w:t>
            </w: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35" w:type="dxa"/>
            <w:gridSpan w:val="2"/>
            <w:tcBorders>
              <w:top w:val="single" w:sz="6" w:space="0" w:color="000000"/>
              <w:left w:val="single" w:sz="6" w:space="0" w:color="000000"/>
              <w:bottom w:val="single" w:sz="6" w:space="0" w:color="000000"/>
              <w:right w:val="single" w:sz="6" w:space="0" w:color="000000"/>
            </w:tcBorders>
            <w:shd w:val="clear" w:color="auto" w:fill="00B050"/>
            <w:noWrap/>
            <w:vAlign w:val="bottom"/>
            <w:hideMark/>
          </w:tcPr>
          <w:p w:rsidR="007A08AA" w:rsidRPr="008432B8" w:rsidRDefault="007A08AA" w:rsidP="00F87A16">
            <w:pPr>
              <w:ind w:firstLine="708"/>
              <w:jc w:val="both"/>
              <w:rPr>
                <w:lang w:val="uk-UA"/>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00B050"/>
            <w:vAlign w:val="bottom"/>
            <w:hideMark/>
          </w:tcPr>
          <w:p w:rsidR="007A08AA" w:rsidRPr="008432B8" w:rsidRDefault="007A08AA" w:rsidP="00F87A16">
            <w:pPr>
              <w:ind w:firstLine="708"/>
              <w:jc w:val="both"/>
              <w:rPr>
                <w:lang w:val="uk-UA"/>
              </w:rPr>
            </w:pPr>
          </w:p>
        </w:tc>
        <w:tc>
          <w:tcPr>
            <w:tcW w:w="2379" w:type="dxa"/>
            <w:gridSpan w:val="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7A08AA" w:rsidRPr="008432B8" w:rsidRDefault="007A08AA" w:rsidP="00F87A16">
            <w:pPr>
              <w:ind w:firstLine="708"/>
              <w:jc w:val="both"/>
              <w:rPr>
                <w:lang w:val="uk-UA"/>
              </w:rPr>
            </w:pPr>
          </w:p>
        </w:tc>
      </w:tr>
    </w:tbl>
    <w:p w:rsidR="007A08AA" w:rsidRDefault="007A08AA" w:rsidP="007A08AA">
      <w:pPr>
        <w:ind w:firstLine="708"/>
        <w:jc w:val="both"/>
        <w:rPr>
          <w:lang w:val="uk-UA"/>
        </w:rPr>
        <w:sectPr w:rsidR="007A08AA" w:rsidSect="00F448C1">
          <w:pgSz w:w="16838" w:h="11906" w:orient="landscape"/>
          <w:pgMar w:top="1418" w:right="851" w:bottom="851" w:left="851" w:header="709" w:footer="709" w:gutter="0"/>
          <w:cols w:space="708"/>
          <w:docGrid w:linePitch="360"/>
        </w:sectPr>
      </w:pPr>
    </w:p>
    <w:p w:rsidR="00636A1A" w:rsidRDefault="00636A1A"/>
    <w:sectPr w:rsidR="00636A1A" w:rsidSect="00636A1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ntiqua">
    <w:altName w:val="Arial"/>
    <w:panose1 w:val="00000000000000000000"/>
    <w:charset w:val="00"/>
    <w:family w:val="swiss"/>
    <w:notTrueType/>
    <w:pitch w:val="variable"/>
    <w:sig w:usb0="00000003" w:usb1="00000000" w:usb2="00000000" w:usb3="00000000" w:csb0="00000001"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UkrainianSchoolBook">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2E28B5C"/>
    <w:lvl w:ilvl="0">
      <w:numFmt w:val="decimal"/>
      <w:lvlText w:val="*"/>
      <w:lvlJc w:val="left"/>
    </w:lvl>
  </w:abstractNum>
  <w:abstractNum w:abstractNumId="1">
    <w:nsid w:val="08985AD7"/>
    <w:multiLevelType w:val="multilevel"/>
    <w:tmpl w:val="34842512"/>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0E255F80"/>
    <w:multiLevelType w:val="hybridMultilevel"/>
    <w:tmpl w:val="FFFFFFFF"/>
    <w:lvl w:ilvl="0" w:tplc="11A8B650">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105D018D"/>
    <w:multiLevelType w:val="hybridMultilevel"/>
    <w:tmpl w:val="B590CA66"/>
    <w:lvl w:ilvl="0" w:tplc="BF4C758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11EF25F2"/>
    <w:multiLevelType w:val="hybridMultilevel"/>
    <w:tmpl w:val="78C80CDE"/>
    <w:lvl w:ilvl="0" w:tplc="F31298B2">
      <w:start w:val="8"/>
      <w:numFmt w:val="bullet"/>
      <w:lvlText w:val="-"/>
      <w:lvlJc w:val="left"/>
      <w:pPr>
        <w:ind w:left="735" w:hanging="360"/>
      </w:pPr>
      <w:rPr>
        <w:rFonts w:ascii="Times New Roman" w:eastAsia="Times New Roman" w:hAnsi="Times New Roman" w:cs="Times New Roman" w:hint="default"/>
        <w:b w:val="0"/>
        <w:i w:val="0"/>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5">
    <w:nsid w:val="16806076"/>
    <w:multiLevelType w:val="hybridMultilevel"/>
    <w:tmpl w:val="D152D5D2"/>
    <w:lvl w:ilvl="0" w:tplc="D2661C64">
      <w:start w:val="224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19D64E51"/>
    <w:multiLevelType w:val="hybridMultilevel"/>
    <w:tmpl w:val="6824C50E"/>
    <w:lvl w:ilvl="0" w:tplc="60B220D2">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20895E30"/>
    <w:multiLevelType w:val="hybridMultilevel"/>
    <w:tmpl w:val="4BDC9194"/>
    <w:lvl w:ilvl="0" w:tplc="9D848240">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8">
    <w:nsid w:val="212719A2"/>
    <w:multiLevelType w:val="hybridMultilevel"/>
    <w:tmpl w:val="342277FC"/>
    <w:lvl w:ilvl="0" w:tplc="52FE2F1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A9D7B43"/>
    <w:multiLevelType w:val="hybridMultilevel"/>
    <w:tmpl w:val="01CAFFB8"/>
    <w:lvl w:ilvl="0" w:tplc="0419000F">
      <w:start w:val="6"/>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2064009"/>
    <w:multiLevelType w:val="hybridMultilevel"/>
    <w:tmpl w:val="8174BFF8"/>
    <w:lvl w:ilvl="0" w:tplc="9B1600F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35AC4BF6"/>
    <w:multiLevelType w:val="hybridMultilevel"/>
    <w:tmpl w:val="2A1E13C8"/>
    <w:lvl w:ilvl="0" w:tplc="287689E8">
      <w:start w:val="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6464A2B"/>
    <w:multiLevelType w:val="hybridMultilevel"/>
    <w:tmpl w:val="FFFFFFFF"/>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DF94558"/>
    <w:multiLevelType w:val="hybridMultilevel"/>
    <w:tmpl w:val="FFFFFFFF"/>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3E2B322F"/>
    <w:multiLevelType w:val="hybridMultilevel"/>
    <w:tmpl w:val="66C63FCA"/>
    <w:lvl w:ilvl="0" w:tplc="E812807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5">
    <w:nsid w:val="3ED41771"/>
    <w:multiLevelType w:val="hybridMultilevel"/>
    <w:tmpl w:val="F25A0694"/>
    <w:lvl w:ilvl="0" w:tplc="04220005">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6">
    <w:nsid w:val="3F53088D"/>
    <w:multiLevelType w:val="multilevel"/>
    <w:tmpl w:val="AB4C03A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7753A5"/>
    <w:multiLevelType w:val="hybridMultilevel"/>
    <w:tmpl w:val="055CE564"/>
    <w:lvl w:ilvl="0" w:tplc="04220009">
      <w:start w:val="1"/>
      <w:numFmt w:val="bullet"/>
      <w:lvlText w:val=""/>
      <w:lvlJc w:val="left"/>
      <w:pPr>
        <w:ind w:left="643"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CB45F10"/>
    <w:multiLevelType w:val="hybridMultilevel"/>
    <w:tmpl w:val="E4A06974"/>
    <w:lvl w:ilvl="0" w:tplc="C04215D4">
      <w:start w:val="3"/>
      <w:numFmt w:val="decimal"/>
      <w:lvlText w:val="%1."/>
      <w:lvlJc w:val="left"/>
      <w:pPr>
        <w:ind w:left="1070" w:hanging="360"/>
      </w:pPr>
      <w:rPr>
        <w:rFonts w:eastAsia="Times New Roman"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9">
    <w:nsid w:val="50A03D8A"/>
    <w:multiLevelType w:val="hybridMultilevel"/>
    <w:tmpl w:val="F23ED4B6"/>
    <w:lvl w:ilvl="0" w:tplc="53241F3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8267BEB"/>
    <w:multiLevelType w:val="hybridMultilevel"/>
    <w:tmpl w:val="0088D5E2"/>
    <w:lvl w:ilvl="0" w:tplc="807A6E5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8835762"/>
    <w:multiLevelType w:val="hybridMultilevel"/>
    <w:tmpl w:val="FFFFFFFF"/>
    <w:lvl w:ilvl="0" w:tplc="8F786130">
      <w:start w:val="15"/>
      <w:numFmt w:val="bullet"/>
      <w:lvlText w:val="-"/>
      <w:lvlJc w:val="left"/>
      <w:pPr>
        <w:ind w:left="1353" w:hanging="360"/>
      </w:pPr>
      <w:rPr>
        <w:rFonts w:ascii="Times New Roman" w:eastAsia="Times New Roman" w:hAnsi="Times New Roman" w:hint="default"/>
        <w:color w:val="000000"/>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nsid w:val="5E731EC3"/>
    <w:multiLevelType w:val="hybridMultilevel"/>
    <w:tmpl w:val="706C681C"/>
    <w:lvl w:ilvl="0" w:tplc="D2661C64">
      <w:start w:val="224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nsid w:val="624708BA"/>
    <w:multiLevelType w:val="hybridMultilevel"/>
    <w:tmpl w:val="D12C105A"/>
    <w:lvl w:ilvl="0" w:tplc="A582F760">
      <w:numFmt w:val="bullet"/>
      <w:lvlText w:val="–"/>
      <w:lvlJc w:val="left"/>
      <w:pPr>
        <w:ind w:left="1070" w:hanging="360"/>
      </w:pPr>
      <w:rPr>
        <w:rFonts w:ascii="Times New Roman" w:eastAsia="Times New Roman" w:hAnsi="Times New Roman" w:cs="Times New Roman" w:hint="default"/>
        <w:color w:val="auto"/>
      </w:rPr>
    </w:lvl>
    <w:lvl w:ilvl="1" w:tplc="10000003">
      <w:start w:val="1"/>
      <w:numFmt w:val="bullet"/>
      <w:lvlText w:val="o"/>
      <w:lvlJc w:val="left"/>
      <w:pPr>
        <w:ind w:left="1875" w:hanging="360"/>
      </w:pPr>
      <w:rPr>
        <w:rFonts w:ascii="Courier New" w:hAnsi="Courier New" w:cs="Courier New" w:hint="default"/>
      </w:rPr>
    </w:lvl>
    <w:lvl w:ilvl="2" w:tplc="10000005" w:tentative="1">
      <w:start w:val="1"/>
      <w:numFmt w:val="bullet"/>
      <w:lvlText w:val=""/>
      <w:lvlJc w:val="left"/>
      <w:pPr>
        <w:ind w:left="2595" w:hanging="360"/>
      </w:pPr>
      <w:rPr>
        <w:rFonts w:ascii="Wingdings" w:hAnsi="Wingdings" w:hint="default"/>
      </w:rPr>
    </w:lvl>
    <w:lvl w:ilvl="3" w:tplc="10000001" w:tentative="1">
      <w:start w:val="1"/>
      <w:numFmt w:val="bullet"/>
      <w:lvlText w:val=""/>
      <w:lvlJc w:val="left"/>
      <w:pPr>
        <w:ind w:left="3315" w:hanging="360"/>
      </w:pPr>
      <w:rPr>
        <w:rFonts w:ascii="Symbol" w:hAnsi="Symbol" w:hint="default"/>
      </w:rPr>
    </w:lvl>
    <w:lvl w:ilvl="4" w:tplc="10000003" w:tentative="1">
      <w:start w:val="1"/>
      <w:numFmt w:val="bullet"/>
      <w:lvlText w:val="o"/>
      <w:lvlJc w:val="left"/>
      <w:pPr>
        <w:ind w:left="4035" w:hanging="360"/>
      </w:pPr>
      <w:rPr>
        <w:rFonts w:ascii="Courier New" w:hAnsi="Courier New" w:cs="Courier New" w:hint="default"/>
      </w:rPr>
    </w:lvl>
    <w:lvl w:ilvl="5" w:tplc="10000005" w:tentative="1">
      <w:start w:val="1"/>
      <w:numFmt w:val="bullet"/>
      <w:lvlText w:val=""/>
      <w:lvlJc w:val="left"/>
      <w:pPr>
        <w:ind w:left="4755" w:hanging="360"/>
      </w:pPr>
      <w:rPr>
        <w:rFonts w:ascii="Wingdings" w:hAnsi="Wingdings" w:hint="default"/>
      </w:rPr>
    </w:lvl>
    <w:lvl w:ilvl="6" w:tplc="10000001" w:tentative="1">
      <w:start w:val="1"/>
      <w:numFmt w:val="bullet"/>
      <w:lvlText w:val=""/>
      <w:lvlJc w:val="left"/>
      <w:pPr>
        <w:ind w:left="5475" w:hanging="360"/>
      </w:pPr>
      <w:rPr>
        <w:rFonts w:ascii="Symbol" w:hAnsi="Symbol" w:hint="default"/>
      </w:rPr>
    </w:lvl>
    <w:lvl w:ilvl="7" w:tplc="10000003" w:tentative="1">
      <w:start w:val="1"/>
      <w:numFmt w:val="bullet"/>
      <w:lvlText w:val="o"/>
      <w:lvlJc w:val="left"/>
      <w:pPr>
        <w:ind w:left="6195" w:hanging="360"/>
      </w:pPr>
      <w:rPr>
        <w:rFonts w:ascii="Courier New" w:hAnsi="Courier New" w:cs="Courier New" w:hint="default"/>
      </w:rPr>
    </w:lvl>
    <w:lvl w:ilvl="8" w:tplc="10000005" w:tentative="1">
      <w:start w:val="1"/>
      <w:numFmt w:val="bullet"/>
      <w:lvlText w:val=""/>
      <w:lvlJc w:val="left"/>
      <w:pPr>
        <w:ind w:left="6915" w:hanging="360"/>
      </w:pPr>
      <w:rPr>
        <w:rFonts w:ascii="Wingdings" w:hAnsi="Wingdings" w:hint="default"/>
      </w:rPr>
    </w:lvl>
  </w:abstractNum>
  <w:abstractNum w:abstractNumId="24">
    <w:nsid w:val="692F0B44"/>
    <w:multiLevelType w:val="hybridMultilevel"/>
    <w:tmpl w:val="4BDC9194"/>
    <w:lvl w:ilvl="0" w:tplc="9D848240">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5">
    <w:nsid w:val="708D2457"/>
    <w:multiLevelType w:val="hybridMultilevel"/>
    <w:tmpl w:val="A94443F4"/>
    <w:lvl w:ilvl="0" w:tplc="E4BC8638">
      <w:start w:val="9"/>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nsid w:val="72EF1108"/>
    <w:multiLevelType w:val="hybridMultilevel"/>
    <w:tmpl w:val="3B64D100"/>
    <w:lvl w:ilvl="0" w:tplc="9C248E7C">
      <w:start w:val="1"/>
      <w:numFmt w:val="bullet"/>
      <w:lvlText w:val=""/>
      <w:lvlJc w:val="left"/>
      <w:pPr>
        <w:ind w:left="1356" w:hanging="360"/>
      </w:pPr>
      <w:rPr>
        <w:rFonts w:ascii="Wingdings" w:hAnsi="Wingdings" w:hint="default"/>
        <w:lang w:val="uk-UA"/>
      </w:rPr>
    </w:lvl>
    <w:lvl w:ilvl="1" w:tplc="04190003">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7">
    <w:nsid w:val="7597634D"/>
    <w:multiLevelType w:val="hybridMultilevel"/>
    <w:tmpl w:val="46EC3B8E"/>
    <w:lvl w:ilvl="0" w:tplc="4FCCA6FA">
      <w:numFmt w:val="bullet"/>
      <w:lvlText w:val="-"/>
      <w:lvlJc w:val="left"/>
      <w:pPr>
        <w:ind w:left="840" w:hanging="360"/>
      </w:pPr>
      <w:rPr>
        <w:rFonts w:ascii="Times New Roman" w:eastAsiaTheme="minorEastAsia"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8">
    <w:nsid w:val="75FC25F2"/>
    <w:multiLevelType w:val="hybridMultilevel"/>
    <w:tmpl w:val="CDB42610"/>
    <w:lvl w:ilvl="0" w:tplc="E23EF104">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773D20BA"/>
    <w:multiLevelType w:val="multilevel"/>
    <w:tmpl w:val="6952D50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79922579"/>
    <w:multiLevelType w:val="hybridMultilevel"/>
    <w:tmpl w:val="DFEE30E0"/>
    <w:lvl w:ilvl="0" w:tplc="201E8F9C">
      <w:start w:val="1"/>
      <w:numFmt w:val="decimal"/>
      <w:lvlText w:val="%1."/>
      <w:lvlJc w:val="left"/>
      <w:pPr>
        <w:ind w:left="1551" w:hanging="360"/>
      </w:pPr>
      <w:rPr>
        <w:rFonts w:hint="default"/>
      </w:rPr>
    </w:lvl>
    <w:lvl w:ilvl="1" w:tplc="04220019" w:tentative="1">
      <w:start w:val="1"/>
      <w:numFmt w:val="lowerLetter"/>
      <w:lvlText w:val="%2."/>
      <w:lvlJc w:val="left"/>
      <w:pPr>
        <w:ind w:left="2271" w:hanging="360"/>
      </w:pPr>
    </w:lvl>
    <w:lvl w:ilvl="2" w:tplc="0422001B" w:tentative="1">
      <w:start w:val="1"/>
      <w:numFmt w:val="lowerRoman"/>
      <w:lvlText w:val="%3."/>
      <w:lvlJc w:val="right"/>
      <w:pPr>
        <w:ind w:left="2991" w:hanging="180"/>
      </w:pPr>
    </w:lvl>
    <w:lvl w:ilvl="3" w:tplc="0422000F" w:tentative="1">
      <w:start w:val="1"/>
      <w:numFmt w:val="decimal"/>
      <w:lvlText w:val="%4."/>
      <w:lvlJc w:val="left"/>
      <w:pPr>
        <w:ind w:left="3711" w:hanging="360"/>
      </w:pPr>
    </w:lvl>
    <w:lvl w:ilvl="4" w:tplc="04220019" w:tentative="1">
      <w:start w:val="1"/>
      <w:numFmt w:val="lowerLetter"/>
      <w:lvlText w:val="%5."/>
      <w:lvlJc w:val="left"/>
      <w:pPr>
        <w:ind w:left="4431" w:hanging="360"/>
      </w:pPr>
    </w:lvl>
    <w:lvl w:ilvl="5" w:tplc="0422001B" w:tentative="1">
      <w:start w:val="1"/>
      <w:numFmt w:val="lowerRoman"/>
      <w:lvlText w:val="%6."/>
      <w:lvlJc w:val="right"/>
      <w:pPr>
        <w:ind w:left="5151" w:hanging="180"/>
      </w:pPr>
    </w:lvl>
    <w:lvl w:ilvl="6" w:tplc="0422000F" w:tentative="1">
      <w:start w:val="1"/>
      <w:numFmt w:val="decimal"/>
      <w:lvlText w:val="%7."/>
      <w:lvlJc w:val="left"/>
      <w:pPr>
        <w:ind w:left="5871" w:hanging="360"/>
      </w:pPr>
    </w:lvl>
    <w:lvl w:ilvl="7" w:tplc="04220019" w:tentative="1">
      <w:start w:val="1"/>
      <w:numFmt w:val="lowerLetter"/>
      <w:lvlText w:val="%8."/>
      <w:lvlJc w:val="left"/>
      <w:pPr>
        <w:ind w:left="6591" w:hanging="360"/>
      </w:pPr>
    </w:lvl>
    <w:lvl w:ilvl="8" w:tplc="0422001B" w:tentative="1">
      <w:start w:val="1"/>
      <w:numFmt w:val="lowerRoman"/>
      <w:lvlText w:val="%9."/>
      <w:lvlJc w:val="right"/>
      <w:pPr>
        <w:ind w:left="7311" w:hanging="180"/>
      </w:pPr>
    </w:lvl>
  </w:abstractNum>
  <w:num w:numId="1">
    <w:abstractNumId w:val="17"/>
  </w:num>
  <w:num w:numId="2">
    <w:abstractNumId w:val="3"/>
  </w:num>
  <w:num w:numId="3">
    <w:abstractNumId w:val="26"/>
  </w:num>
  <w:num w:numId="4">
    <w:abstractNumId w:val="15"/>
  </w:num>
  <w:num w:numId="5">
    <w:abstractNumId w:val="23"/>
  </w:num>
  <w:num w:numId="6">
    <w:abstractNumId w:val="25"/>
  </w:num>
  <w:num w:numId="7">
    <w:abstractNumId w:val="30"/>
  </w:num>
  <w:num w:numId="8">
    <w:abstractNumId w:val="27"/>
  </w:num>
  <w:num w:numId="9">
    <w:abstractNumId w:val="19"/>
  </w:num>
  <w:num w:numId="10">
    <w:abstractNumId w:val="20"/>
  </w:num>
  <w:num w:numId="11">
    <w:abstractNumId w:val="28"/>
  </w:num>
  <w:num w:numId="12">
    <w:abstractNumId w:val="11"/>
  </w:num>
  <w:num w:numId="13">
    <w:abstractNumId w:val="4"/>
  </w:num>
  <w:num w:numId="14">
    <w:abstractNumId w:val="8"/>
  </w:num>
  <w:num w:numId="15">
    <w:abstractNumId w:val="10"/>
  </w:num>
  <w:num w:numId="16">
    <w:abstractNumId w:val="22"/>
  </w:num>
  <w:num w:numId="17">
    <w:abstractNumId w:val="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4"/>
  </w:num>
  <w:num w:numId="2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start w:val="65535"/>
        <w:numFmt w:val="bullet"/>
        <w:lvlText w:val="-"/>
        <w:legacy w:legacy="1" w:legacySpace="0" w:legacyIndent="158"/>
        <w:lvlJc w:val="left"/>
        <w:rPr>
          <w:rFonts w:ascii="Times New Roman" w:hAnsi="Times New Roman" w:cs="Times New Roman" w:hint="default"/>
          <w:color w:val="auto"/>
        </w:rPr>
      </w:lvl>
    </w:lvlOverride>
  </w:num>
  <w:num w:numId="23">
    <w:abstractNumId w:val="6"/>
  </w:num>
  <w:num w:numId="24">
    <w:abstractNumId w:val="16"/>
    <w:lvlOverride w:ilvl="0">
      <w:startOverride w:val="1"/>
    </w:lvlOverride>
  </w:num>
  <w:num w:numId="25">
    <w:abstractNumId w:val="29"/>
  </w:num>
  <w:num w:numId="26">
    <w:abstractNumId w:val="2"/>
  </w:num>
  <w:num w:numId="27">
    <w:abstractNumId w:val="21"/>
  </w:num>
  <w:num w:numId="28">
    <w:abstractNumId w:val="12"/>
  </w:num>
  <w:num w:numId="29">
    <w:abstractNumId w:val="13"/>
  </w:num>
  <w:num w:numId="30">
    <w:abstractNumId w:val="24"/>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A08AA"/>
    <w:rsid w:val="00636A1A"/>
    <w:rsid w:val="007A08A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8A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A08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A08AA"/>
    <w:pPr>
      <w:spacing w:before="100" w:beforeAutospacing="1" w:after="100" w:afterAutospacing="1"/>
      <w:outlineLvl w:val="1"/>
    </w:pPr>
    <w:rPr>
      <w:b/>
      <w:bCs/>
      <w:sz w:val="36"/>
      <w:szCs w:val="36"/>
      <w:lang w:val="uk-UA" w:eastAsia="uk-UA"/>
    </w:rPr>
  </w:style>
  <w:style w:type="paragraph" w:styleId="3">
    <w:name w:val="heading 3"/>
    <w:basedOn w:val="a"/>
    <w:next w:val="a"/>
    <w:link w:val="30"/>
    <w:uiPriority w:val="9"/>
    <w:semiHidden/>
    <w:unhideWhenUsed/>
    <w:qFormat/>
    <w:rsid w:val="007A08A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08AA"/>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7A08AA"/>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semiHidden/>
    <w:rsid w:val="007A08AA"/>
    <w:rPr>
      <w:rFonts w:asciiTheme="majorHAnsi" w:eastAsiaTheme="majorEastAsia" w:hAnsiTheme="majorHAnsi" w:cstheme="majorBidi"/>
      <w:b/>
      <w:bCs/>
      <w:color w:val="4F81BD" w:themeColor="accent1"/>
      <w:sz w:val="24"/>
      <w:szCs w:val="24"/>
      <w:lang w:val="ru-RU" w:eastAsia="ru-RU"/>
    </w:rPr>
  </w:style>
  <w:style w:type="paragraph" w:customStyle="1" w:styleId="gmail-standard1">
    <w:name w:val="gmail-standard1"/>
    <w:basedOn w:val="a"/>
    <w:uiPriority w:val="99"/>
    <w:rsid w:val="007A08AA"/>
    <w:pPr>
      <w:spacing w:before="100" w:beforeAutospacing="1" w:after="100" w:afterAutospacing="1"/>
    </w:pPr>
    <w:rPr>
      <w:lang w:val="uk-UA" w:eastAsia="uk-UA"/>
    </w:rPr>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7A08AA"/>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7A08AA"/>
    <w:rPr>
      <w:rFonts w:ascii="Times New Roman" w:eastAsia="Times New Roman" w:hAnsi="Times New Roman" w:cs="Times New Roman"/>
      <w:sz w:val="24"/>
      <w:szCs w:val="24"/>
      <w:lang w:eastAsia="uk-UA"/>
    </w:rPr>
  </w:style>
  <w:style w:type="paragraph" w:styleId="a5">
    <w:name w:val="No Spacing"/>
    <w:link w:val="a6"/>
    <w:uiPriority w:val="99"/>
    <w:qFormat/>
    <w:rsid w:val="007A08AA"/>
    <w:pPr>
      <w:spacing w:after="0" w:line="240" w:lineRule="auto"/>
    </w:pPr>
  </w:style>
  <w:style w:type="character" w:customStyle="1" w:styleId="a6">
    <w:name w:val="Без интервала Знак"/>
    <w:link w:val="a5"/>
    <w:uiPriority w:val="99"/>
    <w:qFormat/>
    <w:locked/>
    <w:rsid w:val="007A08AA"/>
  </w:style>
  <w:style w:type="paragraph" w:customStyle="1" w:styleId="11">
    <w:name w:val="Звичайний1"/>
    <w:rsid w:val="007A08AA"/>
    <w:pPr>
      <w:spacing w:before="100" w:beforeAutospacing="1" w:after="100" w:afterAutospacing="1" w:line="256" w:lineRule="auto"/>
    </w:pPr>
    <w:rPr>
      <w:rFonts w:ascii="Calibri" w:eastAsia="Times New Roman" w:hAnsi="Calibri" w:cs="Times New Roman"/>
      <w:sz w:val="24"/>
      <w:szCs w:val="24"/>
      <w:lang w:eastAsia="uk-UA"/>
    </w:rPr>
  </w:style>
  <w:style w:type="paragraph" w:styleId="a7">
    <w:name w:val="Balloon Text"/>
    <w:basedOn w:val="a"/>
    <w:link w:val="a8"/>
    <w:uiPriority w:val="99"/>
    <w:semiHidden/>
    <w:unhideWhenUsed/>
    <w:rsid w:val="007A08AA"/>
    <w:rPr>
      <w:rFonts w:ascii="Tahoma" w:hAnsi="Tahoma" w:cs="Tahoma"/>
      <w:sz w:val="16"/>
      <w:szCs w:val="16"/>
    </w:rPr>
  </w:style>
  <w:style w:type="character" w:customStyle="1" w:styleId="a8">
    <w:name w:val="Текст выноски Знак"/>
    <w:basedOn w:val="a0"/>
    <w:link w:val="a7"/>
    <w:uiPriority w:val="99"/>
    <w:semiHidden/>
    <w:rsid w:val="007A08AA"/>
    <w:rPr>
      <w:rFonts w:ascii="Tahoma" w:eastAsia="Times New Roman" w:hAnsi="Tahoma" w:cs="Tahoma"/>
      <w:sz w:val="16"/>
      <w:szCs w:val="16"/>
      <w:lang w:val="ru-RU" w:eastAsia="ru-RU"/>
    </w:rPr>
  </w:style>
  <w:style w:type="character" w:styleId="a9">
    <w:name w:val="Strong"/>
    <w:basedOn w:val="a0"/>
    <w:uiPriority w:val="22"/>
    <w:qFormat/>
    <w:rsid w:val="007A08AA"/>
    <w:rPr>
      <w:b/>
      <w:bCs/>
    </w:rPr>
  </w:style>
  <w:style w:type="paragraph" w:customStyle="1" w:styleId="4">
    <w:name w:val="заголовок 4"/>
    <w:basedOn w:val="a"/>
    <w:next w:val="a"/>
    <w:uiPriority w:val="99"/>
    <w:rsid w:val="007A08AA"/>
    <w:pPr>
      <w:keepNext/>
      <w:autoSpaceDE w:val="0"/>
      <w:autoSpaceDN w:val="0"/>
      <w:ind w:firstLine="1701"/>
      <w:jc w:val="both"/>
    </w:pPr>
    <w:rPr>
      <w:rFonts w:ascii="Bookman Old Style" w:hAnsi="Bookman Old Style"/>
      <w:sz w:val="27"/>
      <w:szCs w:val="27"/>
    </w:rPr>
  </w:style>
  <w:style w:type="paragraph" w:customStyle="1" w:styleId="aa">
    <w:name w:val="Нормальний текст"/>
    <w:basedOn w:val="a"/>
    <w:rsid w:val="007A08AA"/>
    <w:pPr>
      <w:spacing w:before="120"/>
      <w:ind w:firstLine="567"/>
    </w:pPr>
    <w:rPr>
      <w:rFonts w:ascii="Antiqua" w:hAnsi="Antiqua"/>
      <w:sz w:val="26"/>
      <w:szCs w:val="20"/>
      <w:lang w:val="uk-UA"/>
    </w:rPr>
  </w:style>
  <w:style w:type="character" w:customStyle="1" w:styleId="31">
    <w:name w:val="Заголовок №3_"/>
    <w:link w:val="32"/>
    <w:locked/>
    <w:rsid w:val="007A08AA"/>
    <w:rPr>
      <w:b/>
      <w:sz w:val="28"/>
      <w:shd w:val="clear" w:color="auto" w:fill="FFFFFF"/>
    </w:rPr>
  </w:style>
  <w:style w:type="paragraph" w:customStyle="1" w:styleId="32">
    <w:name w:val="Заголовок №3"/>
    <w:basedOn w:val="a"/>
    <w:link w:val="31"/>
    <w:rsid w:val="007A08AA"/>
    <w:pPr>
      <w:widowControl w:val="0"/>
      <w:shd w:val="clear" w:color="auto" w:fill="FFFFFF"/>
      <w:spacing w:line="240" w:lineRule="atLeast"/>
      <w:outlineLvl w:val="2"/>
    </w:pPr>
    <w:rPr>
      <w:rFonts w:asciiTheme="minorHAnsi" w:eastAsiaTheme="minorHAnsi" w:hAnsiTheme="minorHAnsi" w:cstheme="minorBidi"/>
      <w:b/>
      <w:sz w:val="28"/>
      <w:szCs w:val="22"/>
      <w:lang w:val="uk-UA" w:eastAsia="en-US"/>
    </w:rPr>
  </w:style>
  <w:style w:type="character" w:customStyle="1" w:styleId="12">
    <w:name w:val="Заголовок №1_"/>
    <w:link w:val="13"/>
    <w:uiPriority w:val="99"/>
    <w:locked/>
    <w:rsid w:val="007A08AA"/>
    <w:rPr>
      <w:rFonts w:ascii="Times New Roman" w:hAnsi="Times New Roman"/>
      <w:b/>
      <w:sz w:val="26"/>
      <w:shd w:val="clear" w:color="auto" w:fill="FFFFFF"/>
    </w:rPr>
  </w:style>
  <w:style w:type="paragraph" w:customStyle="1" w:styleId="13">
    <w:name w:val="Заголовок №1"/>
    <w:basedOn w:val="a"/>
    <w:link w:val="12"/>
    <w:uiPriority w:val="99"/>
    <w:rsid w:val="007A08AA"/>
    <w:pPr>
      <w:widowControl w:val="0"/>
      <w:shd w:val="clear" w:color="auto" w:fill="FFFFFF"/>
      <w:spacing w:line="319" w:lineRule="exact"/>
      <w:jc w:val="center"/>
      <w:outlineLvl w:val="0"/>
    </w:pPr>
    <w:rPr>
      <w:rFonts w:eastAsiaTheme="minorHAnsi" w:cstheme="minorBidi"/>
      <w:b/>
      <w:sz w:val="26"/>
      <w:szCs w:val="22"/>
      <w:lang w:val="uk-UA" w:eastAsia="en-US"/>
    </w:rPr>
  </w:style>
  <w:style w:type="paragraph" w:styleId="ab">
    <w:name w:val="List Paragraph"/>
    <w:aliases w:val="Paragraphe de liste1,List Paragraph (numbered (a)),References,body 2,List Paragraph1,List Paragraph11,Dot pt,F5 List Paragraph,List Paragraph Char Char Char,Indicator Text,Colorful List - Accent 11,Numbered Para 1,Bullet 1,Bullet Points"/>
    <w:basedOn w:val="a"/>
    <w:link w:val="ac"/>
    <w:uiPriority w:val="34"/>
    <w:qFormat/>
    <w:rsid w:val="007A08AA"/>
    <w:pPr>
      <w:ind w:left="720"/>
      <w:contextualSpacing/>
    </w:pPr>
  </w:style>
  <w:style w:type="character" w:customStyle="1" w:styleId="ac">
    <w:name w:val="Абзац списка Знак"/>
    <w:aliases w:val="Paragraphe de liste1 Знак,List Paragraph (numbered (a)) Знак,References Знак,body 2 Знак,List Paragraph1 Знак,List Paragraph11 Знак,Dot pt Знак,F5 List Paragraph Знак,List Paragraph Char Char Char Знак,Indicator Text Знак,Bullet 1 Знак"/>
    <w:link w:val="ab"/>
    <w:uiPriority w:val="34"/>
    <w:qFormat/>
    <w:locked/>
    <w:rsid w:val="007A08AA"/>
    <w:rPr>
      <w:rFonts w:ascii="Times New Roman" w:eastAsia="Times New Roman" w:hAnsi="Times New Roman" w:cs="Times New Roman"/>
      <w:sz w:val="24"/>
      <w:szCs w:val="24"/>
      <w:lang w:val="ru-RU" w:eastAsia="ru-RU"/>
    </w:rPr>
  </w:style>
  <w:style w:type="character" w:customStyle="1" w:styleId="FontStyle12">
    <w:name w:val="Font Style12"/>
    <w:uiPriority w:val="99"/>
    <w:rsid w:val="007A08AA"/>
    <w:rPr>
      <w:rFonts w:ascii="Times New Roman" w:hAnsi="Times New Roman" w:cs="Times New Roman"/>
      <w:sz w:val="26"/>
      <w:szCs w:val="26"/>
    </w:rPr>
  </w:style>
  <w:style w:type="character" w:customStyle="1" w:styleId="21">
    <w:name w:val="Основной текст (2)_"/>
    <w:basedOn w:val="a0"/>
    <w:link w:val="210"/>
    <w:uiPriority w:val="99"/>
    <w:rsid w:val="007A08AA"/>
    <w:rPr>
      <w:rFonts w:ascii="Times New Roman" w:hAnsi="Times New Roman"/>
      <w:shd w:val="clear" w:color="auto" w:fill="FFFFFF"/>
    </w:rPr>
  </w:style>
  <w:style w:type="paragraph" w:customStyle="1" w:styleId="210">
    <w:name w:val="Основной текст (2)1"/>
    <w:basedOn w:val="a"/>
    <w:link w:val="21"/>
    <w:uiPriority w:val="99"/>
    <w:rsid w:val="007A08AA"/>
    <w:pPr>
      <w:widowControl w:val="0"/>
      <w:shd w:val="clear" w:color="auto" w:fill="FFFFFF"/>
      <w:spacing w:before="240" w:line="317" w:lineRule="exact"/>
      <w:jc w:val="both"/>
    </w:pPr>
    <w:rPr>
      <w:rFonts w:eastAsiaTheme="minorHAnsi" w:cstheme="minorBidi"/>
      <w:sz w:val="22"/>
      <w:szCs w:val="22"/>
      <w:lang w:val="uk-UA" w:eastAsia="en-US"/>
    </w:rPr>
  </w:style>
  <w:style w:type="character" w:customStyle="1" w:styleId="rvts7">
    <w:name w:val="rvts7"/>
    <w:rsid w:val="007A08AA"/>
    <w:rPr>
      <w:rFonts w:cs="Times New Roman"/>
    </w:rPr>
  </w:style>
  <w:style w:type="paragraph" w:customStyle="1" w:styleId="rvps43">
    <w:name w:val="rvps43"/>
    <w:basedOn w:val="a"/>
    <w:rsid w:val="007A08AA"/>
    <w:pPr>
      <w:spacing w:before="100" w:beforeAutospacing="1" w:after="100" w:afterAutospacing="1"/>
    </w:pPr>
    <w:rPr>
      <w:rFonts w:ascii="Calibri" w:hAnsi="Calibri"/>
      <w:lang w:val="uk-UA" w:eastAsia="uk-UA"/>
    </w:rPr>
  </w:style>
  <w:style w:type="character" w:styleId="ad">
    <w:name w:val="Hyperlink"/>
    <w:uiPriority w:val="99"/>
    <w:rsid w:val="007A08AA"/>
    <w:rPr>
      <w:color w:val="0000FF"/>
      <w:u w:val="single"/>
    </w:rPr>
  </w:style>
  <w:style w:type="paragraph" w:customStyle="1" w:styleId="ae">
    <w:name w:val="Нормальный"/>
    <w:rsid w:val="007A08AA"/>
    <w:pPr>
      <w:autoSpaceDE w:val="0"/>
      <w:autoSpaceDN w:val="0"/>
      <w:spacing w:after="0" w:line="240" w:lineRule="auto"/>
    </w:pPr>
    <w:rPr>
      <w:rFonts w:ascii="UkrainianPeterburg" w:eastAsia="Times New Roman" w:hAnsi="UkrainianPeterburg" w:cs="Times New Roman"/>
      <w:sz w:val="28"/>
      <w:szCs w:val="28"/>
      <w:lang w:eastAsia="ru-RU"/>
    </w:rPr>
  </w:style>
  <w:style w:type="paragraph" w:customStyle="1" w:styleId="14">
    <w:name w:val="Обычный1"/>
    <w:uiPriority w:val="99"/>
    <w:rsid w:val="007A08AA"/>
    <w:pPr>
      <w:snapToGrid w:val="0"/>
      <w:spacing w:after="0" w:line="240" w:lineRule="auto"/>
      <w:ind w:left="680"/>
    </w:pPr>
    <w:rPr>
      <w:rFonts w:ascii="Times New Roman" w:eastAsia="Times New Roman" w:hAnsi="Times New Roman" w:cs="Times New Roman"/>
      <w:sz w:val="28"/>
      <w:szCs w:val="20"/>
      <w:lang w:eastAsia="ru-RU"/>
    </w:rPr>
  </w:style>
  <w:style w:type="paragraph" w:styleId="af">
    <w:name w:val="header"/>
    <w:basedOn w:val="a"/>
    <w:link w:val="af0"/>
    <w:unhideWhenUsed/>
    <w:rsid w:val="007A08AA"/>
    <w:pPr>
      <w:tabs>
        <w:tab w:val="center" w:pos="4819"/>
        <w:tab w:val="right" w:pos="9639"/>
      </w:tabs>
    </w:pPr>
    <w:rPr>
      <w:sz w:val="20"/>
      <w:szCs w:val="20"/>
    </w:rPr>
  </w:style>
  <w:style w:type="character" w:customStyle="1" w:styleId="af0">
    <w:name w:val="Верхний колонтитул Знак"/>
    <w:basedOn w:val="a0"/>
    <w:link w:val="af"/>
    <w:rsid w:val="007A08AA"/>
    <w:rPr>
      <w:rFonts w:ascii="Times New Roman" w:eastAsia="Times New Roman" w:hAnsi="Times New Roman" w:cs="Times New Roman"/>
      <w:sz w:val="20"/>
      <w:szCs w:val="20"/>
      <w:lang w:val="ru-RU" w:eastAsia="ru-RU"/>
    </w:rPr>
  </w:style>
  <w:style w:type="paragraph" w:styleId="af1">
    <w:name w:val="footer"/>
    <w:basedOn w:val="a"/>
    <w:link w:val="af2"/>
    <w:uiPriority w:val="99"/>
    <w:unhideWhenUsed/>
    <w:rsid w:val="007A08AA"/>
    <w:pPr>
      <w:tabs>
        <w:tab w:val="center" w:pos="4819"/>
        <w:tab w:val="right" w:pos="9639"/>
      </w:tabs>
    </w:pPr>
    <w:rPr>
      <w:sz w:val="20"/>
      <w:szCs w:val="20"/>
    </w:rPr>
  </w:style>
  <w:style w:type="character" w:customStyle="1" w:styleId="af2">
    <w:name w:val="Нижний колонтитул Знак"/>
    <w:basedOn w:val="a0"/>
    <w:link w:val="af1"/>
    <w:uiPriority w:val="99"/>
    <w:rsid w:val="007A08AA"/>
    <w:rPr>
      <w:rFonts w:ascii="Times New Roman" w:eastAsia="Times New Roman" w:hAnsi="Times New Roman" w:cs="Times New Roman"/>
      <w:sz w:val="20"/>
      <w:szCs w:val="20"/>
      <w:lang w:val="ru-RU" w:eastAsia="ru-RU"/>
    </w:rPr>
  </w:style>
  <w:style w:type="paragraph" w:styleId="af3">
    <w:name w:val="Body Text Indent"/>
    <w:basedOn w:val="a"/>
    <w:link w:val="af4"/>
    <w:rsid w:val="007A08AA"/>
    <w:pPr>
      <w:ind w:hanging="142"/>
    </w:pPr>
    <w:rPr>
      <w:sz w:val="20"/>
      <w:szCs w:val="20"/>
    </w:rPr>
  </w:style>
  <w:style w:type="character" w:customStyle="1" w:styleId="af4">
    <w:name w:val="Основной текст с отступом Знак"/>
    <w:basedOn w:val="a0"/>
    <w:link w:val="af3"/>
    <w:rsid w:val="007A08AA"/>
    <w:rPr>
      <w:rFonts w:ascii="Times New Roman" w:eastAsia="Times New Roman" w:hAnsi="Times New Roman" w:cs="Times New Roman"/>
      <w:sz w:val="20"/>
      <w:szCs w:val="20"/>
      <w:lang w:val="ru-RU" w:eastAsia="ru-RU"/>
    </w:rPr>
  </w:style>
  <w:style w:type="paragraph" w:customStyle="1" w:styleId="15">
    <w:name w:val="1"/>
    <w:basedOn w:val="a"/>
    <w:next w:val="a"/>
    <w:rsid w:val="007A08AA"/>
    <w:pPr>
      <w:spacing w:before="100" w:beforeAutospacing="1" w:after="100" w:afterAutospacing="1"/>
    </w:pPr>
  </w:style>
  <w:style w:type="paragraph" w:styleId="af5">
    <w:name w:val="caption"/>
    <w:basedOn w:val="a"/>
    <w:next w:val="a"/>
    <w:uiPriority w:val="99"/>
    <w:qFormat/>
    <w:rsid w:val="007A08AA"/>
    <w:pPr>
      <w:jc w:val="center"/>
    </w:pPr>
    <w:rPr>
      <w:b/>
      <w:bCs/>
      <w:sz w:val="28"/>
      <w:lang w:val="uk-UA" w:eastAsia="uk-UA"/>
    </w:rPr>
  </w:style>
  <w:style w:type="paragraph" w:customStyle="1" w:styleId="af6">
    <w:name w:val="Абзац списку"/>
    <w:basedOn w:val="a"/>
    <w:qFormat/>
    <w:rsid w:val="007A08AA"/>
    <w:pPr>
      <w:spacing w:before="120" w:after="120"/>
      <w:ind w:left="720" w:firstLine="709"/>
      <w:contextualSpacing/>
      <w:jc w:val="both"/>
    </w:pPr>
    <w:rPr>
      <w:rFonts w:eastAsia="Calibri"/>
      <w:lang w:val="uk-UA"/>
    </w:rPr>
  </w:style>
  <w:style w:type="paragraph" w:styleId="af7">
    <w:name w:val="Title"/>
    <w:basedOn w:val="a"/>
    <w:link w:val="af8"/>
    <w:qFormat/>
    <w:rsid w:val="007A08AA"/>
    <w:pPr>
      <w:jc w:val="center"/>
    </w:pPr>
  </w:style>
  <w:style w:type="character" w:customStyle="1" w:styleId="af8">
    <w:name w:val="Название Знак"/>
    <w:basedOn w:val="a0"/>
    <w:link w:val="af7"/>
    <w:rsid w:val="007A08AA"/>
    <w:rPr>
      <w:rFonts w:ascii="Times New Roman" w:eastAsia="Times New Roman" w:hAnsi="Times New Roman" w:cs="Times New Roman"/>
      <w:sz w:val="24"/>
      <w:szCs w:val="24"/>
      <w:lang w:val="ru-RU" w:eastAsia="ru-RU"/>
    </w:rPr>
  </w:style>
  <w:style w:type="character" w:customStyle="1" w:styleId="af9">
    <w:name w:val="Текст примечания Знак"/>
    <w:basedOn w:val="a0"/>
    <w:link w:val="afa"/>
    <w:uiPriority w:val="99"/>
    <w:semiHidden/>
    <w:rsid w:val="007A08AA"/>
    <w:rPr>
      <w:rFonts w:ascii="Times New Roman" w:eastAsia="Times New Roman" w:hAnsi="Times New Roman" w:cs="Times New Roman"/>
      <w:sz w:val="20"/>
      <w:szCs w:val="20"/>
      <w:lang w:val="ru-RU" w:eastAsia="ru-RU"/>
    </w:rPr>
  </w:style>
  <w:style w:type="paragraph" w:styleId="afa">
    <w:name w:val="annotation text"/>
    <w:basedOn w:val="a"/>
    <w:link w:val="af9"/>
    <w:uiPriority w:val="99"/>
    <w:semiHidden/>
    <w:unhideWhenUsed/>
    <w:rsid w:val="007A08AA"/>
    <w:rPr>
      <w:sz w:val="20"/>
      <w:szCs w:val="20"/>
    </w:rPr>
  </w:style>
  <w:style w:type="character" w:customStyle="1" w:styleId="16">
    <w:name w:val="Текст примечания Знак1"/>
    <w:basedOn w:val="a0"/>
    <w:link w:val="afa"/>
    <w:uiPriority w:val="99"/>
    <w:semiHidden/>
    <w:rsid w:val="007A08AA"/>
    <w:rPr>
      <w:rFonts w:ascii="Times New Roman" w:eastAsia="Times New Roman" w:hAnsi="Times New Roman" w:cs="Times New Roman"/>
      <w:sz w:val="20"/>
      <w:szCs w:val="20"/>
      <w:lang w:val="ru-RU" w:eastAsia="ru-RU"/>
    </w:rPr>
  </w:style>
  <w:style w:type="character" w:customStyle="1" w:styleId="afb">
    <w:name w:val="Тема примечания Знак"/>
    <w:basedOn w:val="af9"/>
    <w:link w:val="afc"/>
    <w:uiPriority w:val="99"/>
    <w:semiHidden/>
    <w:rsid w:val="007A08AA"/>
    <w:rPr>
      <w:b/>
      <w:bCs/>
    </w:rPr>
  </w:style>
  <w:style w:type="paragraph" w:styleId="afc">
    <w:name w:val="annotation subject"/>
    <w:basedOn w:val="afa"/>
    <w:next w:val="afa"/>
    <w:link w:val="afb"/>
    <w:uiPriority w:val="99"/>
    <w:semiHidden/>
    <w:unhideWhenUsed/>
    <w:rsid w:val="007A08AA"/>
    <w:rPr>
      <w:b/>
      <w:bCs/>
    </w:rPr>
  </w:style>
  <w:style w:type="character" w:customStyle="1" w:styleId="17">
    <w:name w:val="Тема примечания Знак1"/>
    <w:basedOn w:val="16"/>
    <w:link w:val="afc"/>
    <w:uiPriority w:val="99"/>
    <w:semiHidden/>
    <w:rsid w:val="007A08AA"/>
    <w:rPr>
      <w:b/>
      <w:bCs/>
    </w:rPr>
  </w:style>
  <w:style w:type="paragraph" w:customStyle="1" w:styleId="afd">
    <w:name w:val="Знак Знак Знак Знак Знак Знак Знак Знак Знак Знак Знак Знак"/>
    <w:basedOn w:val="a"/>
    <w:rsid w:val="007A08AA"/>
    <w:rPr>
      <w:rFonts w:ascii="Verdana" w:hAnsi="Verdana" w:cs="Verdana"/>
      <w:sz w:val="20"/>
      <w:szCs w:val="20"/>
      <w:lang w:val="en-US" w:eastAsia="en-US"/>
    </w:rPr>
  </w:style>
  <w:style w:type="character" w:styleId="afe">
    <w:name w:val="annotation reference"/>
    <w:basedOn w:val="a0"/>
    <w:uiPriority w:val="99"/>
    <w:semiHidden/>
    <w:unhideWhenUsed/>
    <w:rsid w:val="007A08AA"/>
    <w:rPr>
      <w:sz w:val="16"/>
      <w:szCs w:val="16"/>
    </w:rPr>
  </w:style>
  <w:style w:type="table" w:styleId="aff">
    <w:name w:val="Table Grid"/>
    <w:basedOn w:val="a1"/>
    <w:uiPriority w:val="59"/>
    <w:rsid w:val="007A0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A08AA"/>
  </w:style>
  <w:style w:type="paragraph" w:customStyle="1" w:styleId="aff0">
    <w:name w:val="Основа"/>
    <w:uiPriority w:val="99"/>
    <w:rsid w:val="007A08AA"/>
    <w:pPr>
      <w:autoSpaceDE w:val="0"/>
      <w:autoSpaceDN w:val="0"/>
      <w:adjustRightInd w:val="0"/>
      <w:spacing w:after="0" w:line="176" w:lineRule="atLeast"/>
      <w:ind w:firstLine="227"/>
      <w:jc w:val="both"/>
    </w:pPr>
    <w:rPr>
      <w:rFonts w:ascii="UkrainianSchoolBook" w:eastAsia="Times New Roman" w:hAnsi="UkrainianSchoolBook" w:cs="Times New Roman"/>
      <w:color w:val="000000"/>
      <w:sz w:val="17"/>
      <w:szCs w:val="20"/>
      <w:lang w:val="ru-RU" w:eastAsia="ru-RU"/>
    </w:rPr>
  </w:style>
  <w:style w:type="paragraph" w:customStyle="1" w:styleId="Standard1">
    <w:name w:val="Standard1"/>
    <w:uiPriority w:val="99"/>
    <w:rsid w:val="007A08AA"/>
    <w:pPr>
      <w:spacing w:after="0"/>
    </w:pPr>
    <w:rPr>
      <w:rFonts w:ascii="Arial" w:eastAsia="Calibri" w:hAnsi="Arial" w:cs="Arial"/>
      <w:lang w:val="ru-RU" w:eastAsia="ru-RU"/>
    </w:rPr>
  </w:style>
  <w:style w:type="paragraph" w:customStyle="1" w:styleId="paragraph">
    <w:name w:val="paragraph"/>
    <w:basedOn w:val="a"/>
    <w:uiPriority w:val="99"/>
    <w:rsid w:val="007A08AA"/>
    <w:pPr>
      <w:spacing w:before="100" w:beforeAutospacing="1" w:after="100" w:afterAutospacing="1"/>
    </w:pPr>
  </w:style>
  <w:style w:type="character" w:customStyle="1" w:styleId="normaltextrun">
    <w:name w:val="normaltextrun"/>
    <w:basedOn w:val="a0"/>
    <w:uiPriority w:val="99"/>
    <w:rsid w:val="007A08AA"/>
    <w:rPr>
      <w:rFonts w:ascii="Times New Roman" w:hAnsi="Times New Roman" w:cs="Times New Roman" w:hint="default"/>
    </w:rPr>
  </w:style>
  <w:style w:type="character" w:customStyle="1" w:styleId="eop">
    <w:name w:val="eop"/>
    <w:basedOn w:val="a0"/>
    <w:uiPriority w:val="99"/>
    <w:rsid w:val="007A08AA"/>
    <w:rPr>
      <w:rFonts w:ascii="Times New Roman" w:hAnsi="Times New Roman" w:cs="Times New Roman" w:hint="default"/>
    </w:rPr>
  </w:style>
  <w:style w:type="character" w:customStyle="1" w:styleId="26pt">
    <w:name w:val="Стиль 26 pt полужирный"/>
    <w:basedOn w:val="a0"/>
    <w:uiPriority w:val="99"/>
    <w:rsid w:val="007A08AA"/>
    <w:rPr>
      <w:rFonts w:cs="Times New Roman"/>
      <w:b/>
      <w:bCs/>
      <w:sz w:val="72"/>
    </w:rPr>
  </w:style>
  <w:style w:type="character" w:customStyle="1" w:styleId="docdata">
    <w:name w:val="docdata"/>
    <w:aliases w:val="docy,v5,3047,baiaagaaboqcaaadeggaaaugcaaaaaaaaaaaaaaaaaaaaaaaaaaaaaaaaaaaaaaaaaaaaaaaaaaaaaaaaaaaaaaaaaaaaaaaaaaaaaaaaaaaaaaaaaaaaaaaaaaaaaaaaaaaaaaaaaaaaaaaaaaaaaaaaaaaaaaaaaaaaaaaaaaaaaaaaaaaaaaaaaaaaaaaaaaaaaaaaaaaaaaaaaaaaaaaaaaaaaaaaaaaaaaa"/>
    <w:basedOn w:val="a0"/>
    <w:rsid w:val="007A08AA"/>
  </w:style>
  <w:style w:type="paragraph" w:customStyle="1" w:styleId="xfmc1">
    <w:name w:val="xfmc1"/>
    <w:basedOn w:val="a"/>
    <w:rsid w:val="007A08AA"/>
    <w:pPr>
      <w:spacing w:before="100" w:beforeAutospacing="1" w:after="100" w:afterAutospacing="1"/>
    </w:pPr>
    <w:rPr>
      <w:lang w:val="uk-UA" w:eastAsia="uk-UA"/>
    </w:rPr>
  </w:style>
  <w:style w:type="paragraph" w:customStyle="1" w:styleId="1825">
    <w:name w:val="1825"/>
    <w:aliases w:val="baiaagaaboqcaaadvwuaaavlbqaaaaaaaaaaaaaaaaaaaaaaaaaaaaaaaaaaaaaaaaaaaaaaaaaaaaaaaaaaaaaaaaaaaaaaaaaaaaaaaaaaaaaaaaaaaaaaaaaaaaaaaaaaaaaaaaaaaaaaaaaaaaaaaaaaaaaaaaaaaaaaaaaaaaaaaaaaaaaaaaaaaaaaaaaaaaaaaaaaaaaaaaaaaaaaaaaaaaaaaaaaaaaa"/>
    <w:basedOn w:val="a"/>
    <w:rsid w:val="007A08AA"/>
    <w:pPr>
      <w:spacing w:before="100" w:beforeAutospacing="1" w:after="100" w:afterAutospacing="1"/>
    </w:pPr>
    <w:rPr>
      <w:lang w:val="uk-UA" w:eastAsia="uk-UA"/>
    </w:rPr>
  </w:style>
  <w:style w:type="paragraph" w:customStyle="1" w:styleId="2891">
    <w:name w:val="2891"/>
    <w:aliases w:val="baiaagaaboqcaaadegcaaawibwaaaaaaaaaaaaaaaaaaaaaaaaaaaaaaaaaaaaaaaaaaaaaaaaaaaaaaaaaaaaaaaaaaaaaaaaaaaaaaaaaaaaaaaaaaaaaaaaaaaaaaaaaaaaaaaaaaaaaaaaaaaaaaaaaaaaaaaaaaaaaaaaaaaaaaaaaaaaaaaaaaaaaaaaaaaaaaaaaaaaaaaaaaaaaaaaaaaaaaaaaaaaaa"/>
    <w:basedOn w:val="a"/>
    <w:rsid w:val="007A08AA"/>
    <w:pPr>
      <w:spacing w:before="100" w:beforeAutospacing="1" w:after="100" w:afterAutospacing="1"/>
    </w:pPr>
    <w:rPr>
      <w:lang w:val="uk-UA" w:eastAsia="uk-UA"/>
    </w:rPr>
  </w:style>
  <w:style w:type="table" w:customStyle="1" w:styleId="19">
    <w:name w:val="Сетка таблицы1"/>
    <w:basedOn w:val="a1"/>
    <w:next w:val="aff"/>
    <w:rsid w:val="007A08AA"/>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a0"/>
    <w:rsid w:val="007A08AA"/>
  </w:style>
  <w:style w:type="paragraph" w:customStyle="1" w:styleId="22">
    <w:name w:val="Основной текст (2)"/>
    <w:basedOn w:val="a"/>
    <w:uiPriority w:val="99"/>
    <w:rsid w:val="007A08AA"/>
    <w:pPr>
      <w:widowControl w:val="0"/>
      <w:shd w:val="clear" w:color="auto" w:fill="FFFFFF"/>
      <w:spacing w:before="600" w:after="300" w:line="326" w:lineRule="exact"/>
      <w:jc w:val="both"/>
    </w:pPr>
    <w:rPr>
      <w:rFonts w:cstheme="minorBidi"/>
      <w:sz w:val="28"/>
      <w:szCs w:val="28"/>
      <w:lang w:val="uk-UA" w:eastAsia="en-US"/>
    </w:rPr>
  </w:style>
  <w:style w:type="character" w:customStyle="1" w:styleId="apple-converted-space">
    <w:name w:val="apple-converted-space"/>
    <w:basedOn w:val="a0"/>
    <w:rsid w:val="007A08AA"/>
    <w:rPr>
      <w:rFonts w:cs="Times New Roman"/>
    </w:rPr>
  </w:style>
  <w:style w:type="character" w:customStyle="1" w:styleId="33">
    <w:name w:val="Основной текст (3)_"/>
    <w:link w:val="34"/>
    <w:uiPriority w:val="99"/>
    <w:locked/>
    <w:rsid w:val="007A08AA"/>
    <w:rPr>
      <w:b/>
      <w:sz w:val="32"/>
      <w:shd w:val="clear" w:color="auto" w:fill="FFFFFF"/>
    </w:rPr>
  </w:style>
  <w:style w:type="paragraph" w:customStyle="1" w:styleId="34">
    <w:name w:val="Основной текст (3)"/>
    <w:basedOn w:val="a"/>
    <w:link w:val="33"/>
    <w:uiPriority w:val="99"/>
    <w:rsid w:val="007A08AA"/>
    <w:pPr>
      <w:widowControl w:val="0"/>
      <w:shd w:val="clear" w:color="auto" w:fill="FFFFFF"/>
      <w:spacing w:before="2160" w:line="365" w:lineRule="exact"/>
      <w:jc w:val="center"/>
    </w:pPr>
    <w:rPr>
      <w:rFonts w:asciiTheme="minorHAnsi" w:eastAsiaTheme="minorHAnsi" w:hAnsiTheme="minorHAnsi" w:cstheme="minorBidi"/>
      <w:b/>
      <w:sz w:val="32"/>
      <w:szCs w:val="22"/>
      <w:shd w:val="clear" w:color="auto" w:fill="FFFFFF"/>
      <w:lang w:val="uk-UA" w:eastAsia="en-US"/>
    </w:rPr>
  </w:style>
  <w:style w:type="paragraph" w:customStyle="1" w:styleId="Default">
    <w:name w:val="Default"/>
    <w:rsid w:val="007A08AA"/>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paragraph" w:styleId="aff1">
    <w:name w:val="Body Text"/>
    <w:basedOn w:val="a"/>
    <w:link w:val="aff2"/>
    <w:uiPriority w:val="99"/>
    <w:unhideWhenUsed/>
    <w:rsid w:val="007A08AA"/>
    <w:pPr>
      <w:spacing w:after="120"/>
    </w:pPr>
  </w:style>
  <w:style w:type="character" w:customStyle="1" w:styleId="aff2">
    <w:name w:val="Основной текст Знак"/>
    <w:basedOn w:val="a0"/>
    <w:link w:val="aff1"/>
    <w:uiPriority w:val="99"/>
    <w:rsid w:val="007A08AA"/>
    <w:rPr>
      <w:rFonts w:ascii="Times New Roman" w:eastAsia="Times New Roman" w:hAnsi="Times New Roman" w:cs="Times New Roman"/>
      <w:sz w:val="24"/>
      <w:szCs w:val="24"/>
      <w:lang w:val="ru-RU" w:eastAsia="ru-RU"/>
    </w:rPr>
  </w:style>
  <w:style w:type="paragraph" w:customStyle="1" w:styleId="1a">
    <w:name w:val="Абзац списка1"/>
    <w:basedOn w:val="a"/>
    <w:rsid w:val="007A08AA"/>
    <w:pPr>
      <w:ind w:left="720"/>
      <w:contextualSpacing/>
    </w:pPr>
    <w:rPr>
      <w:lang w:val="uk-UA"/>
    </w:rPr>
  </w:style>
  <w:style w:type="character" w:customStyle="1" w:styleId="acopre">
    <w:name w:val="acopre"/>
    <w:basedOn w:val="a0"/>
    <w:uiPriority w:val="99"/>
    <w:rsid w:val="007A08AA"/>
  </w:style>
  <w:style w:type="character" w:styleId="aff3">
    <w:name w:val="Emphasis"/>
    <w:basedOn w:val="a0"/>
    <w:qFormat/>
    <w:rsid w:val="007A08AA"/>
    <w:rPr>
      <w:i/>
      <w:iCs/>
    </w:rPr>
  </w:style>
  <w:style w:type="character" w:customStyle="1" w:styleId="FontStyle15">
    <w:name w:val="Font Style15"/>
    <w:basedOn w:val="a0"/>
    <w:rsid w:val="007A08AA"/>
    <w:rPr>
      <w:rFonts w:ascii="Arial" w:hAnsi="Arial" w:cs="Arial"/>
      <w:b/>
      <w:bCs/>
      <w:sz w:val="26"/>
      <w:szCs w:val="26"/>
    </w:rPr>
  </w:style>
  <w:style w:type="character" w:customStyle="1" w:styleId="f">
    <w:name w:val="f"/>
    <w:basedOn w:val="a0"/>
    <w:rsid w:val="007A08AA"/>
  </w:style>
  <w:style w:type="paragraph" w:customStyle="1" w:styleId="4170">
    <w:name w:val="4170"/>
    <w:aliases w:val="baiaagaaboqcaaadga4aaawodgaaaaaaaaaaaaaaaaaaaaaaaaaaaaaaaaaaaaaaaaaaaaaaaaaaaaaaaaaaaaaaaaaaaaaaaaaaaaaaaaaaaaaaaaaaaaaaaaaaaaaaaaaaaaaaaaaaaaaaaaaaaaaaaaaaaaaaaaaaaaaaaaaaaaaaaaaaaaaaaaaaaaaaaaaaaaaaaaaaaaaaaaaaaaaaaaaaaaaaaaaaaaaa"/>
    <w:basedOn w:val="a"/>
    <w:rsid w:val="007A08AA"/>
    <w:pPr>
      <w:spacing w:before="100" w:beforeAutospacing="1" w:after="100" w:afterAutospacing="1"/>
    </w:pPr>
    <w:rPr>
      <w:lang w:val="uk-UA" w:eastAsia="uk-UA"/>
    </w:rPr>
  </w:style>
  <w:style w:type="character" w:customStyle="1" w:styleId="1b">
    <w:name w:val="Основной текст Знак1"/>
    <w:uiPriority w:val="99"/>
    <w:locked/>
    <w:rsid w:val="007A08AA"/>
    <w:rPr>
      <w:rFonts w:ascii="Times New Roman" w:hAnsi="Times New Roman"/>
      <w:sz w:val="28"/>
      <w:u w:val="none"/>
    </w:rPr>
  </w:style>
  <w:style w:type="paragraph" w:customStyle="1" w:styleId="listparagraph">
    <w:name w:val="listparagraph"/>
    <w:basedOn w:val="a"/>
    <w:uiPriority w:val="99"/>
    <w:rsid w:val="007A08AA"/>
    <w:pPr>
      <w:spacing w:before="100" w:beforeAutospacing="1" w:after="100" w:afterAutospacing="1"/>
    </w:pPr>
  </w:style>
  <w:style w:type="character" w:customStyle="1" w:styleId="HTML">
    <w:name w:val="Стандартный HTML Знак"/>
    <w:link w:val="HTML0"/>
    <w:uiPriority w:val="99"/>
    <w:locked/>
    <w:rsid w:val="007A08AA"/>
    <w:rPr>
      <w:rFonts w:ascii="Courier New" w:eastAsia="Calibri" w:hAnsi="Courier New" w:cs="Courier New"/>
      <w:lang w:eastAsia="uk-UA"/>
    </w:rPr>
  </w:style>
  <w:style w:type="paragraph" w:styleId="HTML0">
    <w:name w:val="HTML Preformatted"/>
    <w:basedOn w:val="a"/>
    <w:link w:val="HTML"/>
    <w:uiPriority w:val="99"/>
    <w:rsid w:val="007A0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lang w:val="uk-UA" w:eastAsia="uk-UA"/>
    </w:rPr>
  </w:style>
  <w:style w:type="character" w:customStyle="1" w:styleId="HTML1">
    <w:name w:val="Стандартный HTML Знак1"/>
    <w:basedOn w:val="a0"/>
    <w:link w:val="HTML0"/>
    <w:uiPriority w:val="99"/>
    <w:semiHidden/>
    <w:rsid w:val="007A08AA"/>
    <w:rPr>
      <w:rFonts w:ascii="Consolas" w:eastAsia="Times New Roman" w:hAnsi="Consolas" w:cs="Consolas"/>
      <w:sz w:val="20"/>
      <w:szCs w:val="20"/>
      <w:lang w:val="ru-RU" w:eastAsia="ru-RU"/>
    </w:rPr>
  </w:style>
  <w:style w:type="character" w:customStyle="1" w:styleId="HTMLPreformattedChar1">
    <w:name w:val="HTML Preformatted Char1"/>
    <w:basedOn w:val="a0"/>
    <w:uiPriority w:val="99"/>
    <w:semiHidden/>
    <w:rsid w:val="007A08AA"/>
    <w:rPr>
      <w:rFonts w:ascii="Consolas" w:eastAsia="Times New Roman" w:hAnsi="Consolas" w:cs="Times New Roman"/>
      <w:sz w:val="20"/>
      <w:szCs w:val="20"/>
      <w:lang w:val="ru-RU" w:eastAsia="ru-RU"/>
    </w:rPr>
  </w:style>
  <w:style w:type="paragraph" w:customStyle="1" w:styleId="rvps2">
    <w:name w:val="rvps2"/>
    <w:basedOn w:val="a"/>
    <w:rsid w:val="007A08AA"/>
    <w:pPr>
      <w:spacing w:before="100" w:beforeAutospacing="1" w:after="100" w:afterAutospacing="1"/>
    </w:pPr>
  </w:style>
  <w:style w:type="character" w:customStyle="1" w:styleId="5">
    <w:name w:val="Основной текст (5)_"/>
    <w:basedOn w:val="a0"/>
    <w:link w:val="50"/>
    <w:locked/>
    <w:rsid w:val="007A08AA"/>
    <w:rPr>
      <w:spacing w:val="8"/>
      <w:shd w:val="clear" w:color="auto" w:fill="FFFFFF"/>
    </w:rPr>
  </w:style>
  <w:style w:type="paragraph" w:customStyle="1" w:styleId="50">
    <w:name w:val="Основной текст (5)"/>
    <w:basedOn w:val="a"/>
    <w:link w:val="5"/>
    <w:rsid w:val="007A08AA"/>
    <w:pPr>
      <w:widowControl w:val="0"/>
      <w:shd w:val="clear" w:color="auto" w:fill="FFFFFF"/>
      <w:spacing w:line="283" w:lineRule="exact"/>
      <w:jc w:val="both"/>
    </w:pPr>
    <w:rPr>
      <w:rFonts w:asciiTheme="minorHAnsi" w:eastAsiaTheme="minorHAnsi" w:hAnsiTheme="minorHAnsi" w:cstheme="minorBidi"/>
      <w:spacing w:val="8"/>
      <w:sz w:val="22"/>
      <w:szCs w:val="22"/>
      <w:lang w:val="uk-UA" w:eastAsia="en-US"/>
    </w:rPr>
  </w:style>
  <w:style w:type="character" w:customStyle="1" w:styleId="aff4">
    <w:name w:val="Основной текст + Полужирный"/>
    <w:aliases w:val="Интервал 0 pt1,Основной текст (6) + Курсив"/>
    <w:basedOn w:val="aff2"/>
    <w:rsid w:val="007A08AA"/>
    <w:rPr>
      <w:b/>
      <w:bCs/>
      <w:spacing w:val="7"/>
      <w:shd w:val="clear" w:color="auto" w:fill="FFFFFF"/>
    </w:rPr>
  </w:style>
  <w:style w:type="character" w:customStyle="1" w:styleId="51">
    <w:name w:val="Основной текст (5) + Малые прописные"/>
    <w:basedOn w:val="5"/>
    <w:rsid w:val="007A08AA"/>
    <w:rPr>
      <w:smallCaps/>
    </w:rPr>
  </w:style>
  <w:style w:type="character" w:styleId="aff5">
    <w:name w:val="FollowedHyperlink"/>
    <w:basedOn w:val="a0"/>
    <w:uiPriority w:val="99"/>
    <w:semiHidden/>
    <w:unhideWhenUsed/>
    <w:rsid w:val="007A08AA"/>
    <w:rPr>
      <w:color w:val="954F72"/>
      <w:u w:val="single"/>
    </w:rPr>
  </w:style>
  <w:style w:type="paragraph" w:customStyle="1" w:styleId="font5">
    <w:name w:val="font5"/>
    <w:basedOn w:val="a"/>
    <w:rsid w:val="007A08AA"/>
    <w:pPr>
      <w:spacing w:before="100" w:beforeAutospacing="1" w:after="100" w:afterAutospacing="1"/>
    </w:pPr>
    <w:rPr>
      <w:b/>
      <w:bCs/>
      <w:sz w:val="20"/>
      <w:szCs w:val="20"/>
      <w:lang w:val="uk-UA" w:eastAsia="uk-UA"/>
    </w:rPr>
  </w:style>
  <w:style w:type="paragraph" w:customStyle="1" w:styleId="font6">
    <w:name w:val="font6"/>
    <w:basedOn w:val="a"/>
    <w:rsid w:val="007A08AA"/>
    <w:pPr>
      <w:spacing w:before="100" w:beforeAutospacing="1" w:after="100" w:afterAutospacing="1"/>
    </w:pPr>
    <w:rPr>
      <w:b/>
      <w:bCs/>
      <w:sz w:val="20"/>
      <w:szCs w:val="20"/>
      <w:u w:val="single"/>
      <w:lang w:val="uk-UA" w:eastAsia="uk-UA"/>
    </w:rPr>
  </w:style>
  <w:style w:type="paragraph" w:customStyle="1" w:styleId="xl63">
    <w:name w:val="xl63"/>
    <w:basedOn w:val="a"/>
    <w:rsid w:val="007A08AA"/>
    <w:pPr>
      <w:shd w:val="clear" w:color="000000" w:fill="FFFFFF"/>
      <w:spacing w:before="100" w:beforeAutospacing="1" w:after="100" w:afterAutospacing="1"/>
      <w:textAlignment w:val="center"/>
    </w:pPr>
    <w:rPr>
      <w:sz w:val="20"/>
      <w:szCs w:val="20"/>
      <w:lang w:val="uk-UA" w:eastAsia="uk-UA"/>
    </w:rPr>
  </w:style>
  <w:style w:type="paragraph" w:customStyle="1" w:styleId="xl64">
    <w:name w:val="xl64"/>
    <w:basedOn w:val="a"/>
    <w:rsid w:val="007A08AA"/>
    <w:pPr>
      <w:shd w:val="clear" w:color="000000" w:fill="FFFFFF"/>
      <w:spacing w:before="100" w:beforeAutospacing="1" w:after="100" w:afterAutospacing="1"/>
    </w:pPr>
    <w:rPr>
      <w:sz w:val="20"/>
      <w:szCs w:val="20"/>
      <w:lang w:val="uk-UA" w:eastAsia="uk-UA"/>
    </w:rPr>
  </w:style>
  <w:style w:type="paragraph" w:customStyle="1" w:styleId="xl65">
    <w:name w:val="xl65"/>
    <w:basedOn w:val="a"/>
    <w:rsid w:val="007A08AA"/>
    <w:pPr>
      <w:shd w:val="clear" w:color="000000" w:fill="FFFFFF"/>
      <w:spacing w:before="100" w:beforeAutospacing="1" w:after="100" w:afterAutospacing="1"/>
      <w:jc w:val="center"/>
      <w:textAlignment w:val="center"/>
    </w:pPr>
    <w:rPr>
      <w:sz w:val="20"/>
      <w:szCs w:val="20"/>
      <w:u w:val="single"/>
      <w:lang w:val="uk-UA" w:eastAsia="uk-UA"/>
    </w:rPr>
  </w:style>
  <w:style w:type="paragraph" w:customStyle="1" w:styleId="xl66">
    <w:name w:val="xl66"/>
    <w:basedOn w:val="a"/>
    <w:rsid w:val="007A08AA"/>
    <w:pPr>
      <w:pBdr>
        <w:bottom w:val="single" w:sz="4" w:space="0" w:color="auto"/>
      </w:pBdr>
      <w:shd w:val="clear" w:color="000000" w:fill="FFFFFF"/>
      <w:spacing w:before="100" w:beforeAutospacing="1" w:after="100" w:afterAutospacing="1"/>
      <w:jc w:val="right"/>
      <w:textAlignment w:val="center"/>
    </w:pPr>
    <w:rPr>
      <w:sz w:val="20"/>
      <w:szCs w:val="20"/>
      <w:lang w:val="uk-UA" w:eastAsia="uk-UA"/>
    </w:rPr>
  </w:style>
  <w:style w:type="paragraph" w:customStyle="1" w:styleId="xl67">
    <w:name w:val="xl67"/>
    <w:basedOn w:val="a"/>
    <w:rsid w:val="007A08AA"/>
    <w:pPr>
      <w:shd w:val="clear" w:color="000000" w:fill="FFFFFF"/>
      <w:spacing w:before="100" w:beforeAutospacing="1" w:after="100" w:afterAutospacing="1"/>
      <w:jc w:val="right"/>
      <w:textAlignment w:val="center"/>
    </w:pPr>
    <w:rPr>
      <w:sz w:val="20"/>
      <w:szCs w:val="20"/>
      <w:lang w:val="uk-UA" w:eastAsia="uk-UA"/>
    </w:rPr>
  </w:style>
  <w:style w:type="paragraph" w:customStyle="1" w:styleId="xl68">
    <w:name w:val="xl68"/>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69">
    <w:name w:val="xl69"/>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70">
    <w:name w:val="xl70"/>
    <w:basedOn w:val="a"/>
    <w:rsid w:val="007A08A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1">
    <w:name w:val="xl71"/>
    <w:basedOn w:val="a"/>
    <w:rsid w:val="007A08AA"/>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2">
    <w:name w:val="xl72"/>
    <w:basedOn w:val="a"/>
    <w:rsid w:val="007A08A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3">
    <w:name w:val="xl73"/>
    <w:basedOn w:val="a"/>
    <w:rsid w:val="007A08AA"/>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4">
    <w:name w:val="xl74"/>
    <w:basedOn w:val="a"/>
    <w:rsid w:val="007A08A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5">
    <w:name w:val="xl75"/>
    <w:basedOn w:val="a"/>
    <w:rsid w:val="007A08AA"/>
    <w:pPr>
      <w:pBdr>
        <w:top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6">
    <w:name w:val="xl76"/>
    <w:basedOn w:val="a"/>
    <w:rsid w:val="007A08A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7">
    <w:name w:val="xl77"/>
    <w:basedOn w:val="a"/>
    <w:rsid w:val="007A08AA"/>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78">
    <w:name w:val="xl78"/>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79">
    <w:name w:val="xl79"/>
    <w:basedOn w:val="a"/>
    <w:rsid w:val="007A08A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0">
    <w:name w:val="xl80"/>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81">
    <w:name w:val="xl81"/>
    <w:basedOn w:val="a"/>
    <w:rsid w:val="007A08AA"/>
    <w:pPr>
      <w:shd w:val="clear" w:color="000000" w:fill="FFFFFF"/>
      <w:spacing w:before="100" w:beforeAutospacing="1" w:after="100" w:afterAutospacing="1"/>
      <w:textAlignment w:val="center"/>
    </w:pPr>
    <w:rPr>
      <w:sz w:val="20"/>
      <w:szCs w:val="20"/>
      <w:lang w:val="uk-UA" w:eastAsia="uk-UA"/>
    </w:rPr>
  </w:style>
  <w:style w:type="paragraph" w:customStyle="1" w:styleId="xl82">
    <w:name w:val="xl82"/>
    <w:basedOn w:val="a"/>
    <w:rsid w:val="007A08AA"/>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83">
    <w:name w:val="xl83"/>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4">
    <w:name w:val="xl84"/>
    <w:basedOn w:val="a"/>
    <w:rsid w:val="007A08A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5">
    <w:name w:val="xl85"/>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6">
    <w:name w:val="xl86"/>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uk-UA" w:eastAsia="uk-UA"/>
    </w:rPr>
  </w:style>
  <w:style w:type="paragraph" w:customStyle="1" w:styleId="xl87">
    <w:name w:val="xl87"/>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8">
    <w:name w:val="xl88"/>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9">
    <w:name w:val="xl89"/>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lang w:val="uk-UA" w:eastAsia="uk-UA"/>
    </w:rPr>
  </w:style>
  <w:style w:type="paragraph" w:customStyle="1" w:styleId="xl90">
    <w:name w:val="xl90"/>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1">
    <w:name w:val="xl91"/>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2">
    <w:name w:val="xl92"/>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3">
    <w:name w:val="xl93"/>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4">
    <w:name w:val="xl94"/>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5">
    <w:name w:val="xl95"/>
    <w:basedOn w:val="a"/>
    <w:rsid w:val="007A0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6">
    <w:name w:val="xl96"/>
    <w:basedOn w:val="a"/>
    <w:rsid w:val="007A08AA"/>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7">
    <w:name w:val="xl97"/>
    <w:basedOn w:val="a"/>
    <w:rsid w:val="007A08AA"/>
    <w:pPr>
      <w:shd w:val="clear" w:color="000000" w:fill="FFFFFF"/>
      <w:spacing w:before="100" w:beforeAutospacing="1" w:after="100" w:afterAutospacing="1"/>
      <w:jc w:val="center"/>
      <w:textAlignment w:val="center"/>
    </w:pPr>
    <w:rPr>
      <w:sz w:val="20"/>
      <w:szCs w:val="20"/>
      <w:lang w:val="uk-UA" w:eastAsia="uk-UA"/>
    </w:rPr>
  </w:style>
  <w:style w:type="paragraph" w:customStyle="1" w:styleId="xl98">
    <w:name w:val="xl98"/>
    <w:basedOn w:val="a"/>
    <w:rsid w:val="007A08AA"/>
    <w:pPr>
      <w:shd w:val="clear" w:color="000000" w:fill="FFFFFF"/>
      <w:spacing w:before="100" w:beforeAutospacing="1" w:after="100" w:afterAutospacing="1"/>
      <w:jc w:val="center"/>
      <w:textAlignment w:val="center"/>
    </w:pPr>
    <w:rPr>
      <w:sz w:val="20"/>
      <w:szCs w:val="20"/>
      <w:lang w:val="uk-UA" w:eastAsia="uk-UA"/>
    </w:rPr>
  </w:style>
  <w:style w:type="paragraph" w:customStyle="1" w:styleId="xl99">
    <w:name w:val="xl99"/>
    <w:basedOn w:val="a"/>
    <w:rsid w:val="007A08AA"/>
    <w:pPr>
      <w:shd w:val="clear" w:color="000000" w:fill="FFFFFF"/>
      <w:spacing w:before="100" w:beforeAutospacing="1" w:after="100" w:afterAutospacing="1"/>
      <w:textAlignment w:val="center"/>
    </w:pPr>
    <w:rPr>
      <w:i/>
      <w:iCs/>
      <w:sz w:val="20"/>
      <w:szCs w:val="20"/>
      <w:lang w:val="uk-UA" w:eastAsia="uk-UA"/>
    </w:rPr>
  </w:style>
  <w:style w:type="paragraph" w:customStyle="1" w:styleId="xl100">
    <w:name w:val="xl100"/>
    <w:basedOn w:val="a"/>
    <w:rsid w:val="007A08AA"/>
    <w:pPr>
      <w:shd w:val="clear" w:color="000000" w:fill="FFFFFF"/>
      <w:spacing w:before="100" w:beforeAutospacing="1" w:after="100" w:afterAutospacing="1"/>
      <w:textAlignment w:val="center"/>
    </w:pPr>
    <w:rPr>
      <w:sz w:val="20"/>
      <w:szCs w:val="20"/>
      <w:lang w:val="uk-UA" w:eastAsia="uk-UA"/>
    </w:rPr>
  </w:style>
  <w:style w:type="paragraph" w:customStyle="1" w:styleId="xl101">
    <w:name w:val="xl101"/>
    <w:basedOn w:val="a"/>
    <w:rsid w:val="007A08AA"/>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2">
    <w:name w:val="xl102"/>
    <w:basedOn w:val="a"/>
    <w:rsid w:val="007A08A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3">
    <w:name w:val="xl103"/>
    <w:basedOn w:val="a"/>
    <w:rsid w:val="007A08AA"/>
    <w:pPr>
      <w:shd w:val="clear" w:color="000000" w:fill="FFFFFF"/>
      <w:spacing w:before="100" w:beforeAutospacing="1" w:after="100" w:afterAutospacing="1"/>
      <w:jc w:val="center"/>
      <w:textAlignment w:val="center"/>
    </w:pPr>
    <w:rPr>
      <w:sz w:val="20"/>
      <w:szCs w:val="20"/>
      <w:lang w:val="uk-UA" w:eastAsia="uk-UA"/>
    </w:rPr>
  </w:style>
  <w:style w:type="paragraph" w:customStyle="1" w:styleId="xl104">
    <w:name w:val="xl104"/>
    <w:basedOn w:val="a"/>
    <w:rsid w:val="007A08A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5">
    <w:name w:val="xl105"/>
    <w:basedOn w:val="a"/>
    <w:rsid w:val="007A08AA"/>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6">
    <w:name w:val="xl106"/>
    <w:basedOn w:val="a"/>
    <w:rsid w:val="007A08AA"/>
    <w:pPr>
      <w:shd w:val="clear" w:color="000000" w:fill="FFFFFF"/>
      <w:spacing w:before="100" w:beforeAutospacing="1" w:after="100" w:afterAutospacing="1"/>
      <w:textAlignment w:val="center"/>
    </w:pPr>
    <w:rPr>
      <w:sz w:val="20"/>
      <w:szCs w:val="20"/>
      <w:lang w:val="uk-UA" w:eastAsia="uk-UA"/>
    </w:rPr>
  </w:style>
  <w:style w:type="paragraph" w:customStyle="1" w:styleId="xl107">
    <w:name w:val="xl107"/>
    <w:basedOn w:val="a"/>
    <w:rsid w:val="007A08AA"/>
    <w:pPr>
      <w:pBdr>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8">
    <w:name w:val="xl108"/>
    <w:basedOn w:val="a"/>
    <w:rsid w:val="007A08AA"/>
    <w:pPr>
      <w:pBdr>
        <w:top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9">
    <w:name w:val="xl109"/>
    <w:basedOn w:val="a"/>
    <w:rsid w:val="007A08AA"/>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0">
    <w:name w:val="xl110"/>
    <w:basedOn w:val="a"/>
    <w:rsid w:val="007A08AA"/>
    <w:pPr>
      <w:pBdr>
        <w:bottom w:val="single" w:sz="4" w:space="0" w:color="auto"/>
      </w:pBd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11">
    <w:name w:val="xl111"/>
    <w:basedOn w:val="a"/>
    <w:rsid w:val="007A08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2">
    <w:name w:val="xl112"/>
    <w:basedOn w:val="a"/>
    <w:rsid w:val="007A08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3">
    <w:name w:val="xl113"/>
    <w:basedOn w:val="a"/>
    <w:rsid w:val="007A08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4">
    <w:name w:val="xl114"/>
    <w:basedOn w:val="a"/>
    <w:rsid w:val="007A08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5">
    <w:name w:val="xl115"/>
    <w:basedOn w:val="a"/>
    <w:rsid w:val="007A08AA"/>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6">
    <w:name w:val="xl116"/>
    <w:basedOn w:val="a"/>
    <w:rsid w:val="007A08AA"/>
    <w:pPr>
      <w:pBdr>
        <w:top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17">
    <w:name w:val="xl117"/>
    <w:basedOn w:val="a"/>
    <w:rsid w:val="007A08A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18">
    <w:name w:val="xl118"/>
    <w:basedOn w:val="a"/>
    <w:rsid w:val="007A08A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9">
    <w:name w:val="xl119"/>
    <w:basedOn w:val="a"/>
    <w:rsid w:val="007A08A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0">
    <w:name w:val="xl120"/>
    <w:basedOn w:val="a"/>
    <w:rsid w:val="007A08A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1">
    <w:name w:val="xl121"/>
    <w:basedOn w:val="a"/>
    <w:rsid w:val="007A08AA"/>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22">
    <w:name w:val="xl122"/>
    <w:basedOn w:val="a"/>
    <w:rsid w:val="007A08AA"/>
    <w:pPr>
      <w:pBdr>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23">
    <w:name w:val="xl123"/>
    <w:basedOn w:val="a"/>
    <w:rsid w:val="007A08AA"/>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24">
    <w:name w:val="xl124"/>
    <w:basedOn w:val="a"/>
    <w:rsid w:val="007A08A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2407">
    <w:name w:val="2407"/>
    <w:aliases w:val="baiaagaaboqcaaaddguaaawebqaaaaaaaaaaaaaaaaaaaaaaaaaaaaaaaaaaaaaaaaaaaaaaaaaaaaaaaaaaaaaaaaaaaaaaaaaaaaaaaaaaaaaaaaaaaaaaaaaaaaaaaaaaaaaaaaaaaaaaaaaaaaaaaaaaaaaaaaaaaaaaaaaaaaaaaaaaaaaaaaaaaaaaaaaaaaaaaaaaaaaaaaaaaaaaaaaaaaaaaaaaaaaa"/>
    <w:basedOn w:val="a"/>
    <w:rsid w:val="007A08AA"/>
    <w:pPr>
      <w:spacing w:before="100" w:beforeAutospacing="1" w:after="100" w:afterAutospacing="1"/>
    </w:pPr>
    <w:rPr>
      <w:lang w:val="uk-UA" w:eastAsia="uk-UA"/>
    </w:rPr>
  </w:style>
  <w:style w:type="character" w:customStyle="1" w:styleId="rvts23">
    <w:name w:val="rvts23"/>
    <w:basedOn w:val="a0"/>
    <w:rsid w:val="007A08AA"/>
  </w:style>
  <w:style w:type="paragraph" w:customStyle="1" w:styleId="1c">
    <w:name w:val="Абзац списку1"/>
    <w:basedOn w:val="a"/>
    <w:qFormat/>
    <w:rsid w:val="007A08AA"/>
    <w:pPr>
      <w:spacing w:before="120" w:after="120"/>
      <w:ind w:left="720" w:firstLine="709"/>
      <w:contextualSpacing/>
      <w:jc w:val="both"/>
    </w:pPr>
    <w:rPr>
      <w:rFonts w:eastAsia="Calibri"/>
      <w:lang w:val="uk-UA"/>
    </w:rPr>
  </w:style>
  <w:style w:type="character" w:customStyle="1" w:styleId="rvts11">
    <w:name w:val="rvts11"/>
    <w:rsid w:val="007A08AA"/>
  </w:style>
  <w:style w:type="character" w:customStyle="1" w:styleId="rvts60">
    <w:name w:val="rvts60"/>
    <w:rsid w:val="007A08AA"/>
  </w:style>
  <w:style w:type="paragraph" w:customStyle="1" w:styleId="Standard">
    <w:name w:val="Standard"/>
    <w:rsid w:val="007A08A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A08AA"/>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60231</Words>
  <Characters>34333</Characters>
  <Application>Microsoft Office Word</Application>
  <DocSecurity>0</DocSecurity>
  <Lines>286</Lines>
  <Paragraphs>188</Paragraphs>
  <ScaleCrop>false</ScaleCrop>
  <Company/>
  <LinksUpToDate>false</LinksUpToDate>
  <CharactersWithSpaces>94376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2026-05-11T09:33:00Z</dcterms:created>
  <dcterms:modified xsi:type="dcterms:W3CDTF">2026-05-11T09:34:00Z</dcterms:modified>
</cp:coreProperties>
</file>