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94" w:rsidRPr="0016538D" w:rsidRDefault="00BF16B7" w:rsidP="00BF16B7">
      <w:pPr>
        <w:pStyle w:val="ab"/>
        <w:ind w:firstLine="0"/>
        <w:jc w:val="center"/>
        <w:rPr>
          <w:rFonts w:ascii="Times New Roman" w:hAnsi="Times New Roman"/>
          <w:b/>
          <w:sz w:val="24"/>
          <w:szCs w:val="24"/>
        </w:rPr>
      </w:pPr>
      <w:r w:rsidRPr="0016538D">
        <w:rPr>
          <w:rFonts w:ascii="Times New Roman" w:hAnsi="Times New Roman"/>
          <w:b/>
          <w:sz w:val="24"/>
          <w:szCs w:val="24"/>
        </w:rPr>
        <w:t>ПРОЕКТ</w:t>
      </w:r>
      <w:bookmarkStart w:id="0" w:name="_GoBack"/>
      <w:bookmarkEnd w:id="0"/>
    </w:p>
    <w:p w:rsidR="00C57294" w:rsidRPr="00BF16B7" w:rsidRDefault="00BF16B7" w:rsidP="00C57294">
      <w:pPr>
        <w:jc w:val="both"/>
        <w:rPr>
          <w:lang w:val="uk-UA"/>
        </w:rPr>
      </w:pPr>
      <w:r>
        <w:rPr>
          <w:noProof/>
          <w:lang w:val="uk-UA"/>
        </w:rPr>
        <w:t xml:space="preserve"> </w:t>
      </w:r>
    </w:p>
    <w:p w:rsidR="00C57294" w:rsidRDefault="00C57294" w:rsidP="00C57294">
      <w:pPr>
        <w:rPr>
          <w:b/>
          <w:lang w:val="uk-UA"/>
        </w:rPr>
      </w:pPr>
    </w:p>
    <w:p w:rsidR="001B11F6" w:rsidRPr="00D96637" w:rsidRDefault="001B11F6" w:rsidP="001B11F6">
      <w:pPr>
        <w:jc w:val="center"/>
      </w:pPr>
      <w:r>
        <w:rPr>
          <w:noProof/>
          <w:lang w:val="uk-UA" w:eastAsia="uk-UA"/>
        </w:rPr>
        <w:drawing>
          <wp:inline distT="0" distB="0" distL="0" distR="0">
            <wp:extent cx="540385" cy="620395"/>
            <wp:effectExtent l="19050" t="0" r="0" b="0"/>
            <wp:docPr id="2"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1B11F6" w:rsidRPr="00D96637" w:rsidRDefault="001B11F6" w:rsidP="001B11F6">
      <w:pPr>
        <w:jc w:val="center"/>
      </w:pPr>
      <w:proofErr w:type="spellStart"/>
      <w:r w:rsidRPr="00D96637">
        <w:t>Україна</w:t>
      </w:r>
      <w:proofErr w:type="spellEnd"/>
    </w:p>
    <w:p w:rsidR="001B11F6" w:rsidRDefault="001B11F6" w:rsidP="001B11F6">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1B11F6" w:rsidRPr="00D96637" w:rsidRDefault="001B11F6" w:rsidP="001B11F6">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1B11F6" w:rsidRPr="00D96637" w:rsidRDefault="001B11F6" w:rsidP="001B11F6">
      <w:pPr>
        <w:jc w:val="center"/>
      </w:pPr>
      <w:r>
        <w:rPr>
          <w:lang w:val="uk-UA"/>
        </w:rPr>
        <w:t>восьмого</w:t>
      </w:r>
      <w:r w:rsidRPr="00D96637">
        <w:t xml:space="preserve"> </w:t>
      </w:r>
      <w:proofErr w:type="spellStart"/>
      <w:r w:rsidRPr="00D96637">
        <w:t>скликання</w:t>
      </w:r>
      <w:proofErr w:type="spellEnd"/>
    </w:p>
    <w:p w:rsidR="001B11F6" w:rsidRDefault="001B11F6" w:rsidP="001B11F6">
      <w:pPr>
        <w:jc w:val="center"/>
        <w:rPr>
          <w:lang w:val="uk-UA"/>
        </w:rPr>
      </w:pPr>
      <w:r>
        <w:rPr>
          <w:lang w:val="uk-UA"/>
        </w:rPr>
        <w:t xml:space="preserve"> двадцять сьома  </w:t>
      </w:r>
      <w:r w:rsidRPr="00D96637">
        <w:t xml:space="preserve"> </w:t>
      </w:r>
      <w:proofErr w:type="spellStart"/>
      <w:r w:rsidRPr="00D96637">
        <w:t>сесія</w:t>
      </w:r>
      <w:proofErr w:type="spellEnd"/>
    </w:p>
    <w:p w:rsidR="001B11F6" w:rsidRPr="00B54DF7" w:rsidRDefault="001B11F6" w:rsidP="001B11F6">
      <w:pPr>
        <w:jc w:val="center"/>
        <w:rPr>
          <w:lang w:val="uk-UA"/>
        </w:rPr>
      </w:pPr>
      <w:r>
        <w:rPr>
          <w:lang w:val="uk-UA"/>
        </w:rPr>
        <w:t xml:space="preserve"> </w:t>
      </w:r>
      <w:r w:rsidRPr="00B54DF7">
        <w:rPr>
          <w:lang w:val="uk-UA"/>
        </w:rPr>
        <w:t>РІШЕННЯ</w:t>
      </w:r>
    </w:p>
    <w:p w:rsidR="001B11F6" w:rsidRPr="00D96637" w:rsidRDefault="001B11F6" w:rsidP="001B11F6">
      <w:pPr>
        <w:jc w:val="center"/>
      </w:pPr>
    </w:p>
    <w:p w:rsidR="001B11F6" w:rsidRPr="00147B75" w:rsidRDefault="001B11F6" w:rsidP="001B11F6">
      <w:pPr>
        <w:ind w:firstLine="708"/>
        <w:jc w:val="both"/>
      </w:pPr>
      <w:proofErr w:type="spellStart"/>
      <w:r w:rsidRPr="00147B75">
        <w:t>від</w:t>
      </w:r>
      <w:proofErr w:type="spellEnd"/>
      <w:r w:rsidRPr="00147B75">
        <w:t xml:space="preserve"> </w:t>
      </w:r>
      <w:r>
        <w:rPr>
          <w:lang w:val="uk-UA"/>
        </w:rPr>
        <w:t>____</w:t>
      </w:r>
      <w:r w:rsidRPr="00147B75">
        <w:t>.</w:t>
      </w:r>
      <w:r>
        <w:rPr>
          <w:lang w:val="uk-UA"/>
        </w:rPr>
        <w:t>07</w:t>
      </w:r>
      <w:r w:rsidRPr="00147B75">
        <w:t>.20</w:t>
      </w:r>
      <w:r>
        <w:rPr>
          <w:lang w:val="uk-UA"/>
        </w:rPr>
        <w:t>23</w:t>
      </w:r>
      <w:r w:rsidRPr="00147B75">
        <w:t xml:space="preserve"> року          </w:t>
      </w:r>
      <w:r w:rsidRPr="00147B75">
        <w:tab/>
      </w:r>
      <w:r w:rsidRPr="00147B75">
        <w:tab/>
      </w:r>
      <w:r w:rsidRPr="00147B75">
        <w:tab/>
        <w:t xml:space="preserve">    </w:t>
      </w:r>
      <w:r>
        <w:rPr>
          <w:lang w:val="uk-UA"/>
        </w:rPr>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1B11F6" w:rsidRPr="001B11F6" w:rsidRDefault="001B11F6" w:rsidP="001B11F6">
      <w:pPr>
        <w:ind w:firstLine="708"/>
        <w:jc w:val="both"/>
        <w:rPr>
          <w:lang w:val="uk-UA"/>
        </w:rPr>
      </w:pPr>
      <w:r w:rsidRPr="001B11F6">
        <w:rPr>
          <w:lang w:val="uk-UA"/>
        </w:rPr>
        <w:t>№____-27/2023</w:t>
      </w:r>
    </w:p>
    <w:p w:rsidR="001B11F6" w:rsidRDefault="001B11F6" w:rsidP="001B11F6">
      <w:pPr>
        <w:rPr>
          <w:b/>
          <w:lang w:val="uk-UA"/>
        </w:rPr>
      </w:pPr>
    </w:p>
    <w:p w:rsidR="001B11F6" w:rsidRPr="00C92EB4" w:rsidRDefault="001B11F6" w:rsidP="001B11F6">
      <w:pPr>
        <w:rPr>
          <w:b/>
          <w:noProof/>
          <w:color w:val="000000"/>
          <w:lang w:val="uk-UA"/>
        </w:rPr>
      </w:pPr>
      <w:r w:rsidRPr="00C92EB4">
        <w:rPr>
          <w:b/>
          <w:noProof/>
          <w:color w:val="000000"/>
          <w:lang w:val="uk-UA"/>
        </w:rPr>
        <w:t xml:space="preserve">Про встановлення ставок </w:t>
      </w:r>
    </w:p>
    <w:p w:rsidR="001B11F6" w:rsidRPr="00C92EB4" w:rsidRDefault="001B11F6" w:rsidP="001B11F6">
      <w:pPr>
        <w:rPr>
          <w:b/>
          <w:noProof/>
          <w:color w:val="000000"/>
          <w:lang w:val="uk-UA"/>
        </w:rPr>
      </w:pPr>
      <w:r w:rsidRPr="00C92EB4">
        <w:rPr>
          <w:b/>
          <w:noProof/>
          <w:color w:val="000000"/>
          <w:lang w:val="uk-UA"/>
        </w:rPr>
        <w:t xml:space="preserve">та пільг із сплати земельного </w:t>
      </w:r>
    </w:p>
    <w:p w:rsidR="001B11F6" w:rsidRPr="00C92EB4" w:rsidRDefault="001B11F6" w:rsidP="001B11F6">
      <w:pPr>
        <w:rPr>
          <w:b/>
          <w:noProof/>
          <w:color w:val="000000"/>
          <w:lang w:val="uk-UA"/>
        </w:rPr>
      </w:pPr>
      <w:r w:rsidRPr="00C92EB4">
        <w:rPr>
          <w:b/>
          <w:noProof/>
          <w:color w:val="000000"/>
          <w:lang w:val="uk-UA"/>
        </w:rPr>
        <w:t xml:space="preserve">податку та орендної плати на території </w:t>
      </w:r>
    </w:p>
    <w:p w:rsidR="001B11F6" w:rsidRDefault="001B11F6" w:rsidP="001B11F6">
      <w:pPr>
        <w:rPr>
          <w:b/>
          <w:noProof/>
          <w:color w:val="000000"/>
          <w:lang w:val="uk-UA"/>
        </w:rPr>
      </w:pPr>
      <w:r w:rsidRPr="00C92EB4">
        <w:rPr>
          <w:b/>
          <w:noProof/>
          <w:color w:val="000000"/>
          <w:lang w:val="uk-UA"/>
        </w:rPr>
        <w:t xml:space="preserve">Верховинської селищної ради </w:t>
      </w:r>
    </w:p>
    <w:p w:rsidR="001B11F6" w:rsidRPr="00C92EB4" w:rsidRDefault="001B11F6" w:rsidP="001B11F6">
      <w:pPr>
        <w:rPr>
          <w:color w:val="000000"/>
          <w:lang w:val="uk-UA"/>
        </w:rPr>
      </w:pPr>
    </w:p>
    <w:p w:rsidR="001B11F6" w:rsidRPr="00C92EB4" w:rsidRDefault="001B11F6" w:rsidP="001B11F6">
      <w:pPr>
        <w:tabs>
          <w:tab w:val="left" w:pos="851"/>
        </w:tabs>
        <w:ind w:firstLine="720"/>
        <w:jc w:val="both"/>
        <w:rPr>
          <w:color w:val="000000"/>
          <w:lang w:val="uk-UA"/>
        </w:rPr>
      </w:pPr>
      <w:r w:rsidRPr="00C92EB4">
        <w:rPr>
          <w:color w:val="000000"/>
          <w:lang w:val="uk-UA"/>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селищна рада</w:t>
      </w:r>
    </w:p>
    <w:p w:rsidR="001B11F6" w:rsidRPr="00C92EB4" w:rsidRDefault="001B11F6" w:rsidP="001B11F6">
      <w:pPr>
        <w:ind w:firstLine="720"/>
        <w:jc w:val="both"/>
        <w:rPr>
          <w:color w:val="000000"/>
          <w:lang w:val="uk-UA"/>
        </w:rPr>
      </w:pPr>
    </w:p>
    <w:p w:rsidR="001B11F6" w:rsidRPr="00E4091A" w:rsidRDefault="001B11F6" w:rsidP="001B11F6">
      <w:pPr>
        <w:shd w:val="clear" w:color="auto" w:fill="FFFFFF"/>
        <w:jc w:val="center"/>
        <w:rPr>
          <w:color w:val="000000"/>
        </w:rPr>
      </w:pPr>
      <w:r w:rsidRPr="00E4091A">
        <w:rPr>
          <w:color w:val="000000"/>
        </w:rPr>
        <w:t>ВИРІШИЛА:</w:t>
      </w:r>
    </w:p>
    <w:p w:rsidR="001B11F6" w:rsidRPr="00C92EB4" w:rsidRDefault="001B11F6" w:rsidP="001B11F6">
      <w:pPr>
        <w:jc w:val="center"/>
        <w:rPr>
          <w:b/>
          <w:color w:val="000000"/>
          <w:lang w:val="uk-UA"/>
        </w:rPr>
      </w:pPr>
    </w:p>
    <w:p w:rsidR="001B11F6" w:rsidRPr="00C92EB4" w:rsidRDefault="001B11F6" w:rsidP="001B11F6">
      <w:pPr>
        <w:widowControl w:val="0"/>
        <w:numPr>
          <w:ilvl w:val="0"/>
          <w:numId w:val="27"/>
        </w:numPr>
        <w:tabs>
          <w:tab w:val="left" w:pos="851"/>
          <w:tab w:val="left" w:pos="1276"/>
        </w:tabs>
        <w:suppressAutoHyphens/>
        <w:ind w:left="0" w:firstLine="709"/>
        <w:jc w:val="both"/>
        <w:rPr>
          <w:color w:val="000000"/>
          <w:lang w:val="uk-UA"/>
        </w:rPr>
      </w:pPr>
      <w:r w:rsidRPr="00C92EB4">
        <w:rPr>
          <w:color w:val="000000"/>
          <w:lang w:val="uk-UA"/>
        </w:rPr>
        <w:t xml:space="preserve">Встановити на території Верховинської селищної </w:t>
      </w:r>
    </w:p>
    <w:p w:rsidR="001B11F6" w:rsidRPr="00C92EB4" w:rsidRDefault="001B11F6" w:rsidP="001B11F6">
      <w:pPr>
        <w:widowControl w:val="0"/>
        <w:numPr>
          <w:ilvl w:val="1"/>
          <w:numId w:val="27"/>
        </w:numPr>
        <w:tabs>
          <w:tab w:val="left" w:pos="851"/>
          <w:tab w:val="left" w:pos="1276"/>
        </w:tabs>
        <w:suppressAutoHyphens/>
        <w:ind w:left="0" w:firstLine="709"/>
        <w:jc w:val="both"/>
        <w:rPr>
          <w:color w:val="000000"/>
          <w:lang w:val="uk-UA"/>
        </w:rPr>
      </w:pPr>
      <w:r w:rsidRPr="00C92EB4">
        <w:rPr>
          <w:color w:val="000000"/>
          <w:lang w:val="uk-UA"/>
        </w:rPr>
        <w:t>ставки земельного податку (додається);</w:t>
      </w:r>
    </w:p>
    <w:p w:rsidR="001B11F6" w:rsidRPr="00C92EB4" w:rsidRDefault="001B11F6" w:rsidP="001B11F6">
      <w:pPr>
        <w:widowControl w:val="0"/>
        <w:numPr>
          <w:ilvl w:val="1"/>
          <w:numId w:val="27"/>
        </w:numPr>
        <w:tabs>
          <w:tab w:val="left" w:pos="851"/>
          <w:tab w:val="left" w:pos="1276"/>
        </w:tabs>
        <w:suppressAutoHyphens/>
        <w:ind w:left="0" w:firstLine="709"/>
        <w:jc w:val="both"/>
        <w:rPr>
          <w:color w:val="000000"/>
          <w:lang w:val="uk-UA"/>
        </w:rPr>
      </w:pPr>
      <w:r w:rsidRPr="00C92EB4">
        <w:rPr>
          <w:color w:val="000000"/>
          <w:lang w:val="uk-UA"/>
        </w:rPr>
        <w:t>ставки орендної плати (додається);</w:t>
      </w:r>
    </w:p>
    <w:p w:rsidR="001B11F6" w:rsidRPr="004458C4" w:rsidRDefault="001B11F6" w:rsidP="001B11F6">
      <w:pPr>
        <w:widowControl w:val="0"/>
        <w:numPr>
          <w:ilvl w:val="1"/>
          <w:numId w:val="27"/>
        </w:numPr>
        <w:tabs>
          <w:tab w:val="left" w:pos="1276"/>
        </w:tabs>
        <w:suppressAutoHyphens/>
        <w:ind w:left="0" w:firstLine="709"/>
        <w:jc w:val="both"/>
        <w:rPr>
          <w:color w:val="000000"/>
          <w:lang w:val="uk-UA"/>
        </w:rPr>
      </w:pPr>
      <w:r w:rsidRPr="00C92EB4">
        <w:rPr>
          <w:color w:val="000000"/>
          <w:lang w:val="uk-UA"/>
        </w:rPr>
        <w:t>пільги для фізичних та юридичних осіб, надані відповідно до статті 281 та статті 282 Податкового кодексу України (додається);</w:t>
      </w:r>
    </w:p>
    <w:p w:rsidR="001B11F6" w:rsidRDefault="001B11F6" w:rsidP="001B11F6">
      <w:pPr>
        <w:pStyle w:val="ab"/>
        <w:spacing w:before="0"/>
        <w:rPr>
          <w:rFonts w:ascii="Times New Roman" w:hAnsi="Times New Roman"/>
          <w:noProof/>
          <w:sz w:val="24"/>
          <w:szCs w:val="24"/>
          <w:lang w:val="ru-RU"/>
        </w:rPr>
      </w:pPr>
      <w:r w:rsidRPr="005F24BC">
        <w:rPr>
          <w:rFonts w:ascii="Calibri" w:hAnsi="Calibri"/>
          <w:color w:val="000000"/>
        </w:rPr>
        <w:t xml:space="preserve">   2. </w:t>
      </w:r>
      <w:r>
        <w:rPr>
          <w:rFonts w:ascii="Times New Roman" w:hAnsi="Times New Roman"/>
          <w:noProof/>
          <w:sz w:val="24"/>
          <w:szCs w:val="24"/>
          <w:lang w:val="ru-RU"/>
        </w:rPr>
        <w:t>Оприлюднити рішення в засобах масової інформації або в інший можливий спосіб.</w:t>
      </w:r>
    </w:p>
    <w:p w:rsidR="001B11F6" w:rsidRPr="00C92EB4" w:rsidRDefault="001B11F6" w:rsidP="001B11F6">
      <w:pPr>
        <w:widowControl w:val="0"/>
        <w:tabs>
          <w:tab w:val="left" w:pos="568"/>
          <w:tab w:val="left" w:pos="709"/>
          <w:tab w:val="left" w:pos="1276"/>
        </w:tabs>
        <w:suppressAutoHyphens/>
        <w:ind w:left="709"/>
        <w:jc w:val="both"/>
        <w:rPr>
          <w:color w:val="000000"/>
          <w:lang w:val="uk-UA"/>
        </w:rPr>
      </w:pPr>
      <w:r>
        <w:rPr>
          <w:color w:val="000000"/>
          <w:lang w:val="uk-UA"/>
        </w:rPr>
        <w:t xml:space="preserve">3.  </w:t>
      </w:r>
      <w:r w:rsidRPr="00C92EB4">
        <w:rPr>
          <w:color w:val="000000"/>
          <w:lang w:val="uk-UA"/>
        </w:rPr>
        <w:t>Встановити, що дане рішенн</w:t>
      </w:r>
      <w:r>
        <w:rPr>
          <w:color w:val="000000"/>
          <w:lang w:val="uk-UA"/>
        </w:rPr>
        <w:t>я набуває чинності з 01.01.2024</w:t>
      </w:r>
      <w:r w:rsidRPr="00C92EB4">
        <w:rPr>
          <w:color w:val="000000"/>
          <w:lang w:val="uk-UA"/>
        </w:rPr>
        <w:t xml:space="preserve"> року.</w:t>
      </w:r>
    </w:p>
    <w:p w:rsidR="001B11F6" w:rsidRDefault="001B11F6" w:rsidP="001B11F6">
      <w:pPr>
        <w:ind w:firstLine="708"/>
        <w:jc w:val="both"/>
        <w:rPr>
          <w:lang w:val="uk-UA"/>
        </w:rPr>
      </w:pPr>
      <w:r>
        <w:rPr>
          <w:color w:val="000000"/>
          <w:lang w:val="uk-UA"/>
        </w:rPr>
        <w:t xml:space="preserve"> 4. </w:t>
      </w:r>
      <w:r>
        <w:rPr>
          <w:noProof/>
          <w:color w:val="000000"/>
          <w:lang w:val="uk-UA"/>
        </w:rPr>
        <w:t xml:space="preserve"> </w:t>
      </w:r>
      <w:r w:rsidRPr="00C92EB4">
        <w:rPr>
          <w:noProof/>
          <w:color w:val="000000"/>
          <w:lang w:val="uk-UA"/>
        </w:rPr>
        <w:t xml:space="preserve"> </w:t>
      </w:r>
      <w:r w:rsidRPr="001F01EF">
        <w:rPr>
          <w:lang w:val="uk-UA"/>
        </w:rPr>
        <w:t xml:space="preserve">Контроль за виконанням даного рішення покласти на депутатську комісію </w:t>
      </w:r>
      <w:r w:rsidRPr="004F11E1">
        <w:rPr>
          <w:lang w:val="uk-UA"/>
        </w:rPr>
        <w:t>з питань розвитку агропромислового комплексу, земельних відносин, благоустрою,  екології та раціонального природокористування</w:t>
      </w:r>
      <w:r w:rsidRPr="001F01EF">
        <w:rPr>
          <w:lang w:val="uk-UA"/>
        </w:rPr>
        <w:t>.</w:t>
      </w:r>
    </w:p>
    <w:p w:rsidR="001B11F6" w:rsidRDefault="001B11F6" w:rsidP="001B11F6">
      <w:pPr>
        <w:rPr>
          <w:b/>
          <w:lang w:val="uk-UA"/>
        </w:rPr>
      </w:pPr>
    </w:p>
    <w:p w:rsidR="001B11F6" w:rsidRDefault="001B11F6" w:rsidP="001B11F6">
      <w:pPr>
        <w:rPr>
          <w:b/>
          <w:lang w:val="uk-UA"/>
        </w:rPr>
      </w:pPr>
    </w:p>
    <w:p w:rsidR="001B11F6" w:rsidRPr="00341F61" w:rsidRDefault="001B11F6" w:rsidP="001B11F6">
      <w:pPr>
        <w:rPr>
          <w:b/>
          <w:lang w:val="uk-UA"/>
        </w:rPr>
      </w:pPr>
    </w:p>
    <w:p w:rsidR="001B11F6" w:rsidRDefault="001B11F6" w:rsidP="001B11F6">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1B11F6" w:rsidRDefault="001B11F6" w:rsidP="001B11F6">
      <w:pPr>
        <w:ind w:firstLine="708"/>
        <w:rPr>
          <w:b/>
          <w:lang w:val="uk-UA"/>
        </w:rPr>
      </w:pPr>
    </w:p>
    <w:p w:rsidR="001B11F6" w:rsidRDefault="001B11F6" w:rsidP="001B11F6">
      <w:pPr>
        <w:ind w:left="708" w:firstLine="708"/>
        <w:rPr>
          <w:b/>
          <w:lang w:val="uk-UA"/>
        </w:rPr>
      </w:pPr>
      <w:r>
        <w:rPr>
          <w:b/>
          <w:lang w:val="uk-UA"/>
        </w:rPr>
        <w:t>Секретар ради                                                              Петро АНТІПОВ</w:t>
      </w:r>
    </w:p>
    <w:p w:rsidR="001B11F6" w:rsidRPr="002E702F" w:rsidRDefault="001B11F6" w:rsidP="001B11F6">
      <w:pPr>
        <w:rPr>
          <w:lang w:val="uk-UA"/>
        </w:rPr>
      </w:pPr>
    </w:p>
    <w:p w:rsidR="00C57294" w:rsidRDefault="00C57294" w:rsidP="00C57294">
      <w:pPr>
        <w:pStyle w:val="ab"/>
        <w:ind w:firstLine="0"/>
        <w:jc w:val="both"/>
        <w:rPr>
          <w:rFonts w:ascii="Times New Roman" w:hAnsi="Times New Roman"/>
          <w:sz w:val="24"/>
          <w:szCs w:val="24"/>
        </w:rPr>
      </w:pPr>
    </w:p>
    <w:p w:rsidR="00C57294" w:rsidRDefault="00C57294" w:rsidP="00C57294">
      <w:pPr>
        <w:pStyle w:val="ab"/>
        <w:ind w:firstLine="0"/>
        <w:jc w:val="both"/>
        <w:rPr>
          <w:rFonts w:ascii="Times New Roman" w:hAnsi="Times New Roman"/>
          <w:sz w:val="24"/>
          <w:szCs w:val="24"/>
        </w:rPr>
      </w:pPr>
    </w:p>
    <w:p w:rsidR="00C57294" w:rsidRDefault="00C57294" w:rsidP="00C57294">
      <w:pPr>
        <w:pStyle w:val="ab"/>
        <w:ind w:firstLine="0"/>
        <w:jc w:val="both"/>
        <w:rPr>
          <w:rFonts w:ascii="Times New Roman" w:hAnsi="Times New Roman"/>
          <w:sz w:val="24"/>
          <w:szCs w:val="24"/>
        </w:rPr>
      </w:pPr>
    </w:p>
    <w:p w:rsidR="00C57294" w:rsidRDefault="00C57294" w:rsidP="00C57294">
      <w:pPr>
        <w:pStyle w:val="ab"/>
        <w:ind w:firstLine="0"/>
        <w:jc w:val="both"/>
        <w:rPr>
          <w:rFonts w:ascii="Times New Roman" w:hAnsi="Times New Roman"/>
          <w:sz w:val="24"/>
          <w:szCs w:val="24"/>
        </w:rPr>
      </w:pPr>
    </w:p>
    <w:p w:rsidR="00C57294" w:rsidRDefault="00C57294" w:rsidP="00C57294">
      <w:pPr>
        <w:tabs>
          <w:tab w:val="left" w:pos="6237"/>
          <w:tab w:val="left" w:pos="6379"/>
        </w:tabs>
        <w:rPr>
          <w:b/>
          <w:noProof/>
          <w:color w:val="000000"/>
          <w:lang w:val="uk-UA"/>
        </w:rPr>
      </w:pPr>
      <w:r w:rsidRPr="003640C3">
        <w:rPr>
          <w:noProof/>
          <w:color w:val="000000"/>
          <w:sz w:val="28"/>
          <w:szCs w:val="28"/>
          <w:lang w:val="uk-UA"/>
        </w:rPr>
        <w:lastRenderedPageBreak/>
        <w:t xml:space="preserve">   </w:t>
      </w:r>
      <w:r>
        <w:rPr>
          <w:noProof/>
          <w:color w:val="000000"/>
          <w:sz w:val="28"/>
          <w:szCs w:val="28"/>
          <w:lang w:val="uk-UA"/>
        </w:rPr>
        <w:tab/>
      </w:r>
      <w:r>
        <w:rPr>
          <w:noProof/>
          <w:color w:val="000000"/>
          <w:sz w:val="28"/>
          <w:szCs w:val="28"/>
          <w:lang w:val="uk-UA"/>
        </w:rPr>
        <w:tab/>
      </w:r>
      <w:r w:rsidRPr="001F5E5C">
        <w:rPr>
          <w:b/>
          <w:noProof/>
          <w:color w:val="000000"/>
          <w:lang w:val="uk-UA"/>
        </w:rPr>
        <w:t>ЗАТВЕРДЖЕНО</w:t>
      </w:r>
    </w:p>
    <w:p w:rsidR="00EE4181" w:rsidRDefault="00EE4181" w:rsidP="00C57294">
      <w:pPr>
        <w:tabs>
          <w:tab w:val="left" w:pos="5387"/>
          <w:tab w:val="left" w:pos="6379"/>
        </w:tabs>
        <w:rPr>
          <w:noProof/>
          <w:color w:val="000000"/>
          <w:lang w:val="uk-UA"/>
        </w:rPr>
      </w:pPr>
    </w:p>
    <w:p w:rsidR="00C57294" w:rsidRPr="007A5971" w:rsidRDefault="00EE4181" w:rsidP="00C57294">
      <w:pPr>
        <w:tabs>
          <w:tab w:val="left" w:pos="5387"/>
          <w:tab w:val="left" w:pos="6379"/>
        </w:tabs>
        <w:rPr>
          <w:b/>
          <w:noProof/>
          <w:color w:val="000000"/>
          <w:lang w:val="uk-UA"/>
        </w:rPr>
      </w:pPr>
      <w:r>
        <w:rPr>
          <w:noProof/>
          <w:color w:val="000000"/>
          <w:lang w:val="uk-UA"/>
        </w:rPr>
        <w:t xml:space="preserve">                                                                                       </w:t>
      </w:r>
      <w:r w:rsidR="00C57294" w:rsidRPr="001F5E5C">
        <w:rPr>
          <w:noProof/>
          <w:color w:val="000000"/>
          <w:lang w:val="uk-UA"/>
        </w:rPr>
        <w:t>рішення</w:t>
      </w:r>
      <w:r w:rsidR="00C57294">
        <w:rPr>
          <w:noProof/>
          <w:color w:val="000000"/>
          <w:lang w:val="uk-UA"/>
        </w:rPr>
        <w:t>м</w:t>
      </w:r>
      <w:r w:rsidR="00C57294" w:rsidRPr="001F5E5C">
        <w:rPr>
          <w:noProof/>
          <w:color w:val="000000"/>
          <w:lang w:val="uk-UA"/>
        </w:rPr>
        <w:t xml:space="preserve"> </w:t>
      </w:r>
      <w:r w:rsidR="00C57294">
        <w:rPr>
          <w:noProof/>
          <w:color w:val="000000"/>
          <w:lang w:val="uk-UA"/>
        </w:rPr>
        <w:t xml:space="preserve">Верховинської </w:t>
      </w:r>
      <w:r w:rsidR="00C57294" w:rsidRPr="001F5E5C">
        <w:rPr>
          <w:noProof/>
          <w:color w:val="000000"/>
          <w:lang w:val="uk-UA"/>
        </w:rPr>
        <w:t>селищної ради</w:t>
      </w:r>
    </w:p>
    <w:p w:rsidR="00C57294" w:rsidRPr="001F5E5C" w:rsidRDefault="00EE4181" w:rsidP="00EE4181">
      <w:pPr>
        <w:pStyle w:val="ShapkaDocumentu"/>
        <w:ind w:left="4956" w:firstLine="708"/>
        <w:jc w:val="left"/>
        <w:rPr>
          <w:rFonts w:ascii="Times New Roman" w:hAnsi="Times New Roman"/>
          <w:noProof/>
          <w:color w:val="000000"/>
          <w:sz w:val="24"/>
          <w:szCs w:val="24"/>
        </w:rPr>
      </w:pPr>
      <w:r>
        <w:rPr>
          <w:rFonts w:ascii="Times New Roman" w:hAnsi="Times New Roman"/>
          <w:noProof/>
          <w:color w:val="000000"/>
          <w:sz w:val="24"/>
          <w:szCs w:val="24"/>
        </w:rPr>
        <w:t>від 00.00.0000</w:t>
      </w:r>
      <w:r w:rsidR="00C57294" w:rsidRPr="001F5E5C">
        <w:rPr>
          <w:rFonts w:ascii="Times New Roman" w:hAnsi="Times New Roman"/>
          <w:noProof/>
          <w:color w:val="000000"/>
          <w:sz w:val="24"/>
          <w:szCs w:val="24"/>
        </w:rPr>
        <w:t xml:space="preserve"> р. </w:t>
      </w:r>
      <w:r w:rsidR="00C57294">
        <w:rPr>
          <w:rFonts w:ascii="Times New Roman" w:hAnsi="Times New Roman"/>
          <w:sz w:val="24"/>
          <w:szCs w:val="24"/>
        </w:rPr>
        <w:t>№</w:t>
      </w:r>
    </w:p>
    <w:p w:rsidR="00C57294" w:rsidRPr="001F5E5C" w:rsidRDefault="00C57294" w:rsidP="00C57294">
      <w:pPr>
        <w:pStyle w:val="ShapkaDocumentu"/>
        <w:ind w:left="0"/>
        <w:jc w:val="left"/>
        <w:rPr>
          <w:rFonts w:ascii="Times New Roman" w:hAnsi="Times New Roman"/>
          <w:noProof/>
          <w:color w:val="000000"/>
          <w:sz w:val="24"/>
          <w:szCs w:val="24"/>
        </w:rPr>
      </w:pPr>
    </w:p>
    <w:p w:rsidR="00C57294" w:rsidRPr="001F5E5C" w:rsidRDefault="00C57294" w:rsidP="00C57294">
      <w:pPr>
        <w:pStyle w:val="a6"/>
        <w:spacing w:after="120"/>
        <w:rPr>
          <w:rFonts w:ascii="Times New Roman" w:hAnsi="Times New Roman"/>
          <w:noProof/>
          <w:color w:val="000000"/>
          <w:sz w:val="24"/>
          <w:szCs w:val="24"/>
        </w:rPr>
      </w:pPr>
      <w:r w:rsidRPr="001F5E5C">
        <w:rPr>
          <w:rFonts w:ascii="Times New Roman" w:hAnsi="Times New Roman"/>
          <w:noProof/>
          <w:color w:val="000000"/>
          <w:sz w:val="24"/>
          <w:szCs w:val="24"/>
        </w:rPr>
        <w:t xml:space="preserve">СТАВКИ </w:t>
      </w:r>
      <w:r w:rsidRPr="001F5E5C">
        <w:rPr>
          <w:rFonts w:ascii="Times New Roman" w:hAnsi="Times New Roman"/>
          <w:noProof/>
          <w:color w:val="000000"/>
          <w:sz w:val="24"/>
          <w:szCs w:val="24"/>
        </w:rPr>
        <w:br/>
        <w:t>земельного податку</w:t>
      </w:r>
      <w:r w:rsidRPr="001F5E5C">
        <w:rPr>
          <w:rFonts w:ascii="Times New Roman" w:hAnsi="Times New Roman"/>
          <w:noProof/>
          <w:color w:val="000000"/>
          <w:sz w:val="24"/>
          <w:szCs w:val="24"/>
          <w:vertAlign w:val="superscript"/>
        </w:rPr>
        <w:t>1</w:t>
      </w:r>
    </w:p>
    <w:p w:rsidR="00C57294" w:rsidRPr="003640C3" w:rsidRDefault="00C57294" w:rsidP="00C57294">
      <w:pPr>
        <w:pStyle w:val="ab"/>
        <w:rPr>
          <w:rFonts w:ascii="Times New Roman" w:hAnsi="Times New Roman"/>
          <w:noProof/>
          <w:color w:val="000000"/>
          <w:sz w:val="24"/>
          <w:szCs w:val="24"/>
        </w:rPr>
      </w:pPr>
      <w:r w:rsidRPr="003640C3">
        <w:rPr>
          <w:rFonts w:ascii="Times New Roman" w:hAnsi="Times New Roman"/>
          <w:noProof/>
          <w:color w:val="000000"/>
          <w:sz w:val="24"/>
          <w:szCs w:val="24"/>
        </w:rPr>
        <w:t>Ставки встановлюют</w:t>
      </w:r>
      <w:r w:rsidR="00EE4181">
        <w:rPr>
          <w:rFonts w:ascii="Times New Roman" w:hAnsi="Times New Roman"/>
          <w:noProof/>
          <w:color w:val="000000"/>
          <w:sz w:val="24"/>
          <w:szCs w:val="24"/>
        </w:rPr>
        <w:t>ься вводяться в дію з 01.01.2024</w:t>
      </w:r>
      <w:r w:rsidRPr="003640C3">
        <w:rPr>
          <w:rFonts w:ascii="Times New Roman" w:hAnsi="Times New Roman"/>
          <w:noProof/>
          <w:color w:val="000000"/>
          <w:sz w:val="24"/>
          <w:szCs w:val="24"/>
        </w:rPr>
        <w:t xml:space="preserve"> року</w:t>
      </w:r>
    </w:p>
    <w:p w:rsidR="00C57294" w:rsidRPr="003640C3" w:rsidRDefault="00C57294" w:rsidP="00C57294">
      <w:pPr>
        <w:pStyle w:val="ab"/>
        <w:spacing w:before="0"/>
        <w:ind w:firstLine="1276"/>
        <w:rPr>
          <w:rFonts w:ascii="Times New Roman" w:hAnsi="Times New Roman"/>
          <w:noProof/>
          <w:color w:val="000000"/>
          <w:sz w:val="24"/>
          <w:szCs w:val="24"/>
        </w:rPr>
      </w:pPr>
    </w:p>
    <w:p w:rsidR="00C57294" w:rsidRPr="003640C3" w:rsidRDefault="00C57294" w:rsidP="00C57294">
      <w:pPr>
        <w:pStyle w:val="ab"/>
        <w:rPr>
          <w:rFonts w:ascii="Times New Roman" w:hAnsi="Times New Roman"/>
          <w:noProof/>
          <w:color w:val="000000"/>
          <w:sz w:val="24"/>
          <w:szCs w:val="24"/>
        </w:rPr>
      </w:pPr>
      <w:r w:rsidRPr="003640C3">
        <w:rPr>
          <w:rFonts w:ascii="Times New Roman" w:hAnsi="Times New Roman"/>
          <w:noProof/>
          <w:color w:val="000000"/>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C57294" w:rsidRPr="003640C3" w:rsidTr="007535CD">
        <w:tc>
          <w:tcPr>
            <w:tcW w:w="593" w:type="pct"/>
            <w:vAlign w:val="center"/>
          </w:tcPr>
          <w:p w:rsidR="00C57294" w:rsidRPr="003640C3" w:rsidRDefault="00C57294" w:rsidP="007535CD">
            <w:pPr>
              <w:pStyle w:val="ab"/>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 області</w:t>
            </w:r>
          </w:p>
        </w:tc>
        <w:tc>
          <w:tcPr>
            <w:tcW w:w="542" w:type="pct"/>
            <w:vAlign w:val="center"/>
          </w:tcPr>
          <w:p w:rsidR="00C57294" w:rsidRPr="003640C3" w:rsidRDefault="00C57294" w:rsidP="007535CD">
            <w:pPr>
              <w:pStyle w:val="ab"/>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 району</w:t>
            </w:r>
          </w:p>
        </w:tc>
        <w:tc>
          <w:tcPr>
            <w:tcW w:w="908" w:type="pct"/>
            <w:vAlign w:val="center"/>
          </w:tcPr>
          <w:p w:rsidR="00C57294" w:rsidRPr="003640C3" w:rsidRDefault="00C57294" w:rsidP="007535CD">
            <w:pPr>
              <w:pStyle w:val="ab"/>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Код </w:t>
            </w:r>
            <w:r w:rsidRPr="003640C3">
              <w:rPr>
                <w:rFonts w:ascii="Times New Roman" w:hAnsi="Times New Roman"/>
                <w:noProof/>
                <w:color w:val="000000"/>
                <w:sz w:val="24"/>
                <w:szCs w:val="24"/>
              </w:rPr>
              <w:br/>
              <w:t>згідно з КОАТУУ</w:t>
            </w:r>
          </w:p>
        </w:tc>
        <w:tc>
          <w:tcPr>
            <w:tcW w:w="2957" w:type="pct"/>
            <w:vAlign w:val="center"/>
          </w:tcPr>
          <w:p w:rsidR="00C57294" w:rsidRPr="003640C3" w:rsidRDefault="00C57294" w:rsidP="007535CD">
            <w:pPr>
              <w:pStyle w:val="ab"/>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Найменування адміністративно-територіальної одиниці або населеного пункту, або території об’єднаної територіальної громади</w:t>
            </w:r>
          </w:p>
        </w:tc>
      </w:tr>
    </w:tbl>
    <w:p w:rsidR="00C57294" w:rsidRPr="003640C3" w:rsidRDefault="00C57294" w:rsidP="00C57294">
      <w:pPr>
        <w:pStyle w:val="ab"/>
        <w:ind w:firstLine="0"/>
        <w:rPr>
          <w:rFonts w:ascii="Times New Roman" w:hAnsi="Times New Roman"/>
          <w:noProof/>
          <w:color w:val="000000"/>
          <w:sz w:val="24"/>
          <w:szCs w:val="24"/>
        </w:rPr>
      </w:pPr>
      <w:r>
        <w:rPr>
          <w:rFonts w:ascii="Times New Roman" w:hAnsi="Times New Roman"/>
          <w:noProof/>
          <w:color w:val="000000"/>
          <w:sz w:val="24"/>
          <w:szCs w:val="24"/>
        </w:rPr>
        <w:t xml:space="preserve"> 09       </w:t>
      </w:r>
      <w:r>
        <w:rPr>
          <w:rFonts w:ascii="Times New Roman" w:hAnsi="Times New Roman"/>
          <w:noProof/>
          <w:color w:val="000000"/>
          <w:sz w:val="24"/>
          <w:szCs w:val="24"/>
        </w:rPr>
        <w:tab/>
        <w:t>02</w:t>
      </w:r>
      <w:r>
        <w:rPr>
          <w:rFonts w:ascii="Times New Roman" w:hAnsi="Times New Roman"/>
          <w:noProof/>
          <w:color w:val="000000"/>
          <w:sz w:val="24"/>
          <w:szCs w:val="24"/>
        </w:rPr>
        <w:tab/>
        <w:t xml:space="preserve">    262080000</w:t>
      </w:r>
      <w:r w:rsidRPr="003640C3">
        <w:rPr>
          <w:rFonts w:ascii="Times New Roman" w:hAnsi="Times New Roman"/>
          <w:noProof/>
          <w:color w:val="000000"/>
          <w:sz w:val="24"/>
          <w:szCs w:val="24"/>
        </w:rPr>
        <w:tab/>
      </w:r>
      <w:r w:rsidRPr="003640C3">
        <w:rPr>
          <w:rFonts w:ascii="Times New Roman" w:hAnsi="Times New Roman"/>
          <w:noProof/>
          <w:color w:val="000000"/>
          <w:sz w:val="24"/>
          <w:szCs w:val="24"/>
        </w:rPr>
        <w:tab/>
      </w:r>
      <w:r w:rsidRPr="003640C3">
        <w:rPr>
          <w:rFonts w:ascii="Times New Roman" w:hAnsi="Times New Roman"/>
          <w:noProof/>
          <w:color w:val="000000"/>
          <w:sz w:val="24"/>
          <w:szCs w:val="24"/>
        </w:rPr>
        <w:tab/>
        <w:t>Верховинська селищна рада</w:t>
      </w:r>
    </w:p>
    <w:tbl>
      <w:tblPr>
        <w:tblW w:w="5279" w:type="pct"/>
        <w:tblLayout w:type="fixed"/>
        <w:tblCellMar>
          <w:left w:w="28" w:type="dxa"/>
          <w:right w:w="28" w:type="dxa"/>
        </w:tblCellMar>
        <w:tblLook w:val="01E0"/>
      </w:tblPr>
      <w:tblGrid>
        <w:gridCol w:w="914"/>
        <w:gridCol w:w="4267"/>
        <w:gridCol w:w="1172"/>
        <w:gridCol w:w="946"/>
        <w:gridCol w:w="1401"/>
        <w:gridCol w:w="686"/>
        <w:gridCol w:w="550"/>
      </w:tblGrid>
      <w:tr w:rsidR="00C57294" w:rsidRPr="003640C3" w:rsidTr="007535CD">
        <w:trPr>
          <w:tblHeader/>
        </w:trPr>
        <w:tc>
          <w:tcPr>
            <w:tcW w:w="2607" w:type="pct"/>
            <w:gridSpan w:val="2"/>
            <w:vMerge w:val="restart"/>
            <w:tcBorders>
              <w:top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Вид цільового призначення земель</w:t>
            </w:r>
            <w:r w:rsidRPr="003640C3">
              <w:rPr>
                <w:rFonts w:ascii="Times New Roman" w:hAnsi="Times New Roman"/>
                <w:noProof/>
                <w:color w:val="000000"/>
                <w:sz w:val="24"/>
                <w:szCs w:val="24"/>
                <w:vertAlign w:val="superscript"/>
              </w:rPr>
              <w:t>2</w:t>
            </w:r>
          </w:p>
        </w:tc>
        <w:tc>
          <w:tcPr>
            <w:tcW w:w="2393" w:type="pct"/>
            <w:gridSpan w:val="5"/>
            <w:tcBorders>
              <w:top w:val="single" w:sz="4" w:space="0" w:color="auto"/>
              <w:left w:val="single" w:sz="4" w:space="0" w:color="auto"/>
              <w:bottom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Ставки податку</w:t>
            </w:r>
            <w:r w:rsidRPr="003640C3">
              <w:rPr>
                <w:rFonts w:ascii="Times New Roman" w:hAnsi="Times New Roman"/>
                <w:noProof/>
                <w:color w:val="000000"/>
                <w:sz w:val="24"/>
                <w:szCs w:val="24"/>
                <w:vertAlign w:val="superscript"/>
              </w:rPr>
              <w:t xml:space="preserve">3 </w:t>
            </w:r>
            <w:r w:rsidRPr="003640C3">
              <w:rPr>
                <w:rFonts w:ascii="Times New Roman" w:hAnsi="Times New Roman"/>
                <w:noProof/>
                <w:color w:val="000000"/>
                <w:sz w:val="24"/>
                <w:szCs w:val="24"/>
              </w:rPr>
              <w:br/>
              <w:t>(відсотків нормативної грошової оцінки)</w:t>
            </w:r>
          </w:p>
        </w:tc>
      </w:tr>
      <w:tr w:rsidR="00C57294" w:rsidRPr="003640C3" w:rsidTr="007535CD">
        <w:trPr>
          <w:tblHeader/>
        </w:trPr>
        <w:tc>
          <w:tcPr>
            <w:tcW w:w="2607" w:type="pct"/>
            <w:gridSpan w:val="2"/>
            <w:vMerge/>
            <w:tcBorders>
              <w:top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p>
        </w:tc>
        <w:tc>
          <w:tcPr>
            <w:tcW w:w="1066" w:type="pct"/>
            <w:gridSpan w:val="2"/>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за земельні ділянки, нормативну грошову оцінку яких проведено (незалежно від місцезнаходження)</w:t>
            </w:r>
          </w:p>
        </w:tc>
        <w:tc>
          <w:tcPr>
            <w:tcW w:w="1327" w:type="pct"/>
            <w:gridSpan w:val="3"/>
            <w:tcBorders>
              <w:top w:val="single" w:sz="4" w:space="0" w:color="auto"/>
              <w:left w:val="single" w:sz="4" w:space="0" w:color="auto"/>
              <w:bottom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за земельні ділянки за межами населених пунктів, нормативну грошову оцінку яких не проведено</w:t>
            </w:r>
          </w:p>
        </w:tc>
      </w:tr>
      <w:tr w:rsidR="00C57294" w:rsidRPr="003640C3" w:rsidTr="007535CD">
        <w:trPr>
          <w:tblHeader/>
        </w:trPr>
        <w:tc>
          <w:tcPr>
            <w:tcW w:w="460" w:type="pct"/>
            <w:tcBorders>
              <w:top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w:t>
            </w:r>
            <w:r w:rsidRPr="003640C3">
              <w:rPr>
                <w:rFonts w:ascii="Times New Roman" w:hAnsi="Times New Roman"/>
                <w:noProof/>
                <w:color w:val="000000"/>
                <w:sz w:val="24"/>
                <w:szCs w:val="24"/>
                <w:vertAlign w:val="superscript"/>
              </w:rPr>
              <w:t>2</w:t>
            </w:r>
          </w:p>
        </w:tc>
        <w:tc>
          <w:tcPr>
            <w:tcW w:w="2146" w:type="pct"/>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найменування</w:t>
            </w:r>
            <w:r w:rsidRPr="003640C3">
              <w:rPr>
                <w:rFonts w:ascii="Times New Roman" w:hAnsi="Times New Roman"/>
                <w:noProof/>
                <w:color w:val="000000"/>
                <w:sz w:val="24"/>
                <w:szCs w:val="24"/>
                <w:vertAlign w:val="superscript"/>
              </w:rPr>
              <w:t>2</w:t>
            </w:r>
          </w:p>
        </w:tc>
        <w:tc>
          <w:tcPr>
            <w:tcW w:w="590" w:type="pct"/>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юридичних осіб</w:t>
            </w:r>
          </w:p>
        </w:tc>
        <w:tc>
          <w:tcPr>
            <w:tcW w:w="476" w:type="pct"/>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фізичних осіб</w:t>
            </w:r>
          </w:p>
        </w:tc>
        <w:tc>
          <w:tcPr>
            <w:tcW w:w="705" w:type="pct"/>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tabs>
                <w:tab w:val="left" w:pos="989"/>
              </w:tabs>
              <w:spacing w:line="228" w:lineRule="auto"/>
              <w:ind w:left="-57" w:right="538" w:firstLine="0"/>
              <w:jc w:val="center"/>
              <w:rPr>
                <w:rFonts w:ascii="Times New Roman" w:hAnsi="Times New Roman"/>
                <w:noProof/>
                <w:color w:val="000000"/>
                <w:sz w:val="24"/>
                <w:szCs w:val="24"/>
              </w:rPr>
            </w:pPr>
            <w:r>
              <w:rPr>
                <w:rFonts w:ascii="Times New Roman" w:hAnsi="Times New Roman"/>
                <w:noProof/>
                <w:color w:val="000000"/>
                <w:sz w:val="24"/>
                <w:szCs w:val="24"/>
              </w:rPr>
              <w:t xml:space="preserve">Для </w:t>
            </w:r>
            <w:r w:rsidRPr="003640C3">
              <w:rPr>
                <w:rFonts w:ascii="Times New Roman" w:hAnsi="Times New Roman"/>
                <w:noProof/>
                <w:color w:val="000000"/>
                <w:sz w:val="24"/>
                <w:szCs w:val="24"/>
              </w:rPr>
              <w:t>юридичних осіб</w:t>
            </w:r>
          </w:p>
        </w:tc>
        <w:tc>
          <w:tcPr>
            <w:tcW w:w="622" w:type="pct"/>
            <w:gridSpan w:val="2"/>
            <w:tcBorders>
              <w:top w:val="single" w:sz="4" w:space="0" w:color="auto"/>
              <w:left w:val="single" w:sz="4" w:space="0" w:color="auto"/>
              <w:bottom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фізичних осіб</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сільськогосподарського призначення </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товарного сільськогосподарського виробництва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фермерського господарства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особистого селянського господарства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підсобного сільського господарства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01.05</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індивідуального садівництва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01.06</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колективного садівництва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01.07</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городництва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01.08</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сінокосіння і випасання худоби</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01.09</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дослідних і навчальних цілей </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01.10</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пропаганди передового досвіду </w:t>
            </w:r>
            <w:r w:rsidRPr="003640C3">
              <w:rPr>
                <w:rFonts w:ascii="Times New Roman" w:hAnsi="Times New Roman"/>
                <w:noProof/>
                <w:color w:val="000000"/>
                <w:sz w:val="24"/>
                <w:szCs w:val="24"/>
              </w:rPr>
              <w:lastRenderedPageBreak/>
              <w:t xml:space="preserve">ведення сільського господарства </w:t>
            </w:r>
          </w:p>
        </w:tc>
        <w:tc>
          <w:tcPr>
            <w:tcW w:w="590" w:type="pct"/>
          </w:tcPr>
          <w:p w:rsidR="00C57294" w:rsidRPr="003640C3" w:rsidRDefault="00C57294" w:rsidP="007535CD">
            <w:pPr>
              <w:jc w:val="center"/>
              <w:rPr>
                <w:color w:val="000000"/>
                <w:lang w:val="uk-UA"/>
              </w:rPr>
            </w:pPr>
            <w:r w:rsidRPr="003640C3">
              <w:rPr>
                <w:noProof/>
                <w:color w:val="000000"/>
                <w:lang w:val="uk-UA"/>
              </w:rPr>
              <w:lastRenderedPageBreak/>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r w:rsidRPr="003640C3">
              <w:rPr>
                <w:noProof/>
                <w:color w:val="000000"/>
                <w:lang w:val="uk-UA"/>
              </w:rPr>
              <w:lastRenderedPageBreak/>
              <w:t>%</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01.11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надання послуг у сільському господарстві </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інфраструктури оптових ринків сільськогосподарської продукції </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іншого сільськогосподарського призначення</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01.01-01.13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1.0%</w:t>
            </w:r>
          </w:p>
        </w:tc>
        <w:tc>
          <w:tcPr>
            <w:tcW w:w="476" w:type="pct"/>
          </w:tcPr>
          <w:p w:rsidR="00C57294" w:rsidRPr="003640C3" w:rsidRDefault="00C57294" w:rsidP="007535CD">
            <w:pPr>
              <w:jc w:val="center"/>
              <w:rPr>
                <w:color w:val="000000"/>
                <w:lang w:val="uk-UA"/>
              </w:rPr>
            </w:pPr>
            <w:r w:rsidRPr="003640C3">
              <w:rPr>
                <w:noProof/>
                <w:color w:val="000000"/>
                <w:lang w:val="uk-UA"/>
              </w:rPr>
              <w:t>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1.0%</w:t>
            </w:r>
          </w:p>
        </w:tc>
        <w:tc>
          <w:tcPr>
            <w:tcW w:w="278" w:type="pct"/>
          </w:tcPr>
          <w:p w:rsidR="00C57294" w:rsidRPr="003640C3" w:rsidRDefault="00C57294" w:rsidP="007535CD">
            <w:pPr>
              <w:jc w:val="center"/>
              <w:rPr>
                <w:color w:val="000000"/>
                <w:lang w:val="uk-UA"/>
              </w:rPr>
            </w:pPr>
            <w:r w:rsidRPr="003640C3">
              <w:rPr>
                <w:noProof/>
                <w:color w:val="000000"/>
                <w:lang w:val="uk-UA"/>
              </w:rPr>
              <w:t>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житлової забудови</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житлового будинку, господарських будівель і споруд (присадибна ділянка)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0.10%</w:t>
            </w:r>
          </w:p>
        </w:tc>
        <w:tc>
          <w:tcPr>
            <w:tcW w:w="476" w:type="pct"/>
          </w:tcPr>
          <w:p w:rsidR="00C57294" w:rsidRPr="003640C3" w:rsidRDefault="00C57294" w:rsidP="007535CD">
            <w:pPr>
              <w:jc w:val="center"/>
              <w:rPr>
                <w:color w:val="000000"/>
                <w:lang w:val="uk-UA"/>
              </w:rPr>
            </w:pPr>
            <w:r w:rsidRPr="003640C3">
              <w:rPr>
                <w:noProof/>
                <w:color w:val="000000"/>
                <w:lang w:val="uk-UA"/>
              </w:rPr>
              <w:t>0.10%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0.10%</w:t>
            </w:r>
          </w:p>
        </w:tc>
        <w:tc>
          <w:tcPr>
            <w:tcW w:w="278" w:type="pct"/>
          </w:tcPr>
          <w:p w:rsidR="00C57294" w:rsidRPr="003640C3" w:rsidRDefault="00C57294" w:rsidP="007535CD">
            <w:pPr>
              <w:jc w:val="center"/>
              <w:rPr>
                <w:color w:val="000000"/>
                <w:lang w:val="uk-UA"/>
              </w:rPr>
            </w:pPr>
            <w:r w:rsidRPr="003640C3">
              <w:rPr>
                <w:noProof/>
                <w:color w:val="000000"/>
                <w:lang w:val="uk-UA"/>
              </w:rPr>
              <w:t>0.10%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колективного житлового будівництва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0.10%</w:t>
            </w:r>
          </w:p>
        </w:tc>
        <w:tc>
          <w:tcPr>
            <w:tcW w:w="476" w:type="pct"/>
          </w:tcPr>
          <w:p w:rsidR="00C57294" w:rsidRPr="003640C3" w:rsidRDefault="00C57294" w:rsidP="007535CD">
            <w:pPr>
              <w:jc w:val="center"/>
              <w:rPr>
                <w:color w:val="000000"/>
                <w:lang w:val="uk-UA"/>
              </w:rPr>
            </w:pPr>
            <w:r w:rsidRPr="003640C3">
              <w:rPr>
                <w:noProof/>
                <w:color w:val="000000"/>
                <w:lang w:val="uk-UA"/>
              </w:rPr>
              <w:t>0.10%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0.10%</w:t>
            </w:r>
          </w:p>
        </w:tc>
        <w:tc>
          <w:tcPr>
            <w:tcW w:w="278" w:type="pct"/>
          </w:tcPr>
          <w:p w:rsidR="00C57294" w:rsidRPr="003640C3" w:rsidRDefault="00C57294" w:rsidP="007535CD">
            <w:pPr>
              <w:jc w:val="center"/>
              <w:rPr>
                <w:color w:val="000000"/>
                <w:lang w:val="uk-UA"/>
              </w:rPr>
            </w:pPr>
            <w:r w:rsidRPr="003640C3">
              <w:rPr>
                <w:noProof/>
                <w:color w:val="000000"/>
                <w:lang w:val="uk-UA"/>
              </w:rPr>
              <w:t>0.10%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багатоквартирного житлового будинку</w:t>
            </w:r>
          </w:p>
        </w:tc>
        <w:tc>
          <w:tcPr>
            <w:tcW w:w="590" w:type="pct"/>
          </w:tcPr>
          <w:p w:rsidR="00C57294" w:rsidRPr="003640C3" w:rsidRDefault="00C57294" w:rsidP="007535CD">
            <w:pPr>
              <w:jc w:val="center"/>
              <w:rPr>
                <w:color w:val="000000"/>
                <w:lang w:val="uk-UA"/>
              </w:rPr>
            </w:pPr>
            <w:r w:rsidRPr="003640C3">
              <w:rPr>
                <w:noProof/>
                <w:color w:val="000000"/>
                <w:lang w:val="uk-UA"/>
              </w:rPr>
              <w:t>0.10%</w:t>
            </w:r>
          </w:p>
        </w:tc>
        <w:tc>
          <w:tcPr>
            <w:tcW w:w="476" w:type="pct"/>
          </w:tcPr>
          <w:p w:rsidR="00C57294" w:rsidRPr="003640C3" w:rsidRDefault="00C57294" w:rsidP="007535CD">
            <w:pPr>
              <w:jc w:val="center"/>
              <w:rPr>
                <w:color w:val="000000"/>
                <w:lang w:val="uk-UA"/>
              </w:rPr>
            </w:pPr>
            <w:r w:rsidRPr="003640C3">
              <w:rPr>
                <w:noProof/>
                <w:color w:val="000000"/>
                <w:lang w:val="uk-UA"/>
              </w:rPr>
              <w:t>0.10%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0.10%</w:t>
            </w:r>
          </w:p>
        </w:tc>
        <w:tc>
          <w:tcPr>
            <w:tcW w:w="278" w:type="pct"/>
          </w:tcPr>
          <w:p w:rsidR="00C57294" w:rsidRPr="003640C3" w:rsidRDefault="00C57294" w:rsidP="007535CD">
            <w:pPr>
              <w:jc w:val="center"/>
              <w:rPr>
                <w:color w:val="000000"/>
                <w:lang w:val="uk-UA"/>
              </w:rPr>
            </w:pPr>
            <w:r w:rsidRPr="003640C3">
              <w:rPr>
                <w:noProof/>
                <w:color w:val="000000"/>
                <w:lang w:val="uk-UA"/>
              </w:rPr>
              <w:t>0.10%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і обслуговування будівель тимчасового проживання </w:t>
            </w:r>
          </w:p>
        </w:tc>
        <w:tc>
          <w:tcPr>
            <w:tcW w:w="590" w:type="pct"/>
          </w:tcPr>
          <w:p w:rsidR="00C57294" w:rsidRPr="003640C3" w:rsidRDefault="00C57294" w:rsidP="007535CD">
            <w:pPr>
              <w:jc w:val="center"/>
              <w:rPr>
                <w:color w:val="000000"/>
                <w:lang w:val="uk-UA"/>
              </w:rPr>
            </w:pPr>
            <w:r w:rsidRPr="003640C3">
              <w:rPr>
                <w:noProof/>
                <w:color w:val="000000"/>
                <w:lang w:val="uk-UA"/>
              </w:rPr>
              <w:t>0.10%</w:t>
            </w:r>
          </w:p>
        </w:tc>
        <w:tc>
          <w:tcPr>
            <w:tcW w:w="476" w:type="pct"/>
          </w:tcPr>
          <w:p w:rsidR="00C57294" w:rsidRPr="003640C3" w:rsidRDefault="00C57294" w:rsidP="007535CD">
            <w:pPr>
              <w:jc w:val="center"/>
              <w:rPr>
                <w:color w:val="000000"/>
                <w:lang w:val="uk-UA"/>
              </w:rPr>
            </w:pPr>
            <w:r w:rsidRPr="003640C3">
              <w:rPr>
                <w:noProof/>
                <w:color w:val="000000"/>
                <w:lang w:val="uk-UA"/>
              </w:rPr>
              <w:t>0.10%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0.10%</w:t>
            </w:r>
          </w:p>
        </w:tc>
        <w:tc>
          <w:tcPr>
            <w:tcW w:w="278" w:type="pct"/>
          </w:tcPr>
          <w:p w:rsidR="00C57294" w:rsidRPr="003640C3" w:rsidRDefault="00C57294" w:rsidP="007535CD">
            <w:pPr>
              <w:jc w:val="center"/>
              <w:rPr>
                <w:color w:val="000000"/>
                <w:lang w:val="uk-UA"/>
              </w:rPr>
            </w:pPr>
            <w:r w:rsidRPr="003640C3">
              <w:rPr>
                <w:noProof/>
                <w:color w:val="000000"/>
                <w:lang w:val="uk-UA"/>
              </w:rPr>
              <w:t>0.10%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02.05</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індивідуальних гаражів </w:t>
            </w:r>
          </w:p>
        </w:tc>
        <w:tc>
          <w:tcPr>
            <w:tcW w:w="590" w:type="pct"/>
          </w:tcPr>
          <w:p w:rsidR="00C57294" w:rsidRPr="003640C3" w:rsidRDefault="00C57294" w:rsidP="007535CD">
            <w:pPr>
              <w:jc w:val="center"/>
              <w:rPr>
                <w:color w:val="000000"/>
                <w:lang w:val="uk-UA"/>
              </w:rPr>
            </w:pPr>
            <w:r w:rsidRPr="003640C3">
              <w:rPr>
                <w:noProof/>
                <w:color w:val="000000"/>
                <w:lang w:val="uk-UA"/>
              </w:rPr>
              <w:t>0.10%</w:t>
            </w:r>
          </w:p>
        </w:tc>
        <w:tc>
          <w:tcPr>
            <w:tcW w:w="476" w:type="pct"/>
          </w:tcPr>
          <w:p w:rsidR="00C57294" w:rsidRPr="003640C3" w:rsidRDefault="00C57294" w:rsidP="007535CD">
            <w:pPr>
              <w:jc w:val="center"/>
              <w:rPr>
                <w:color w:val="000000"/>
                <w:lang w:val="uk-UA"/>
              </w:rPr>
            </w:pPr>
            <w:r w:rsidRPr="003640C3">
              <w:rPr>
                <w:noProof/>
                <w:color w:val="000000"/>
                <w:lang w:val="uk-UA"/>
              </w:rPr>
              <w:t>0.10%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0.10%</w:t>
            </w:r>
          </w:p>
        </w:tc>
        <w:tc>
          <w:tcPr>
            <w:tcW w:w="278" w:type="pct"/>
          </w:tcPr>
          <w:p w:rsidR="00C57294" w:rsidRPr="003640C3" w:rsidRDefault="00C57294" w:rsidP="007535CD">
            <w:pPr>
              <w:jc w:val="center"/>
              <w:rPr>
                <w:color w:val="000000"/>
                <w:lang w:val="uk-UA"/>
              </w:rPr>
            </w:pPr>
            <w:r w:rsidRPr="003640C3">
              <w:rPr>
                <w:noProof/>
                <w:color w:val="000000"/>
                <w:lang w:val="uk-UA"/>
              </w:rPr>
              <w:t>0.10%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02.06</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колективного гаражного будівництва </w:t>
            </w:r>
          </w:p>
        </w:tc>
        <w:tc>
          <w:tcPr>
            <w:tcW w:w="590" w:type="pct"/>
          </w:tcPr>
          <w:p w:rsidR="00C57294" w:rsidRPr="003640C3" w:rsidRDefault="00C57294" w:rsidP="007535CD">
            <w:pPr>
              <w:jc w:val="center"/>
              <w:rPr>
                <w:color w:val="000000"/>
                <w:lang w:val="uk-UA"/>
              </w:rPr>
            </w:pPr>
            <w:r w:rsidRPr="003640C3">
              <w:rPr>
                <w:noProof/>
                <w:color w:val="000000"/>
                <w:lang w:val="uk-UA"/>
              </w:rPr>
              <w:t>0.10%</w:t>
            </w:r>
          </w:p>
        </w:tc>
        <w:tc>
          <w:tcPr>
            <w:tcW w:w="476" w:type="pct"/>
          </w:tcPr>
          <w:p w:rsidR="00C57294" w:rsidRPr="003640C3" w:rsidRDefault="00C57294" w:rsidP="007535CD">
            <w:pPr>
              <w:jc w:val="center"/>
              <w:rPr>
                <w:color w:val="000000"/>
                <w:lang w:val="uk-UA"/>
              </w:rPr>
            </w:pPr>
            <w:r w:rsidRPr="003640C3">
              <w:rPr>
                <w:noProof/>
                <w:color w:val="000000"/>
                <w:lang w:val="uk-UA"/>
              </w:rPr>
              <w:t>0.10%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0.10%</w:t>
            </w:r>
          </w:p>
        </w:tc>
        <w:tc>
          <w:tcPr>
            <w:tcW w:w="278" w:type="pct"/>
          </w:tcPr>
          <w:p w:rsidR="00C57294" w:rsidRPr="003640C3" w:rsidRDefault="00C57294" w:rsidP="007535CD">
            <w:pPr>
              <w:jc w:val="center"/>
              <w:rPr>
                <w:color w:val="000000"/>
                <w:lang w:val="uk-UA"/>
              </w:rPr>
            </w:pPr>
            <w:r w:rsidRPr="003640C3">
              <w:rPr>
                <w:noProof/>
                <w:color w:val="000000"/>
                <w:lang w:val="uk-UA"/>
              </w:rPr>
              <w:t>0.10%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02.07</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іншої житлової забудови  </w:t>
            </w:r>
          </w:p>
        </w:tc>
        <w:tc>
          <w:tcPr>
            <w:tcW w:w="590" w:type="pct"/>
          </w:tcPr>
          <w:p w:rsidR="00C57294" w:rsidRPr="003640C3" w:rsidRDefault="00C57294" w:rsidP="007535CD">
            <w:pPr>
              <w:jc w:val="center"/>
              <w:rPr>
                <w:color w:val="000000"/>
                <w:lang w:val="uk-UA"/>
              </w:rPr>
            </w:pPr>
            <w:r w:rsidRPr="003640C3">
              <w:rPr>
                <w:noProof/>
                <w:color w:val="000000"/>
                <w:lang w:val="uk-UA"/>
              </w:rPr>
              <w:t>0.10%</w:t>
            </w:r>
          </w:p>
        </w:tc>
        <w:tc>
          <w:tcPr>
            <w:tcW w:w="476" w:type="pct"/>
          </w:tcPr>
          <w:p w:rsidR="00C57294" w:rsidRPr="003640C3" w:rsidRDefault="00C57294" w:rsidP="007535CD">
            <w:pPr>
              <w:jc w:val="center"/>
              <w:rPr>
                <w:color w:val="000000"/>
                <w:lang w:val="uk-UA"/>
              </w:rPr>
            </w:pPr>
            <w:r w:rsidRPr="003640C3">
              <w:rPr>
                <w:noProof/>
                <w:color w:val="000000"/>
                <w:lang w:val="uk-UA"/>
              </w:rPr>
              <w:t>0.10%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0.10%</w:t>
            </w:r>
          </w:p>
        </w:tc>
        <w:tc>
          <w:tcPr>
            <w:tcW w:w="278" w:type="pct"/>
          </w:tcPr>
          <w:p w:rsidR="00C57294" w:rsidRPr="003640C3" w:rsidRDefault="00C57294" w:rsidP="007535CD">
            <w:pPr>
              <w:jc w:val="center"/>
              <w:rPr>
                <w:color w:val="000000"/>
                <w:lang w:val="uk-UA"/>
              </w:rPr>
            </w:pPr>
            <w:r w:rsidRPr="003640C3">
              <w:rPr>
                <w:noProof/>
                <w:color w:val="000000"/>
                <w:lang w:val="uk-UA"/>
              </w:rPr>
              <w:t>0.10%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02.08</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02.01-02.07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0.10%</w:t>
            </w:r>
          </w:p>
        </w:tc>
        <w:tc>
          <w:tcPr>
            <w:tcW w:w="476" w:type="pct"/>
          </w:tcPr>
          <w:p w:rsidR="00C57294" w:rsidRPr="003640C3" w:rsidRDefault="00C57294" w:rsidP="007535CD">
            <w:pPr>
              <w:jc w:val="center"/>
              <w:rPr>
                <w:color w:val="000000"/>
                <w:lang w:val="uk-UA"/>
              </w:rPr>
            </w:pPr>
            <w:r w:rsidRPr="003640C3">
              <w:rPr>
                <w:noProof/>
                <w:color w:val="000000"/>
                <w:lang w:val="uk-UA"/>
              </w:rPr>
              <w:t>0.10%</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0.10%</w:t>
            </w:r>
          </w:p>
        </w:tc>
        <w:tc>
          <w:tcPr>
            <w:tcW w:w="278" w:type="pct"/>
          </w:tcPr>
          <w:p w:rsidR="00C57294" w:rsidRPr="003640C3" w:rsidRDefault="00C57294" w:rsidP="007535CD">
            <w:pPr>
              <w:jc w:val="center"/>
              <w:rPr>
                <w:color w:val="000000"/>
                <w:lang w:val="uk-UA"/>
              </w:rPr>
            </w:pPr>
            <w:r w:rsidRPr="003640C3">
              <w:rPr>
                <w:noProof/>
                <w:color w:val="000000"/>
                <w:lang w:val="uk-UA"/>
              </w:rPr>
              <w:t>0.10%</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громадської забудови </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органів державної влади та місцевого самоврядування</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освіти</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03.03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охорони здоров’я та соціальної допомоги</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громадських та релігійних організацій</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03.05</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культурно-просвітницького обслуговування</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03.06</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екстериторіальних організацій та органів</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03.07</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торгівлі </w:t>
            </w:r>
          </w:p>
        </w:tc>
        <w:tc>
          <w:tcPr>
            <w:tcW w:w="590" w:type="pct"/>
          </w:tcPr>
          <w:p w:rsidR="00C57294" w:rsidRPr="00EE4181" w:rsidRDefault="00EE4181" w:rsidP="007535CD">
            <w:pPr>
              <w:jc w:val="center"/>
              <w:rPr>
                <w:lang w:val="uk-UA"/>
              </w:rPr>
            </w:pPr>
            <w:r w:rsidRPr="00EE4181">
              <w:rPr>
                <w:lang w:val="uk-UA"/>
              </w:rPr>
              <w:t>2</w:t>
            </w:r>
            <w:r w:rsidR="00C57294" w:rsidRPr="00EE4181">
              <w:rPr>
                <w:lang w:val="uk-UA"/>
              </w:rPr>
              <w:t>.0%</w:t>
            </w:r>
          </w:p>
        </w:tc>
        <w:tc>
          <w:tcPr>
            <w:tcW w:w="476" w:type="pct"/>
          </w:tcPr>
          <w:p w:rsidR="00C57294" w:rsidRPr="00EE4181" w:rsidRDefault="00C57294" w:rsidP="007535CD">
            <w:pPr>
              <w:jc w:val="center"/>
              <w:rPr>
                <w:lang w:val="uk-UA"/>
              </w:rPr>
            </w:pPr>
            <w:r w:rsidRPr="00EE4181">
              <w:rPr>
                <w:lang w:val="uk-UA"/>
              </w:rPr>
              <w:t>2.0%</w:t>
            </w:r>
          </w:p>
        </w:tc>
        <w:tc>
          <w:tcPr>
            <w:tcW w:w="1050" w:type="pct"/>
            <w:gridSpan w:val="2"/>
          </w:tcPr>
          <w:p w:rsidR="00C57294" w:rsidRPr="00EE4181" w:rsidRDefault="00C57294" w:rsidP="007535CD">
            <w:pPr>
              <w:jc w:val="center"/>
              <w:rPr>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03.08</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об’єктів туристичної інфраструктури та закладів громадського харчування </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03.09</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кредитно-фінансових установ </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03.10</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ринкової інфраструктури </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і споруд закладів науки </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закладів комунального обслуговування </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закладів побутового обслуговування  </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органів ДСНС</w:t>
            </w:r>
            <w:r w:rsidRPr="003640C3">
              <w:rPr>
                <w:rFonts w:ascii="Times New Roman" w:hAnsi="Times New Roman"/>
                <w:noProof/>
                <w:color w:val="000000"/>
                <w:sz w:val="24"/>
                <w:szCs w:val="24"/>
                <w:vertAlign w:val="superscript"/>
              </w:rPr>
              <w:t>4</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03.15</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інших будівель громадської забудови  </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03.16</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03.01-03.15 та для збереження та використання земель природно-заповідного фонду</w:t>
            </w:r>
          </w:p>
        </w:tc>
        <w:tc>
          <w:tcPr>
            <w:tcW w:w="590" w:type="pct"/>
          </w:tcPr>
          <w:p w:rsidR="00C57294" w:rsidRPr="003640C3" w:rsidRDefault="00EE4181" w:rsidP="007535CD">
            <w:pPr>
              <w:jc w:val="center"/>
              <w:rPr>
                <w:color w:val="000000"/>
                <w:lang w:val="uk-UA"/>
              </w:rPr>
            </w:pPr>
            <w:r>
              <w:rPr>
                <w:color w:val="000000"/>
                <w:lang w:val="uk-UA"/>
              </w:rPr>
              <w:t>2</w:t>
            </w:r>
            <w:r w:rsidR="00C57294" w:rsidRPr="003640C3">
              <w:rPr>
                <w:color w:val="000000"/>
                <w:lang w:val="uk-UA"/>
              </w:rPr>
              <w:t>.0%</w:t>
            </w:r>
          </w:p>
        </w:tc>
        <w:tc>
          <w:tcPr>
            <w:tcW w:w="476" w:type="pct"/>
          </w:tcPr>
          <w:p w:rsidR="00C57294" w:rsidRPr="003640C3" w:rsidRDefault="00C57294" w:rsidP="007535CD">
            <w:pPr>
              <w:jc w:val="center"/>
              <w:rPr>
                <w:color w:val="000000"/>
                <w:lang w:val="uk-UA"/>
              </w:rPr>
            </w:pPr>
            <w:r w:rsidRPr="003640C3">
              <w:rPr>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04</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природно-заповідного фонду </w:t>
            </w: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04.01</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біосферних заповідників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04.02</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природних заповідників</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04.03</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національних природних парків</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04.04</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ботанічних садів</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04.05</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зоологічних парків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04.06</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дендрологічних парків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04.07</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парків - пам’яток садово-паркового мистецтва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04.08</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заказників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04.09</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заповідних урочищ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04.10</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пам’яток природи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04.11</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регіональних ландшафтних парків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05</w:t>
            </w:r>
          </w:p>
        </w:tc>
        <w:tc>
          <w:tcPr>
            <w:tcW w:w="4540" w:type="pct"/>
            <w:gridSpan w:val="6"/>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іншого природоохоронного призначення </w:t>
            </w: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w:t>
            </w:r>
          </w:p>
        </w:tc>
        <w:tc>
          <w:tcPr>
            <w:tcW w:w="4540" w:type="pct"/>
            <w:gridSpan w:val="6"/>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640C3">
              <w:rPr>
                <w:rFonts w:ascii="Times New Roman" w:hAnsi="Times New Roman"/>
                <w:noProof/>
                <w:color w:val="000000"/>
                <w:sz w:val="24"/>
                <w:szCs w:val="24"/>
              </w:rPr>
              <w:br/>
              <w:t>для профілактики захворювань і лікування людей)</w:t>
            </w: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06.01</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санаторно-оздоровчих закладів</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06.02</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розробки родовищ природних лікувальних ресурсів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інших оздоровчих цілей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06.01-06.03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07</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рекреаційного призначення</w:t>
            </w: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07.01</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об’єктів рекреаційного призначення</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07.02</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об’єктів фізичної культури і спорту</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07.03</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індивідуального дачного будівництва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07.04</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колективного дачного будівництва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07.05</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07.01-07.04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w:t>
            </w:r>
          </w:p>
        </w:tc>
        <w:tc>
          <w:tcPr>
            <w:tcW w:w="4540" w:type="pct"/>
            <w:gridSpan w:val="6"/>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історико-культурного призначення </w:t>
            </w: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08.01</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забезпечення охорони об’єктів культурної спадщини  </w:t>
            </w:r>
          </w:p>
        </w:tc>
        <w:tc>
          <w:tcPr>
            <w:tcW w:w="590" w:type="pct"/>
          </w:tcPr>
          <w:p w:rsidR="00C57294" w:rsidRPr="003640C3" w:rsidRDefault="00C57294" w:rsidP="007535CD">
            <w:pPr>
              <w:ind w:left="67"/>
              <w:jc w:val="center"/>
              <w:rPr>
                <w:color w:val="000000"/>
                <w:lang w:val="uk-UA"/>
              </w:rPr>
            </w:pPr>
            <w:r w:rsidRPr="003640C3">
              <w:rPr>
                <w:noProof/>
                <w:color w:val="000000"/>
                <w:lang w:val="uk-UA"/>
              </w:rPr>
              <w:t>1.5%</w:t>
            </w:r>
          </w:p>
        </w:tc>
        <w:tc>
          <w:tcPr>
            <w:tcW w:w="476" w:type="pct"/>
          </w:tcPr>
          <w:p w:rsidR="00C57294" w:rsidRPr="003640C3" w:rsidRDefault="00C57294" w:rsidP="007535CD">
            <w:pPr>
              <w:ind w:left="67"/>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ind w:left="67"/>
              <w:jc w:val="center"/>
              <w:rPr>
                <w:color w:val="000000"/>
                <w:lang w:val="uk-UA"/>
              </w:rPr>
            </w:pPr>
          </w:p>
        </w:tc>
        <w:tc>
          <w:tcPr>
            <w:tcW w:w="278" w:type="pct"/>
          </w:tcPr>
          <w:p w:rsidR="00C57294" w:rsidRPr="003640C3" w:rsidRDefault="00C57294" w:rsidP="007535CD">
            <w:pPr>
              <w:ind w:left="67"/>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08.02</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обслуговування музейних закладів </w:t>
            </w:r>
          </w:p>
        </w:tc>
        <w:tc>
          <w:tcPr>
            <w:tcW w:w="590" w:type="pct"/>
          </w:tcPr>
          <w:p w:rsidR="00C57294" w:rsidRPr="003640C3" w:rsidRDefault="00C57294" w:rsidP="007535CD">
            <w:pPr>
              <w:ind w:left="67"/>
              <w:jc w:val="center"/>
              <w:rPr>
                <w:color w:val="000000"/>
                <w:lang w:val="uk-UA"/>
              </w:rPr>
            </w:pPr>
            <w:r w:rsidRPr="003640C3">
              <w:rPr>
                <w:noProof/>
                <w:color w:val="000000"/>
                <w:lang w:val="uk-UA"/>
              </w:rPr>
              <w:t>1.5%</w:t>
            </w:r>
          </w:p>
        </w:tc>
        <w:tc>
          <w:tcPr>
            <w:tcW w:w="476" w:type="pct"/>
          </w:tcPr>
          <w:p w:rsidR="00C57294" w:rsidRPr="003640C3" w:rsidRDefault="00C57294" w:rsidP="007535CD">
            <w:pPr>
              <w:ind w:left="67"/>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ind w:left="67"/>
              <w:jc w:val="center"/>
              <w:rPr>
                <w:color w:val="000000"/>
                <w:lang w:val="uk-UA"/>
              </w:rPr>
            </w:pPr>
          </w:p>
        </w:tc>
        <w:tc>
          <w:tcPr>
            <w:tcW w:w="278" w:type="pct"/>
          </w:tcPr>
          <w:p w:rsidR="00C57294" w:rsidRPr="003640C3" w:rsidRDefault="00C57294" w:rsidP="007535CD">
            <w:pPr>
              <w:ind w:left="67"/>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08.03</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іншого історико-культурного призначення </w:t>
            </w:r>
          </w:p>
        </w:tc>
        <w:tc>
          <w:tcPr>
            <w:tcW w:w="590" w:type="pct"/>
          </w:tcPr>
          <w:p w:rsidR="00C57294" w:rsidRPr="003640C3" w:rsidRDefault="00C57294" w:rsidP="007535CD">
            <w:pPr>
              <w:ind w:left="67"/>
              <w:jc w:val="center"/>
              <w:rPr>
                <w:color w:val="000000"/>
                <w:lang w:val="uk-UA"/>
              </w:rPr>
            </w:pPr>
            <w:r w:rsidRPr="003640C3">
              <w:rPr>
                <w:noProof/>
                <w:color w:val="000000"/>
                <w:lang w:val="uk-UA"/>
              </w:rPr>
              <w:t>1.5%</w:t>
            </w:r>
          </w:p>
        </w:tc>
        <w:tc>
          <w:tcPr>
            <w:tcW w:w="476" w:type="pct"/>
          </w:tcPr>
          <w:p w:rsidR="00C57294" w:rsidRPr="003640C3" w:rsidRDefault="00C57294" w:rsidP="007535CD">
            <w:pPr>
              <w:ind w:left="67"/>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ind w:left="67"/>
              <w:jc w:val="center"/>
              <w:rPr>
                <w:color w:val="000000"/>
                <w:lang w:val="uk-UA"/>
              </w:rPr>
            </w:pPr>
          </w:p>
        </w:tc>
        <w:tc>
          <w:tcPr>
            <w:tcW w:w="278" w:type="pct"/>
          </w:tcPr>
          <w:p w:rsidR="00C57294" w:rsidRPr="003640C3" w:rsidRDefault="00C57294" w:rsidP="007535CD">
            <w:pPr>
              <w:ind w:left="67"/>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08.04</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08.01-08.03 та для збереження та використання земель природно-заповідного фонду </w:t>
            </w:r>
          </w:p>
        </w:tc>
        <w:tc>
          <w:tcPr>
            <w:tcW w:w="590" w:type="pct"/>
          </w:tcPr>
          <w:p w:rsidR="00C57294" w:rsidRPr="003640C3" w:rsidRDefault="00C57294" w:rsidP="007535CD">
            <w:pPr>
              <w:ind w:left="67"/>
              <w:jc w:val="center"/>
              <w:rPr>
                <w:color w:val="000000"/>
                <w:lang w:val="uk-UA"/>
              </w:rPr>
            </w:pPr>
            <w:r w:rsidRPr="003640C3">
              <w:rPr>
                <w:noProof/>
                <w:color w:val="000000"/>
                <w:lang w:val="uk-UA"/>
              </w:rPr>
              <w:t>1.5%</w:t>
            </w:r>
          </w:p>
        </w:tc>
        <w:tc>
          <w:tcPr>
            <w:tcW w:w="476" w:type="pct"/>
          </w:tcPr>
          <w:p w:rsidR="00C57294" w:rsidRPr="003640C3" w:rsidRDefault="00C57294" w:rsidP="007535CD">
            <w:pPr>
              <w:ind w:left="67"/>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ind w:left="67"/>
              <w:jc w:val="center"/>
              <w:rPr>
                <w:color w:val="000000"/>
                <w:lang w:val="uk-UA"/>
              </w:rPr>
            </w:pPr>
          </w:p>
        </w:tc>
        <w:tc>
          <w:tcPr>
            <w:tcW w:w="278" w:type="pct"/>
          </w:tcPr>
          <w:p w:rsidR="00C57294" w:rsidRPr="003640C3" w:rsidRDefault="00C57294" w:rsidP="007535CD">
            <w:pPr>
              <w:ind w:left="67"/>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лісогосподарського призначення</w:t>
            </w: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09.01</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ведення лісового господарства і пов’язаних з ним послуг  </w:t>
            </w:r>
          </w:p>
        </w:tc>
        <w:tc>
          <w:tcPr>
            <w:tcW w:w="590" w:type="pct"/>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0.1%</w:t>
            </w:r>
          </w:p>
        </w:tc>
        <w:tc>
          <w:tcPr>
            <w:tcW w:w="476" w:type="pct"/>
          </w:tcPr>
          <w:p w:rsidR="00C57294" w:rsidRPr="003640C3" w:rsidRDefault="00C57294" w:rsidP="007535CD">
            <w:pPr>
              <w:jc w:val="center"/>
              <w:rPr>
                <w:color w:val="000000"/>
                <w:lang w:val="uk-UA"/>
              </w:rPr>
            </w:pPr>
            <w:r w:rsidRPr="003640C3">
              <w:rPr>
                <w:noProof/>
                <w:color w:val="000000"/>
                <w:lang w:val="uk-UA"/>
              </w:rPr>
              <w:t>0.1%</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w:t>
            </w:r>
          </w:p>
        </w:tc>
        <w:tc>
          <w:tcPr>
            <w:tcW w:w="278" w:type="pct"/>
          </w:tcPr>
          <w:p w:rsidR="00C57294" w:rsidRPr="003640C3" w:rsidRDefault="00C57294" w:rsidP="007535CD">
            <w:pPr>
              <w:jc w:val="center"/>
              <w:rPr>
                <w:color w:val="000000"/>
                <w:lang w:val="uk-UA"/>
              </w:rPr>
            </w:pPr>
            <w:r w:rsidRPr="003640C3">
              <w:rPr>
                <w:noProof/>
                <w:color w:val="000000"/>
                <w:lang w:val="uk-UA"/>
              </w:rPr>
              <w:t>0.1%</w:t>
            </w: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09.02</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іншого лісогосподарського призначення </w:t>
            </w:r>
          </w:p>
        </w:tc>
        <w:tc>
          <w:tcPr>
            <w:tcW w:w="590" w:type="pct"/>
          </w:tcPr>
          <w:p w:rsidR="00C57294" w:rsidRPr="003640C3" w:rsidRDefault="00C57294" w:rsidP="007535CD">
            <w:pPr>
              <w:jc w:val="center"/>
              <w:rPr>
                <w:color w:val="000000"/>
                <w:lang w:val="uk-UA"/>
              </w:rPr>
            </w:pPr>
            <w:r w:rsidRPr="003640C3">
              <w:rPr>
                <w:noProof/>
                <w:color w:val="000000"/>
                <w:lang w:val="uk-UA"/>
              </w:rPr>
              <w:t>0.1%</w:t>
            </w:r>
          </w:p>
        </w:tc>
        <w:tc>
          <w:tcPr>
            <w:tcW w:w="476" w:type="pct"/>
          </w:tcPr>
          <w:p w:rsidR="00C57294" w:rsidRPr="003640C3" w:rsidRDefault="00C57294" w:rsidP="007535CD">
            <w:pPr>
              <w:jc w:val="center"/>
              <w:rPr>
                <w:color w:val="000000"/>
                <w:lang w:val="uk-UA"/>
              </w:rPr>
            </w:pPr>
            <w:r w:rsidRPr="003640C3">
              <w:rPr>
                <w:noProof/>
                <w:color w:val="000000"/>
                <w:lang w:val="uk-UA"/>
              </w:rPr>
              <w:t>0.1%</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w:t>
            </w:r>
          </w:p>
        </w:tc>
        <w:tc>
          <w:tcPr>
            <w:tcW w:w="278" w:type="pct"/>
          </w:tcPr>
          <w:p w:rsidR="00C57294" w:rsidRPr="003640C3" w:rsidRDefault="00C57294" w:rsidP="007535CD">
            <w:pPr>
              <w:jc w:val="center"/>
              <w:rPr>
                <w:color w:val="000000"/>
                <w:lang w:val="uk-UA"/>
              </w:rPr>
            </w:pPr>
            <w:r w:rsidRPr="003640C3">
              <w:rPr>
                <w:noProof/>
                <w:color w:val="000000"/>
                <w:lang w:val="uk-UA"/>
              </w:rPr>
              <w:t>0.1%</w:t>
            </w: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09.03</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09.01-09.02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0.1%</w:t>
            </w:r>
          </w:p>
        </w:tc>
        <w:tc>
          <w:tcPr>
            <w:tcW w:w="476" w:type="pct"/>
          </w:tcPr>
          <w:p w:rsidR="00C57294" w:rsidRPr="003640C3" w:rsidRDefault="00C57294" w:rsidP="007535CD">
            <w:pPr>
              <w:jc w:val="center"/>
              <w:rPr>
                <w:color w:val="000000"/>
                <w:lang w:val="uk-UA"/>
              </w:rPr>
            </w:pPr>
            <w:r w:rsidRPr="003640C3">
              <w:rPr>
                <w:noProof/>
                <w:color w:val="000000"/>
                <w:lang w:val="uk-UA"/>
              </w:rPr>
              <w:t>0.1%</w:t>
            </w:r>
          </w:p>
        </w:tc>
        <w:tc>
          <w:tcPr>
            <w:tcW w:w="1050" w:type="pct"/>
            <w:gridSpan w:val="2"/>
          </w:tcPr>
          <w:p w:rsidR="00C57294" w:rsidRPr="003640C3" w:rsidRDefault="00C57294" w:rsidP="007535CD">
            <w:pPr>
              <w:jc w:val="center"/>
              <w:rPr>
                <w:color w:val="000000"/>
                <w:lang w:val="uk-UA"/>
              </w:rPr>
            </w:pPr>
            <w:r w:rsidRPr="003640C3">
              <w:rPr>
                <w:noProof/>
                <w:color w:val="000000"/>
                <w:lang w:val="uk-UA"/>
              </w:rPr>
              <w:t>0.1%</w:t>
            </w:r>
          </w:p>
        </w:tc>
        <w:tc>
          <w:tcPr>
            <w:tcW w:w="278" w:type="pct"/>
          </w:tcPr>
          <w:p w:rsidR="00C57294" w:rsidRPr="003640C3" w:rsidRDefault="00C57294" w:rsidP="007535CD">
            <w:pPr>
              <w:jc w:val="center"/>
              <w:rPr>
                <w:color w:val="000000"/>
                <w:lang w:val="uk-UA"/>
              </w:rPr>
            </w:pPr>
            <w:r w:rsidRPr="003640C3">
              <w:rPr>
                <w:noProof/>
                <w:color w:val="000000"/>
                <w:lang w:val="uk-UA"/>
              </w:rPr>
              <w:t>0.1%</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водного фонду</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водними об’єктами </w:t>
            </w:r>
          </w:p>
        </w:tc>
        <w:tc>
          <w:tcPr>
            <w:tcW w:w="590"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1.5%</w:t>
            </w:r>
          </w:p>
        </w:tc>
        <w:tc>
          <w:tcPr>
            <w:tcW w:w="476" w:type="pct"/>
          </w:tcPr>
          <w:p w:rsidR="00C57294" w:rsidRPr="003640C3" w:rsidRDefault="00C57294" w:rsidP="007535CD">
            <w:pPr>
              <w:rPr>
                <w:color w:val="000000"/>
                <w:lang w:val="uk-UA"/>
              </w:rPr>
            </w:pPr>
            <w:r w:rsidRPr="003640C3">
              <w:rPr>
                <w:noProof/>
                <w:color w:val="000000"/>
                <w:lang w:val="uk-UA"/>
              </w:rPr>
              <w:t>1.5%</w:t>
            </w:r>
          </w:p>
        </w:tc>
        <w:tc>
          <w:tcPr>
            <w:tcW w:w="1050" w:type="pct"/>
            <w:gridSpan w:val="2"/>
          </w:tcPr>
          <w:p w:rsidR="00C57294" w:rsidRPr="003640C3" w:rsidRDefault="00C57294" w:rsidP="007535CD">
            <w:pPr>
              <w:rPr>
                <w:color w:val="000000"/>
                <w:lang w:val="uk-UA"/>
              </w:rPr>
            </w:pPr>
          </w:p>
        </w:tc>
        <w:tc>
          <w:tcPr>
            <w:tcW w:w="278" w:type="pct"/>
          </w:tcPr>
          <w:p w:rsidR="00C57294" w:rsidRPr="003640C3" w:rsidRDefault="00C57294" w:rsidP="007535CD">
            <w:pPr>
              <w:rPr>
                <w:color w:val="000000"/>
                <w:lang w:val="uk-UA"/>
              </w:rPr>
            </w:pPr>
          </w:p>
        </w:tc>
      </w:tr>
      <w:tr w:rsidR="00C57294" w:rsidRPr="003640C3" w:rsidTr="007535CD">
        <w:tc>
          <w:tcPr>
            <w:tcW w:w="460"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10.02</w:t>
            </w:r>
          </w:p>
        </w:tc>
        <w:tc>
          <w:tcPr>
            <w:tcW w:w="214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облаштування та догляду за прибережними захисними смугами </w:t>
            </w:r>
          </w:p>
        </w:tc>
        <w:tc>
          <w:tcPr>
            <w:tcW w:w="590" w:type="pct"/>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1.5%</w:t>
            </w:r>
          </w:p>
        </w:tc>
        <w:tc>
          <w:tcPr>
            <w:tcW w:w="476" w:type="pct"/>
          </w:tcPr>
          <w:p w:rsidR="00C57294" w:rsidRPr="003640C3" w:rsidRDefault="00C57294" w:rsidP="007535CD">
            <w:pPr>
              <w:rPr>
                <w:color w:val="000000"/>
                <w:lang w:val="uk-UA"/>
              </w:rPr>
            </w:pPr>
            <w:r w:rsidRPr="003640C3">
              <w:rPr>
                <w:noProof/>
                <w:color w:val="000000"/>
                <w:lang w:val="uk-UA"/>
              </w:rPr>
              <w:t>1.5%</w:t>
            </w:r>
          </w:p>
        </w:tc>
        <w:tc>
          <w:tcPr>
            <w:tcW w:w="1050" w:type="pct"/>
            <w:gridSpan w:val="2"/>
          </w:tcPr>
          <w:p w:rsidR="00C57294" w:rsidRPr="003640C3" w:rsidRDefault="00C57294" w:rsidP="007535CD">
            <w:pPr>
              <w:rPr>
                <w:color w:val="000000"/>
                <w:lang w:val="uk-UA"/>
              </w:rPr>
            </w:pPr>
          </w:p>
        </w:tc>
        <w:tc>
          <w:tcPr>
            <w:tcW w:w="278" w:type="pct"/>
          </w:tcPr>
          <w:p w:rsidR="00C57294" w:rsidRPr="003640C3" w:rsidRDefault="00C57294" w:rsidP="007535CD">
            <w:pP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10.03</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смугами </w:t>
            </w:r>
            <w:r w:rsidRPr="003640C3">
              <w:rPr>
                <w:rFonts w:ascii="Times New Roman" w:hAnsi="Times New Roman"/>
                <w:noProof/>
                <w:color w:val="000000"/>
                <w:sz w:val="24"/>
                <w:szCs w:val="24"/>
              </w:rPr>
              <w:lastRenderedPageBreak/>
              <w:t xml:space="preserve">відведення </w:t>
            </w:r>
          </w:p>
        </w:tc>
        <w:tc>
          <w:tcPr>
            <w:tcW w:w="590" w:type="pct"/>
          </w:tcPr>
          <w:p w:rsidR="00C57294" w:rsidRPr="003640C3" w:rsidRDefault="00C57294" w:rsidP="007535CD">
            <w:pPr>
              <w:jc w:val="center"/>
              <w:rPr>
                <w:color w:val="000000"/>
                <w:lang w:val="uk-UA"/>
              </w:rPr>
            </w:pPr>
            <w:r w:rsidRPr="003640C3">
              <w:rPr>
                <w:noProof/>
                <w:color w:val="000000"/>
                <w:lang w:val="uk-UA"/>
              </w:rPr>
              <w:lastRenderedPageBreak/>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10.04</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гідротехнічними, іншими водогосподарськими спорудами і каналами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10.05</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догляду за береговими смугами водних шляхів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10.06</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сінокосіння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10.07</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рибогосподарських потреб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10.08</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культурно-оздоровчих потреб, рекреаційних, спортивних і туристичних цілей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10.09</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проведення науково-дослідних робіт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10.10</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експлуатації гідротехнічних, гідрометричних та лінійних споруд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10.11</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10.12</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10.01-10.11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w:t>
            </w:r>
          </w:p>
        </w:tc>
        <w:tc>
          <w:tcPr>
            <w:tcW w:w="4540" w:type="pct"/>
            <w:gridSpan w:val="6"/>
          </w:tcPr>
          <w:p w:rsidR="00C57294" w:rsidRPr="003640C3" w:rsidRDefault="00C57294" w:rsidP="007535CD">
            <w:pPr>
              <w:pStyle w:val="ab"/>
              <w:spacing w:before="100" w:line="223"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промисловості</w:t>
            </w: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11.01</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0" w:type="pct"/>
          </w:tcPr>
          <w:p w:rsidR="00C57294" w:rsidRPr="003640C3" w:rsidRDefault="00C57294" w:rsidP="007535CD">
            <w:pPr>
              <w:jc w:val="center"/>
              <w:rPr>
                <w:color w:val="000000"/>
                <w:lang w:val="uk-UA"/>
              </w:rPr>
            </w:pPr>
            <w:r w:rsidRPr="003640C3">
              <w:rPr>
                <w:color w:val="000000"/>
                <w:lang w:val="uk-UA"/>
              </w:rPr>
              <w:t>3.0%</w:t>
            </w:r>
          </w:p>
        </w:tc>
        <w:tc>
          <w:tcPr>
            <w:tcW w:w="476" w:type="pct"/>
          </w:tcPr>
          <w:p w:rsidR="00C57294" w:rsidRPr="003640C3" w:rsidRDefault="00C57294" w:rsidP="007535CD">
            <w:pPr>
              <w:jc w:val="center"/>
              <w:rPr>
                <w:color w:val="000000"/>
                <w:lang w:val="uk-UA"/>
              </w:rPr>
            </w:pPr>
            <w:r w:rsidRPr="003640C3">
              <w:rPr>
                <w:color w:val="000000"/>
                <w:lang w:val="uk-UA"/>
              </w:rPr>
              <w:t>3.0%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11.02</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90" w:type="pct"/>
          </w:tcPr>
          <w:p w:rsidR="00C57294" w:rsidRPr="003640C3" w:rsidRDefault="00C57294" w:rsidP="007535CD">
            <w:pPr>
              <w:jc w:val="center"/>
              <w:rPr>
                <w:color w:val="000000"/>
                <w:lang w:val="uk-UA"/>
              </w:rPr>
            </w:pPr>
            <w:r w:rsidRPr="003640C3">
              <w:rPr>
                <w:color w:val="000000"/>
                <w:lang w:val="uk-UA"/>
              </w:rPr>
              <w:t>3.0%</w:t>
            </w:r>
          </w:p>
        </w:tc>
        <w:tc>
          <w:tcPr>
            <w:tcW w:w="476" w:type="pct"/>
          </w:tcPr>
          <w:p w:rsidR="00C57294" w:rsidRPr="003640C3" w:rsidRDefault="00C57294" w:rsidP="007535CD">
            <w:pPr>
              <w:jc w:val="center"/>
              <w:rPr>
                <w:color w:val="000000"/>
                <w:lang w:val="uk-UA"/>
              </w:rPr>
            </w:pPr>
            <w:r w:rsidRPr="003640C3">
              <w:rPr>
                <w:color w:val="000000"/>
                <w:lang w:val="uk-UA"/>
              </w:rPr>
              <w:t>3.0%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11.03</w:t>
            </w:r>
          </w:p>
        </w:tc>
        <w:tc>
          <w:tcPr>
            <w:tcW w:w="214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будівельних </w:t>
            </w:r>
            <w:r w:rsidRPr="003640C3">
              <w:rPr>
                <w:rFonts w:ascii="Times New Roman" w:hAnsi="Times New Roman"/>
                <w:noProof/>
                <w:color w:val="000000"/>
                <w:sz w:val="24"/>
                <w:szCs w:val="24"/>
              </w:rPr>
              <w:lastRenderedPageBreak/>
              <w:t xml:space="preserve">організацій та підприємств </w:t>
            </w:r>
          </w:p>
        </w:tc>
        <w:tc>
          <w:tcPr>
            <w:tcW w:w="590" w:type="pct"/>
          </w:tcPr>
          <w:p w:rsidR="00C57294" w:rsidRPr="003640C3" w:rsidRDefault="00C57294" w:rsidP="007535CD">
            <w:pPr>
              <w:jc w:val="center"/>
              <w:rPr>
                <w:color w:val="000000"/>
                <w:lang w:val="uk-UA"/>
              </w:rPr>
            </w:pPr>
            <w:r w:rsidRPr="003640C3">
              <w:rPr>
                <w:color w:val="000000"/>
                <w:lang w:val="uk-UA"/>
              </w:rPr>
              <w:lastRenderedPageBreak/>
              <w:t>3.0%</w:t>
            </w:r>
          </w:p>
        </w:tc>
        <w:tc>
          <w:tcPr>
            <w:tcW w:w="476" w:type="pct"/>
          </w:tcPr>
          <w:p w:rsidR="00C57294" w:rsidRPr="003640C3" w:rsidRDefault="00C57294" w:rsidP="007535CD">
            <w:pPr>
              <w:jc w:val="center"/>
              <w:rPr>
                <w:color w:val="000000"/>
                <w:lang w:val="uk-UA"/>
              </w:rPr>
            </w:pPr>
            <w:r w:rsidRPr="003640C3">
              <w:rPr>
                <w:color w:val="000000"/>
                <w:lang w:val="uk-UA"/>
              </w:rPr>
              <w:t>3.0%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11.04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0" w:type="pct"/>
          </w:tcPr>
          <w:p w:rsidR="00C57294" w:rsidRPr="003640C3" w:rsidRDefault="00C57294" w:rsidP="007535CD">
            <w:pPr>
              <w:jc w:val="center"/>
              <w:rPr>
                <w:color w:val="000000"/>
                <w:lang w:val="uk-UA"/>
              </w:rPr>
            </w:pPr>
            <w:r w:rsidRPr="003640C3">
              <w:rPr>
                <w:color w:val="000000"/>
                <w:lang w:val="uk-UA"/>
              </w:rPr>
              <w:t>3.0%</w:t>
            </w:r>
          </w:p>
        </w:tc>
        <w:tc>
          <w:tcPr>
            <w:tcW w:w="476" w:type="pct"/>
          </w:tcPr>
          <w:p w:rsidR="00C57294" w:rsidRPr="003640C3" w:rsidRDefault="00C57294" w:rsidP="007535CD">
            <w:pPr>
              <w:jc w:val="center"/>
              <w:rPr>
                <w:color w:val="000000"/>
                <w:lang w:val="uk-UA"/>
              </w:rPr>
            </w:pPr>
            <w:r w:rsidRPr="003640C3">
              <w:rPr>
                <w:color w:val="000000"/>
                <w:lang w:val="uk-UA"/>
              </w:rPr>
              <w:t>3.0%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11.05</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11.01-11.04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color w:val="000000"/>
                <w:lang w:val="uk-UA"/>
              </w:rPr>
              <w:t>3.0%</w:t>
            </w:r>
          </w:p>
        </w:tc>
        <w:tc>
          <w:tcPr>
            <w:tcW w:w="476" w:type="pct"/>
          </w:tcPr>
          <w:p w:rsidR="00C57294" w:rsidRPr="003640C3" w:rsidRDefault="00C57294" w:rsidP="007535CD">
            <w:pPr>
              <w:jc w:val="center"/>
              <w:rPr>
                <w:color w:val="000000"/>
                <w:lang w:val="uk-UA"/>
              </w:rPr>
            </w:pPr>
            <w:r w:rsidRPr="003640C3">
              <w:rPr>
                <w:color w:val="000000"/>
                <w:lang w:val="uk-UA"/>
              </w:rPr>
              <w:t>3.0%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транспорту</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експлуатації будівель і споруд залізничного транспорту</w:t>
            </w:r>
          </w:p>
        </w:tc>
        <w:tc>
          <w:tcPr>
            <w:tcW w:w="590" w:type="pct"/>
          </w:tcPr>
          <w:p w:rsidR="00C57294" w:rsidRPr="003640C3" w:rsidRDefault="00C57294" w:rsidP="007535CD">
            <w:pPr>
              <w:jc w:val="center"/>
              <w:rPr>
                <w:color w:val="000000"/>
                <w:lang w:val="uk-UA"/>
              </w:rPr>
            </w:pPr>
            <w:r w:rsidRPr="003640C3">
              <w:rPr>
                <w:noProof/>
                <w:color w:val="000000"/>
                <w:lang w:val="uk-UA"/>
              </w:rPr>
              <w:t xml:space="preserve"> 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морського транспорту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річкового транспорту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експлуатації будівель і споруд автомобільного транспорту та дорожнього господарства</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12.05</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авіаційного транспорту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12.06</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об’єктів трубопровідного транспорту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12.07</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міського електротранспорту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12.08</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додаткових транспортних послуг та допоміжних операцій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12.09</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іншого наземного транспорту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12.10</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12.01-12.09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1.5%</w:t>
            </w:r>
          </w:p>
        </w:tc>
        <w:tc>
          <w:tcPr>
            <w:tcW w:w="476" w:type="pct"/>
          </w:tcPr>
          <w:p w:rsidR="00C57294" w:rsidRPr="003640C3" w:rsidRDefault="00C57294" w:rsidP="007535CD">
            <w:pPr>
              <w:jc w:val="center"/>
              <w:rPr>
                <w:color w:val="000000"/>
                <w:lang w:val="uk-UA"/>
              </w:rPr>
            </w:pPr>
            <w:r w:rsidRPr="003640C3">
              <w:rPr>
                <w:noProof/>
                <w:color w:val="000000"/>
                <w:lang w:val="uk-UA"/>
              </w:rPr>
              <w:t>1.5%</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зв’язку</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об’єктів і споруд телекомунікацій </w:t>
            </w:r>
          </w:p>
        </w:tc>
        <w:tc>
          <w:tcPr>
            <w:tcW w:w="590"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2%</w:t>
            </w:r>
          </w:p>
        </w:tc>
        <w:tc>
          <w:tcPr>
            <w:tcW w:w="476" w:type="pct"/>
          </w:tcPr>
          <w:p w:rsidR="00C57294" w:rsidRPr="003640C3" w:rsidRDefault="00C57294" w:rsidP="007535CD">
            <w:pPr>
              <w:jc w:val="center"/>
              <w:rPr>
                <w:color w:val="000000"/>
                <w:lang w:val="uk-UA"/>
              </w:rPr>
            </w:pPr>
            <w:r w:rsidRPr="003640C3">
              <w:rPr>
                <w:noProof/>
                <w:color w:val="000000"/>
                <w:lang w:val="uk-UA"/>
              </w:rPr>
              <w:t>2%</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та споруд об’єктів поштового зв’язку </w:t>
            </w:r>
          </w:p>
        </w:tc>
        <w:tc>
          <w:tcPr>
            <w:tcW w:w="590" w:type="pct"/>
          </w:tcPr>
          <w:p w:rsidR="00C57294" w:rsidRPr="003640C3" w:rsidRDefault="00C57294" w:rsidP="007535CD">
            <w:pPr>
              <w:jc w:val="center"/>
              <w:rPr>
                <w:color w:val="000000"/>
                <w:lang w:val="uk-UA"/>
              </w:rPr>
            </w:pPr>
            <w:r w:rsidRPr="003640C3">
              <w:rPr>
                <w:noProof/>
                <w:color w:val="000000"/>
                <w:lang w:val="uk-UA"/>
              </w:rPr>
              <w:t>2%</w:t>
            </w:r>
          </w:p>
        </w:tc>
        <w:tc>
          <w:tcPr>
            <w:tcW w:w="476" w:type="pct"/>
          </w:tcPr>
          <w:p w:rsidR="00C57294" w:rsidRPr="003640C3" w:rsidRDefault="00C57294" w:rsidP="007535CD">
            <w:pPr>
              <w:jc w:val="center"/>
              <w:rPr>
                <w:color w:val="000000"/>
                <w:lang w:val="uk-UA"/>
              </w:rPr>
            </w:pPr>
            <w:r w:rsidRPr="003640C3">
              <w:rPr>
                <w:noProof/>
                <w:color w:val="000000"/>
                <w:lang w:val="uk-UA"/>
              </w:rPr>
              <w:t>2%</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інших технічних засобів зв’язку </w:t>
            </w:r>
          </w:p>
        </w:tc>
        <w:tc>
          <w:tcPr>
            <w:tcW w:w="590" w:type="pct"/>
          </w:tcPr>
          <w:p w:rsidR="00C57294" w:rsidRPr="003640C3" w:rsidRDefault="00C57294" w:rsidP="007535CD">
            <w:pPr>
              <w:jc w:val="center"/>
              <w:rPr>
                <w:color w:val="000000"/>
                <w:lang w:val="uk-UA"/>
              </w:rPr>
            </w:pPr>
            <w:r w:rsidRPr="003640C3">
              <w:rPr>
                <w:noProof/>
                <w:color w:val="000000"/>
                <w:lang w:val="uk-UA"/>
              </w:rPr>
              <w:t>2%</w:t>
            </w:r>
          </w:p>
        </w:tc>
        <w:tc>
          <w:tcPr>
            <w:tcW w:w="476" w:type="pct"/>
          </w:tcPr>
          <w:p w:rsidR="00C57294" w:rsidRPr="003640C3" w:rsidRDefault="00C57294" w:rsidP="007535CD">
            <w:pPr>
              <w:jc w:val="center"/>
              <w:rPr>
                <w:color w:val="000000"/>
                <w:lang w:val="uk-UA"/>
              </w:rPr>
            </w:pPr>
            <w:r w:rsidRPr="003640C3">
              <w:rPr>
                <w:noProof/>
                <w:color w:val="000000"/>
                <w:lang w:val="uk-UA"/>
              </w:rPr>
              <w:t>2%</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13.01-13.03, 13.05 та для збереження та використання земель природно-заповідного фонду</w:t>
            </w:r>
          </w:p>
        </w:tc>
        <w:tc>
          <w:tcPr>
            <w:tcW w:w="590" w:type="pct"/>
          </w:tcPr>
          <w:p w:rsidR="00C57294" w:rsidRPr="003640C3" w:rsidRDefault="00C57294" w:rsidP="007535CD">
            <w:pPr>
              <w:jc w:val="center"/>
              <w:rPr>
                <w:color w:val="000000"/>
                <w:lang w:val="uk-UA"/>
              </w:rPr>
            </w:pPr>
            <w:r w:rsidRPr="003640C3">
              <w:rPr>
                <w:noProof/>
                <w:color w:val="000000"/>
                <w:lang w:val="uk-UA"/>
              </w:rPr>
              <w:t>2%</w:t>
            </w:r>
          </w:p>
        </w:tc>
        <w:tc>
          <w:tcPr>
            <w:tcW w:w="476" w:type="pct"/>
          </w:tcPr>
          <w:p w:rsidR="00C57294" w:rsidRPr="003640C3" w:rsidRDefault="00C57294" w:rsidP="007535CD">
            <w:pPr>
              <w:jc w:val="center"/>
              <w:rPr>
                <w:color w:val="000000"/>
                <w:lang w:val="uk-UA"/>
              </w:rPr>
            </w:pPr>
            <w:r w:rsidRPr="003640C3">
              <w:rPr>
                <w:noProof/>
                <w:color w:val="000000"/>
                <w:lang w:val="uk-UA"/>
              </w:rPr>
              <w:t>2%</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енергетики</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0" w:type="pct"/>
          </w:tcPr>
          <w:p w:rsidR="00C57294" w:rsidRPr="003640C3" w:rsidRDefault="00C57294" w:rsidP="007535CD">
            <w:pPr>
              <w:jc w:val="center"/>
              <w:rPr>
                <w:color w:val="000000"/>
                <w:lang w:val="uk-UA"/>
              </w:rPr>
            </w:pPr>
            <w:r w:rsidRPr="003640C3">
              <w:rPr>
                <w:noProof/>
                <w:color w:val="000000"/>
                <w:lang w:val="uk-UA"/>
              </w:rPr>
              <w:t>2%</w:t>
            </w:r>
          </w:p>
        </w:tc>
        <w:tc>
          <w:tcPr>
            <w:tcW w:w="476" w:type="pct"/>
          </w:tcPr>
          <w:p w:rsidR="00C57294" w:rsidRPr="003640C3" w:rsidRDefault="00C57294" w:rsidP="007535CD">
            <w:pPr>
              <w:jc w:val="center"/>
              <w:rPr>
                <w:color w:val="000000"/>
                <w:lang w:val="uk-UA"/>
              </w:rPr>
            </w:pPr>
            <w:r w:rsidRPr="003640C3">
              <w:rPr>
                <w:noProof/>
                <w:color w:val="000000"/>
                <w:lang w:val="uk-UA"/>
              </w:rPr>
              <w:t>2%</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0" w:type="pct"/>
          </w:tcPr>
          <w:p w:rsidR="00C57294" w:rsidRPr="003640C3" w:rsidRDefault="00C57294" w:rsidP="007535CD">
            <w:pPr>
              <w:jc w:val="center"/>
              <w:rPr>
                <w:color w:val="000000"/>
                <w:lang w:val="uk-UA"/>
              </w:rPr>
            </w:pPr>
            <w:r w:rsidRPr="003640C3">
              <w:rPr>
                <w:noProof/>
                <w:color w:val="000000"/>
                <w:lang w:val="uk-UA"/>
              </w:rPr>
              <w:t>2%</w:t>
            </w:r>
          </w:p>
        </w:tc>
        <w:tc>
          <w:tcPr>
            <w:tcW w:w="476" w:type="pct"/>
          </w:tcPr>
          <w:p w:rsidR="00C57294" w:rsidRPr="003640C3" w:rsidRDefault="00C57294" w:rsidP="007535CD">
            <w:pPr>
              <w:jc w:val="center"/>
              <w:rPr>
                <w:color w:val="000000"/>
                <w:lang w:val="uk-UA"/>
              </w:rPr>
            </w:pPr>
            <w:r w:rsidRPr="003640C3">
              <w:rPr>
                <w:noProof/>
                <w:color w:val="000000"/>
                <w:lang w:val="uk-UA"/>
              </w:rPr>
              <w:t>2%</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14.01-14.02 та для збереження та використання земель природно-заповідного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2%</w:t>
            </w:r>
          </w:p>
        </w:tc>
        <w:tc>
          <w:tcPr>
            <w:tcW w:w="476" w:type="pct"/>
          </w:tcPr>
          <w:p w:rsidR="00C57294" w:rsidRPr="003640C3" w:rsidRDefault="00C57294" w:rsidP="007535CD">
            <w:pPr>
              <w:jc w:val="center"/>
              <w:rPr>
                <w:color w:val="000000"/>
                <w:lang w:val="uk-UA"/>
              </w:rPr>
            </w:pPr>
            <w:r w:rsidRPr="003640C3">
              <w:rPr>
                <w:noProof/>
                <w:color w:val="000000"/>
                <w:lang w:val="uk-UA"/>
              </w:rPr>
              <w:t>2%</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w:t>
            </w:r>
          </w:p>
        </w:tc>
        <w:tc>
          <w:tcPr>
            <w:tcW w:w="4540" w:type="pct"/>
            <w:gridSpan w:val="6"/>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оборони</w:t>
            </w: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15.01</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Збройних Сил</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ind w:right="967"/>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15.02</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військових частин (підрозділів) Національної гвардії</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 xml:space="preserve"> 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15.03</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Держприкордонслужби</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15.04</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СБУ</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15.05</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Держспецтрансслужби</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15.06</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Служби зовнішньої розвідки</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15.07</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інших, утворених відповідно до законів, військових формувань</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15.08</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15.01-15.07 та для збереження та використання земель природно-заповідного фонду</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16</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запасу </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17</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резервного фонду </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18</w:t>
            </w:r>
          </w:p>
        </w:tc>
        <w:tc>
          <w:tcPr>
            <w:tcW w:w="214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Землі загального користування</w:t>
            </w:r>
            <w:r w:rsidRPr="003640C3">
              <w:rPr>
                <w:rFonts w:ascii="Times New Roman" w:hAnsi="Times New Roman"/>
                <w:noProof/>
                <w:color w:val="000000"/>
                <w:sz w:val="24"/>
                <w:szCs w:val="24"/>
                <w:vertAlign w:val="superscript"/>
              </w:rPr>
              <w:t>4</w:t>
            </w:r>
          </w:p>
        </w:tc>
        <w:tc>
          <w:tcPr>
            <w:tcW w:w="590" w:type="pct"/>
          </w:tcPr>
          <w:p w:rsidR="00C57294" w:rsidRPr="003640C3" w:rsidRDefault="00C57294" w:rsidP="007535CD">
            <w:pPr>
              <w:jc w:val="center"/>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r w:rsidR="00C57294" w:rsidRPr="003640C3" w:rsidTr="007535CD">
        <w:tc>
          <w:tcPr>
            <w:tcW w:w="460"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19</w:t>
            </w:r>
          </w:p>
        </w:tc>
        <w:tc>
          <w:tcPr>
            <w:tcW w:w="2146" w:type="pct"/>
          </w:tcPr>
          <w:p w:rsidR="00C57294"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16-18 та для збереження та використання земель природно-заповідного фонду</w:t>
            </w:r>
          </w:p>
          <w:p w:rsidR="00C57294" w:rsidRDefault="00C57294" w:rsidP="007535CD">
            <w:pPr>
              <w:pStyle w:val="ab"/>
              <w:spacing w:line="228" w:lineRule="auto"/>
              <w:ind w:right="-57" w:firstLine="0"/>
              <w:rPr>
                <w:rFonts w:ascii="Times New Roman" w:hAnsi="Times New Roman"/>
                <w:noProof/>
                <w:color w:val="000000"/>
                <w:sz w:val="24"/>
                <w:szCs w:val="24"/>
              </w:rPr>
            </w:pPr>
          </w:p>
          <w:p w:rsidR="00C57294" w:rsidRPr="003640C3" w:rsidRDefault="00C57294" w:rsidP="007535CD">
            <w:pPr>
              <w:pStyle w:val="ab"/>
              <w:spacing w:line="228" w:lineRule="auto"/>
              <w:ind w:right="-5212" w:firstLine="0"/>
              <w:rPr>
                <w:rFonts w:ascii="Times New Roman" w:hAnsi="Times New Roman"/>
                <w:noProof/>
                <w:color w:val="000000"/>
                <w:sz w:val="24"/>
                <w:szCs w:val="24"/>
              </w:rPr>
            </w:pPr>
          </w:p>
        </w:tc>
        <w:tc>
          <w:tcPr>
            <w:tcW w:w="590" w:type="pct"/>
          </w:tcPr>
          <w:p w:rsidR="00C57294" w:rsidRPr="003640C3" w:rsidRDefault="00C57294" w:rsidP="007535CD">
            <w:pPr>
              <w:ind w:left="333"/>
              <w:rPr>
                <w:color w:val="000000"/>
                <w:lang w:val="uk-UA"/>
              </w:rPr>
            </w:pPr>
            <w:r w:rsidRPr="003640C3">
              <w:rPr>
                <w:noProof/>
                <w:color w:val="000000"/>
                <w:lang w:val="uk-UA"/>
              </w:rPr>
              <w:t>2.0%</w:t>
            </w:r>
          </w:p>
        </w:tc>
        <w:tc>
          <w:tcPr>
            <w:tcW w:w="476" w:type="pct"/>
          </w:tcPr>
          <w:p w:rsidR="00C57294" w:rsidRPr="003640C3" w:rsidRDefault="00C57294" w:rsidP="007535CD">
            <w:pPr>
              <w:jc w:val="center"/>
              <w:rPr>
                <w:color w:val="000000"/>
                <w:lang w:val="uk-UA"/>
              </w:rPr>
            </w:pPr>
            <w:r w:rsidRPr="003640C3">
              <w:rPr>
                <w:noProof/>
                <w:color w:val="000000"/>
                <w:lang w:val="uk-UA"/>
              </w:rPr>
              <w:t>2.0%</w:t>
            </w:r>
          </w:p>
        </w:tc>
        <w:tc>
          <w:tcPr>
            <w:tcW w:w="1050" w:type="pct"/>
            <w:gridSpan w:val="2"/>
          </w:tcPr>
          <w:p w:rsidR="00C57294" w:rsidRPr="003640C3" w:rsidRDefault="00C57294" w:rsidP="007535CD">
            <w:pPr>
              <w:jc w:val="center"/>
              <w:rPr>
                <w:color w:val="000000"/>
                <w:lang w:val="uk-UA"/>
              </w:rPr>
            </w:pPr>
          </w:p>
        </w:tc>
        <w:tc>
          <w:tcPr>
            <w:tcW w:w="278" w:type="pct"/>
          </w:tcPr>
          <w:p w:rsidR="00C57294" w:rsidRPr="003640C3" w:rsidRDefault="00C57294" w:rsidP="007535CD">
            <w:pPr>
              <w:jc w:val="center"/>
              <w:rPr>
                <w:color w:val="000000"/>
                <w:lang w:val="uk-UA"/>
              </w:rPr>
            </w:pPr>
          </w:p>
        </w:tc>
      </w:tr>
    </w:tbl>
    <w:p w:rsidR="00C57294" w:rsidRPr="003640C3" w:rsidRDefault="00C57294" w:rsidP="00C57294">
      <w:pPr>
        <w:tabs>
          <w:tab w:val="left" w:pos="6379"/>
          <w:tab w:val="left" w:pos="9639"/>
        </w:tabs>
        <w:jc w:val="center"/>
        <w:rPr>
          <w:noProof/>
          <w:color w:val="000000"/>
          <w:lang w:val="uk-UA"/>
        </w:rPr>
      </w:pPr>
      <w:r w:rsidRPr="003640C3">
        <w:rPr>
          <w:noProof/>
          <w:color w:val="000000"/>
          <w:lang w:val="uk-UA"/>
        </w:rPr>
        <w:t xml:space="preserve">                                                                                            </w:t>
      </w:r>
    </w:p>
    <w:p w:rsidR="00C57294" w:rsidRDefault="00C57294"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Default="00EE4181" w:rsidP="00C57294">
      <w:pPr>
        <w:tabs>
          <w:tab w:val="left" w:pos="6379"/>
        </w:tabs>
        <w:jc w:val="center"/>
        <w:rPr>
          <w:noProof/>
          <w:color w:val="000000"/>
          <w:lang w:val="uk-UA"/>
        </w:rPr>
      </w:pPr>
    </w:p>
    <w:p w:rsidR="00EE4181" w:rsidRPr="003640C3" w:rsidRDefault="00EE4181" w:rsidP="00C57294">
      <w:pPr>
        <w:tabs>
          <w:tab w:val="left" w:pos="6379"/>
        </w:tabs>
        <w:jc w:val="center"/>
        <w:rPr>
          <w:noProof/>
          <w:color w:val="000000"/>
          <w:lang w:val="uk-UA"/>
        </w:rPr>
      </w:pPr>
    </w:p>
    <w:p w:rsidR="00C57294" w:rsidRDefault="00C57294" w:rsidP="00C57294">
      <w:pPr>
        <w:tabs>
          <w:tab w:val="left" w:pos="6237"/>
          <w:tab w:val="left" w:pos="6379"/>
        </w:tabs>
        <w:jc w:val="center"/>
        <w:rPr>
          <w:noProof/>
          <w:color w:val="000000"/>
          <w:lang w:val="uk-UA"/>
        </w:rPr>
      </w:pPr>
    </w:p>
    <w:p w:rsidR="001B11F6" w:rsidRDefault="001B11F6" w:rsidP="00C57294">
      <w:pPr>
        <w:tabs>
          <w:tab w:val="left" w:pos="6237"/>
          <w:tab w:val="left" w:pos="6379"/>
        </w:tabs>
        <w:jc w:val="center"/>
        <w:rPr>
          <w:noProof/>
          <w:color w:val="000000"/>
          <w:lang w:val="uk-UA"/>
        </w:rPr>
      </w:pPr>
    </w:p>
    <w:p w:rsidR="001B11F6" w:rsidRDefault="001B11F6" w:rsidP="00C57294">
      <w:pPr>
        <w:tabs>
          <w:tab w:val="left" w:pos="6237"/>
          <w:tab w:val="left" w:pos="6379"/>
        </w:tabs>
        <w:jc w:val="center"/>
        <w:rPr>
          <w:noProof/>
          <w:color w:val="000000"/>
          <w:lang w:val="uk-UA"/>
        </w:rPr>
      </w:pPr>
    </w:p>
    <w:p w:rsidR="001B11F6" w:rsidRDefault="001B11F6" w:rsidP="00C57294">
      <w:pPr>
        <w:tabs>
          <w:tab w:val="left" w:pos="6237"/>
          <w:tab w:val="left" w:pos="6379"/>
        </w:tabs>
        <w:jc w:val="center"/>
        <w:rPr>
          <w:noProof/>
          <w:color w:val="000000"/>
          <w:lang w:val="uk-UA"/>
        </w:rPr>
      </w:pPr>
    </w:p>
    <w:p w:rsidR="001B11F6" w:rsidRPr="003640C3" w:rsidRDefault="001B11F6" w:rsidP="00C57294">
      <w:pPr>
        <w:tabs>
          <w:tab w:val="left" w:pos="6237"/>
          <w:tab w:val="left" w:pos="6379"/>
        </w:tabs>
        <w:jc w:val="center"/>
        <w:rPr>
          <w:noProof/>
          <w:color w:val="000000"/>
          <w:lang w:val="uk-UA"/>
        </w:rPr>
      </w:pPr>
    </w:p>
    <w:p w:rsidR="00C57294" w:rsidRPr="003640C3" w:rsidRDefault="00C57294" w:rsidP="00C57294">
      <w:pPr>
        <w:tabs>
          <w:tab w:val="left" w:pos="6237"/>
          <w:tab w:val="left" w:pos="6379"/>
        </w:tabs>
        <w:jc w:val="center"/>
        <w:rPr>
          <w:noProof/>
          <w:color w:val="000000"/>
          <w:lang w:val="uk-UA"/>
        </w:rPr>
      </w:pPr>
    </w:p>
    <w:p w:rsidR="00C57294" w:rsidRPr="003640C3" w:rsidRDefault="00C57294" w:rsidP="00C57294">
      <w:pPr>
        <w:tabs>
          <w:tab w:val="left" w:pos="6237"/>
          <w:tab w:val="left" w:pos="6379"/>
        </w:tabs>
        <w:rPr>
          <w:noProof/>
          <w:color w:val="000000"/>
          <w:lang w:val="uk-UA"/>
        </w:rPr>
      </w:pPr>
    </w:p>
    <w:p w:rsidR="00C57294" w:rsidRDefault="00C57294" w:rsidP="00EE4181">
      <w:pPr>
        <w:tabs>
          <w:tab w:val="left" w:pos="6237"/>
          <w:tab w:val="left" w:pos="6379"/>
        </w:tabs>
        <w:jc w:val="right"/>
        <w:rPr>
          <w:b/>
          <w:noProof/>
          <w:color w:val="000000"/>
          <w:lang w:val="uk-UA"/>
        </w:rPr>
      </w:pPr>
      <w:r w:rsidRPr="003640C3">
        <w:rPr>
          <w:noProof/>
          <w:color w:val="000000"/>
          <w:lang w:val="uk-UA"/>
        </w:rPr>
        <w:lastRenderedPageBreak/>
        <w:t xml:space="preserve">                                                                                      </w:t>
      </w:r>
      <w:r>
        <w:rPr>
          <w:noProof/>
          <w:color w:val="000000"/>
          <w:lang w:val="uk-UA"/>
        </w:rPr>
        <w:t xml:space="preserve">           </w:t>
      </w:r>
      <w:r w:rsidRPr="003640C3">
        <w:rPr>
          <w:noProof/>
          <w:color w:val="000000"/>
          <w:lang w:val="uk-UA"/>
        </w:rPr>
        <w:t xml:space="preserve">     </w:t>
      </w:r>
      <w:r w:rsidRPr="001F5E5C">
        <w:rPr>
          <w:b/>
          <w:noProof/>
          <w:color w:val="000000"/>
          <w:lang w:val="uk-UA"/>
        </w:rPr>
        <w:t>ЗАТВЕРДЖЕНО</w:t>
      </w:r>
    </w:p>
    <w:p w:rsidR="00C57294" w:rsidRPr="007A5971" w:rsidRDefault="00C57294" w:rsidP="00EE4181">
      <w:pPr>
        <w:tabs>
          <w:tab w:val="left" w:pos="5387"/>
          <w:tab w:val="left" w:pos="6379"/>
        </w:tabs>
        <w:jc w:val="right"/>
        <w:rPr>
          <w:b/>
          <w:noProof/>
          <w:color w:val="000000"/>
          <w:lang w:val="uk-UA"/>
        </w:rPr>
      </w:pPr>
      <w:r w:rsidRPr="001F5E5C">
        <w:rPr>
          <w:noProof/>
          <w:color w:val="000000"/>
          <w:lang w:val="uk-UA"/>
        </w:rPr>
        <w:t>рішення</w:t>
      </w:r>
      <w:r>
        <w:rPr>
          <w:noProof/>
          <w:color w:val="000000"/>
          <w:lang w:val="uk-UA"/>
        </w:rPr>
        <w:t>м</w:t>
      </w:r>
      <w:r w:rsidRPr="001F5E5C">
        <w:rPr>
          <w:noProof/>
          <w:color w:val="000000"/>
          <w:lang w:val="uk-UA"/>
        </w:rPr>
        <w:t xml:space="preserve"> </w:t>
      </w:r>
      <w:r>
        <w:rPr>
          <w:noProof/>
          <w:color w:val="000000"/>
          <w:lang w:val="uk-UA"/>
        </w:rPr>
        <w:t xml:space="preserve">Верховинської </w:t>
      </w:r>
      <w:r w:rsidRPr="001F5E5C">
        <w:rPr>
          <w:noProof/>
          <w:color w:val="000000"/>
          <w:lang w:val="uk-UA"/>
        </w:rPr>
        <w:t>селищної ради</w:t>
      </w:r>
    </w:p>
    <w:p w:rsidR="00C57294" w:rsidRPr="001F5E5C" w:rsidRDefault="00C57294" w:rsidP="00EE4181">
      <w:pPr>
        <w:pStyle w:val="ShapkaDocumentu"/>
        <w:ind w:left="0"/>
        <w:jc w:val="right"/>
        <w:rPr>
          <w:rFonts w:ascii="Times New Roman" w:hAnsi="Times New Roman"/>
          <w:noProof/>
          <w:color w:val="000000"/>
          <w:sz w:val="24"/>
          <w:szCs w:val="24"/>
        </w:rPr>
      </w:pPr>
      <w:r>
        <w:rPr>
          <w:noProof/>
          <w:color w:val="000000"/>
          <w:sz w:val="24"/>
          <w:szCs w:val="24"/>
        </w:rPr>
        <w:t xml:space="preserve">               </w:t>
      </w:r>
      <w:r w:rsidRPr="001F5E5C">
        <w:rPr>
          <w:noProof/>
          <w:color w:val="000000"/>
          <w:sz w:val="24"/>
          <w:szCs w:val="24"/>
        </w:rPr>
        <w:t xml:space="preserve">                         </w:t>
      </w:r>
      <w:r>
        <w:rPr>
          <w:rFonts w:ascii="Times New Roman" w:hAnsi="Times New Roman"/>
          <w:noProof/>
          <w:color w:val="000000"/>
          <w:sz w:val="24"/>
          <w:szCs w:val="24"/>
        </w:rPr>
        <w:t xml:space="preserve">                                           </w:t>
      </w:r>
      <w:r w:rsidRPr="001F5E5C">
        <w:rPr>
          <w:noProof/>
          <w:color w:val="000000"/>
          <w:sz w:val="24"/>
          <w:szCs w:val="24"/>
        </w:rPr>
        <w:t xml:space="preserve">  </w:t>
      </w:r>
      <w:r>
        <w:rPr>
          <w:rFonts w:ascii="Times New Roman" w:hAnsi="Times New Roman"/>
          <w:noProof/>
          <w:color w:val="000000"/>
          <w:sz w:val="24"/>
          <w:szCs w:val="24"/>
        </w:rPr>
        <w:t xml:space="preserve">від </w:t>
      </w:r>
      <w:r w:rsidR="00EE4181">
        <w:rPr>
          <w:rFonts w:ascii="Times New Roman" w:hAnsi="Times New Roman"/>
          <w:noProof/>
          <w:color w:val="000000"/>
          <w:sz w:val="24"/>
          <w:szCs w:val="24"/>
        </w:rPr>
        <w:t>00.00.2023</w:t>
      </w:r>
      <w:r w:rsidRPr="001F5E5C">
        <w:rPr>
          <w:rFonts w:ascii="Times New Roman" w:hAnsi="Times New Roman"/>
          <w:noProof/>
          <w:color w:val="000000"/>
          <w:sz w:val="24"/>
          <w:szCs w:val="24"/>
        </w:rPr>
        <w:t xml:space="preserve">р. </w:t>
      </w:r>
      <w:r>
        <w:rPr>
          <w:rFonts w:ascii="Times New Roman" w:hAnsi="Times New Roman"/>
          <w:sz w:val="24"/>
          <w:szCs w:val="24"/>
        </w:rPr>
        <w:t>№</w:t>
      </w:r>
      <w:r w:rsidR="00EE4181">
        <w:rPr>
          <w:rFonts w:ascii="Times New Roman" w:hAnsi="Times New Roman"/>
          <w:sz w:val="24"/>
          <w:szCs w:val="24"/>
        </w:rPr>
        <w:t xml:space="preserve"> </w:t>
      </w:r>
    </w:p>
    <w:p w:rsidR="00C57294" w:rsidRPr="003640C3" w:rsidRDefault="00C57294" w:rsidP="00C57294">
      <w:pPr>
        <w:tabs>
          <w:tab w:val="left" w:pos="6237"/>
          <w:tab w:val="left" w:pos="6379"/>
        </w:tabs>
        <w:jc w:val="center"/>
        <w:rPr>
          <w:noProof/>
          <w:color w:val="000000"/>
        </w:rPr>
      </w:pPr>
    </w:p>
    <w:p w:rsidR="00C57294" w:rsidRPr="003640C3" w:rsidRDefault="00C57294" w:rsidP="00C57294">
      <w:pPr>
        <w:pStyle w:val="a6"/>
        <w:spacing w:after="120"/>
        <w:rPr>
          <w:rFonts w:ascii="Times New Roman" w:hAnsi="Times New Roman"/>
          <w:noProof/>
          <w:color w:val="000000"/>
          <w:sz w:val="28"/>
          <w:szCs w:val="28"/>
        </w:rPr>
      </w:pPr>
      <w:r w:rsidRPr="003640C3">
        <w:rPr>
          <w:rFonts w:ascii="Times New Roman" w:hAnsi="Times New Roman"/>
          <w:noProof/>
          <w:color w:val="000000"/>
          <w:sz w:val="28"/>
          <w:szCs w:val="28"/>
        </w:rPr>
        <w:t xml:space="preserve">СТАВКИ </w:t>
      </w:r>
      <w:r w:rsidRPr="003640C3">
        <w:rPr>
          <w:rFonts w:ascii="Times New Roman" w:hAnsi="Times New Roman"/>
          <w:noProof/>
          <w:color w:val="000000"/>
          <w:sz w:val="28"/>
          <w:szCs w:val="28"/>
        </w:rPr>
        <w:br/>
        <w:t>орендної плати</w:t>
      </w:r>
    </w:p>
    <w:p w:rsidR="00C57294" w:rsidRPr="003640C3" w:rsidRDefault="00C57294" w:rsidP="00C57294">
      <w:pPr>
        <w:pStyle w:val="ab"/>
        <w:rPr>
          <w:rFonts w:ascii="Times New Roman" w:hAnsi="Times New Roman"/>
          <w:noProof/>
          <w:color w:val="000000"/>
          <w:sz w:val="24"/>
          <w:szCs w:val="24"/>
        </w:rPr>
      </w:pPr>
      <w:r w:rsidRPr="003640C3">
        <w:rPr>
          <w:rFonts w:ascii="Times New Roman" w:hAnsi="Times New Roman"/>
          <w:noProof/>
          <w:color w:val="000000"/>
          <w:sz w:val="24"/>
          <w:szCs w:val="24"/>
        </w:rPr>
        <w:t>Ставки встановлюют</w:t>
      </w:r>
      <w:r w:rsidR="00EE4181">
        <w:rPr>
          <w:rFonts w:ascii="Times New Roman" w:hAnsi="Times New Roman"/>
          <w:noProof/>
          <w:color w:val="000000"/>
          <w:sz w:val="24"/>
          <w:szCs w:val="24"/>
        </w:rPr>
        <w:t>ься вводяться в дію з 01.01.2024</w:t>
      </w:r>
      <w:r w:rsidRPr="003640C3">
        <w:rPr>
          <w:rFonts w:ascii="Times New Roman" w:hAnsi="Times New Roman"/>
          <w:noProof/>
          <w:color w:val="000000"/>
          <w:sz w:val="24"/>
          <w:szCs w:val="24"/>
        </w:rPr>
        <w:t>року</w:t>
      </w:r>
    </w:p>
    <w:p w:rsidR="00C57294" w:rsidRPr="003640C3" w:rsidRDefault="00C57294" w:rsidP="00C57294">
      <w:pPr>
        <w:pStyle w:val="ab"/>
        <w:spacing w:before="0"/>
        <w:ind w:firstLine="1276"/>
        <w:rPr>
          <w:rFonts w:ascii="Times New Roman" w:hAnsi="Times New Roman"/>
          <w:noProof/>
          <w:color w:val="000000"/>
          <w:sz w:val="24"/>
          <w:szCs w:val="24"/>
        </w:rPr>
      </w:pPr>
    </w:p>
    <w:p w:rsidR="00C57294" w:rsidRPr="003640C3" w:rsidRDefault="00C57294" w:rsidP="00C57294">
      <w:pPr>
        <w:pStyle w:val="ab"/>
        <w:rPr>
          <w:rFonts w:ascii="Times New Roman" w:hAnsi="Times New Roman"/>
          <w:noProof/>
          <w:color w:val="000000"/>
          <w:sz w:val="24"/>
          <w:szCs w:val="24"/>
        </w:rPr>
      </w:pPr>
      <w:r w:rsidRPr="003640C3">
        <w:rPr>
          <w:rFonts w:ascii="Times New Roman" w:hAnsi="Times New Roman"/>
          <w:noProof/>
          <w:color w:val="000000"/>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C57294" w:rsidRPr="003640C3" w:rsidTr="007535CD">
        <w:tc>
          <w:tcPr>
            <w:tcW w:w="593" w:type="pct"/>
            <w:vAlign w:val="center"/>
          </w:tcPr>
          <w:p w:rsidR="00C57294" w:rsidRPr="003640C3" w:rsidRDefault="00C57294" w:rsidP="007535CD">
            <w:pPr>
              <w:pStyle w:val="ab"/>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 області</w:t>
            </w:r>
          </w:p>
        </w:tc>
        <w:tc>
          <w:tcPr>
            <w:tcW w:w="542" w:type="pct"/>
            <w:vAlign w:val="center"/>
          </w:tcPr>
          <w:p w:rsidR="00C57294" w:rsidRPr="003640C3" w:rsidRDefault="00C57294" w:rsidP="007535CD">
            <w:pPr>
              <w:pStyle w:val="ab"/>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 району</w:t>
            </w:r>
          </w:p>
        </w:tc>
        <w:tc>
          <w:tcPr>
            <w:tcW w:w="908" w:type="pct"/>
            <w:vAlign w:val="center"/>
          </w:tcPr>
          <w:p w:rsidR="00C57294" w:rsidRPr="003640C3" w:rsidRDefault="00C57294" w:rsidP="007535CD">
            <w:pPr>
              <w:pStyle w:val="ab"/>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Код </w:t>
            </w:r>
            <w:r w:rsidRPr="003640C3">
              <w:rPr>
                <w:rFonts w:ascii="Times New Roman" w:hAnsi="Times New Roman"/>
                <w:noProof/>
                <w:color w:val="000000"/>
                <w:sz w:val="24"/>
                <w:szCs w:val="24"/>
              </w:rPr>
              <w:br/>
              <w:t>згідно з КОАТУУ</w:t>
            </w:r>
          </w:p>
        </w:tc>
        <w:tc>
          <w:tcPr>
            <w:tcW w:w="2957" w:type="pct"/>
            <w:vAlign w:val="center"/>
          </w:tcPr>
          <w:p w:rsidR="00C57294" w:rsidRPr="003640C3" w:rsidRDefault="00C57294" w:rsidP="007535CD">
            <w:pPr>
              <w:pStyle w:val="ab"/>
              <w:ind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Найменування адміністративно-територіальної одиниці або населеного пункту, або території об’єднаної територіальної громади</w:t>
            </w:r>
          </w:p>
        </w:tc>
      </w:tr>
    </w:tbl>
    <w:p w:rsidR="00C57294" w:rsidRPr="003640C3" w:rsidRDefault="00C57294" w:rsidP="00C57294">
      <w:pPr>
        <w:pStyle w:val="ab"/>
        <w:ind w:firstLine="0"/>
        <w:rPr>
          <w:rFonts w:ascii="Times New Roman" w:hAnsi="Times New Roman"/>
          <w:noProof/>
          <w:color w:val="000000"/>
          <w:sz w:val="24"/>
          <w:szCs w:val="24"/>
        </w:rPr>
      </w:pPr>
      <w:r>
        <w:rPr>
          <w:rFonts w:ascii="Times New Roman" w:hAnsi="Times New Roman"/>
          <w:noProof/>
          <w:color w:val="000000"/>
          <w:sz w:val="24"/>
          <w:szCs w:val="24"/>
        </w:rPr>
        <w:t xml:space="preserve"> 09</w:t>
      </w:r>
      <w:r>
        <w:rPr>
          <w:rFonts w:ascii="Times New Roman" w:hAnsi="Times New Roman"/>
          <w:noProof/>
          <w:color w:val="000000"/>
          <w:sz w:val="24"/>
          <w:szCs w:val="24"/>
        </w:rPr>
        <w:tab/>
      </w:r>
      <w:r>
        <w:rPr>
          <w:rFonts w:ascii="Times New Roman" w:hAnsi="Times New Roman"/>
          <w:noProof/>
          <w:color w:val="000000"/>
          <w:sz w:val="24"/>
          <w:szCs w:val="24"/>
        </w:rPr>
        <w:tab/>
        <w:t>02</w:t>
      </w:r>
      <w:r>
        <w:rPr>
          <w:rFonts w:ascii="Times New Roman" w:hAnsi="Times New Roman"/>
          <w:noProof/>
          <w:color w:val="000000"/>
          <w:sz w:val="24"/>
          <w:szCs w:val="24"/>
        </w:rPr>
        <w:tab/>
      </w:r>
      <w:r>
        <w:rPr>
          <w:rFonts w:ascii="Times New Roman" w:hAnsi="Times New Roman"/>
          <w:noProof/>
          <w:color w:val="000000"/>
          <w:sz w:val="24"/>
          <w:szCs w:val="24"/>
        </w:rPr>
        <w:tab/>
        <w:t>262080000</w:t>
      </w:r>
      <w:r w:rsidRPr="003640C3">
        <w:rPr>
          <w:rFonts w:ascii="Times New Roman" w:hAnsi="Times New Roman"/>
          <w:noProof/>
          <w:color w:val="000000"/>
          <w:sz w:val="24"/>
          <w:szCs w:val="24"/>
        </w:rPr>
        <w:tab/>
      </w:r>
      <w:r w:rsidRPr="003640C3">
        <w:rPr>
          <w:rFonts w:ascii="Times New Roman" w:hAnsi="Times New Roman"/>
          <w:noProof/>
          <w:color w:val="000000"/>
          <w:sz w:val="24"/>
          <w:szCs w:val="24"/>
        </w:rPr>
        <w:tab/>
      </w:r>
      <w:r w:rsidRPr="003640C3">
        <w:rPr>
          <w:rFonts w:ascii="Times New Roman" w:hAnsi="Times New Roman"/>
          <w:noProof/>
          <w:color w:val="000000"/>
          <w:sz w:val="24"/>
          <w:szCs w:val="24"/>
        </w:rPr>
        <w:tab/>
        <w:t>Верховинська селищна рада</w:t>
      </w:r>
    </w:p>
    <w:tbl>
      <w:tblPr>
        <w:tblW w:w="5000" w:type="pct"/>
        <w:tblCellMar>
          <w:left w:w="28" w:type="dxa"/>
          <w:right w:w="28" w:type="dxa"/>
        </w:tblCellMar>
        <w:tblLook w:val="01E0"/>
      </w:tblPr>
      <w:tblGrid>
        <w:gridCol w:w="898"/>
        <w:gridCol w:w="4246"/>
        <w:gridCol w:w="1182"/>
        <w:gridCol w:w="951"/>
        <w:gridCol w:w="1182"/>
        <w:gridCol w:w="952"/>
      </w:tblGrid>
      <w:tr w:rsidR="00C57294" w:rsidRPr="003640C3" w:rsidTr="00EE4181">
        <w:trPr>
          <w:tblHeader/>
        </w:trPr>
        <w:tc>
          <w:tcPr>
            <w:tcW w:w="2733" w:type="pct"/>
            <w:gridSpan w:val="2"/>
            <w:vMerge w:val="restart"/>
            <w:tcBorders>
              <w:top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Вид цільового призначення земель</w:t>
            </w:r>
            <w:r w:rsidRPr="003640C3">
              <w:rPr>
                <w:rFonts w:ascii="Times New Roman" w:hAnsi="Times New Roman"/>
                <w:noProof/>
                <w:color w:val="000000"/>
                <w:sz w:val="24"/>
                <w:szCs w:val="24"/>
                <w:vertAlign w:val="superscript"/>
              </w:rPr>
              <w:t>2</w:t>
            </w:r>
          </w:p>
        </w:tc>
        <w:tc>
          <w:tcPr>
            <w:tcW w:w="2267" w:type="pct"/>
            <w:gridSpan w:val="4"/>
            <w:tcBorders>
              <w:top w:val="single" w:sz="4" w:space="0" w:color="auto"/>
              <w:left w:val="single" w:sz="4" w:space="0" w:color="auto"/>
              <w:bottom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Ставки податку</w:t>
            </w:r>
            <w:r w:rsidRPr="003640C3">
              <w:rPr>
                <w:rFonts w:ascii="Times New Roman" w:hAnsi="Times New Roman"/>
                <w:noProof/>
                <w:color w:val="000000"/>
                <w:sz w:val="24"/>
                <w:szCs w:val="24"/>
                <w:vertAlign w:val="superscript"/>
              </w:rPr>
              <w:t xml:space="preserve">3 </w:t>
            </w:r>
            <w:r w:rsidRPr="003640C3">
              <w:rPr>
                <w:rFonts w:ascii="Times New Roman" w:hAnsi="Times New Roman"/>
                <w:noProof/>
                <w:color w:val="000000"/>
                <w:sz w:val="24"/>
                <w:szCs w:val="24"/>
              </w:rPr>
              <w:br/>
              <w:t>(відсотків нормативної грошової оцінки)</w:t>
            </w:r>
          </w:p>
        </w:tc>
      </w:tr>
      <w:tr w:rsidR="00C57294" w:rsidRPr="003640C3" w:rsidTr="00EE4181">
        <w:trPr>
          <w:tblHeader/>
        </w:trPr>
        <w:tc>
          <w:tcPr>
            <w:tcW w:w="2733" w:type="pct"/>
            <w:gridSpan w:val="2"/>
            <w:vMerge/>
            <w:tcBorders>
              <w:top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p>
        </w:tc>
        <w:tc>
          <w:tcPr>
            <w:tcW w:w="1133" w:type="pct"/>
            <w:gridSpan w:val="2"/>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за земельні ділянки, нормативну грошову оцінку яких проведено (незалежно від місцезнаходження)</w:t>
            </w:r>
          </w:p>
        </w:tc>
        <w:tc>
          <w:tcPr>
            <w:tcW w:w="1134" w:type="pct"/>
            <w:gridSpan w:val="2"/>
            <w:tcBorders>
              <w:top w:val="single" w:sz="4" w:space="0" w:color="auto"/>
              <w:left w:val="single" w:sz="4" w:space="0" w:color="auto"/>
              <w:bottom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за земельні ділянки за межами населених пунктів, нормативну грошову оцінку яких не проведено</w:t>
            </w:r>
          </w:p>
        </w:tc>
      </w:tr>
      <w:tr w:rsidR="00C57294" w:rsidRPr="003640C3" w:rsidTr="00EE4181">
        <w:trPr>
          <w:tblHeader/>
        </w:trPr>
        <w:tc>
          <w:tcPr>
            <w:tcW w:w="477" w:type="pct"/>
            <w:tcBorders>
              <w:top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код</w:t>
            </w:r>
            <w:r w:rsidRPr="003640C3">
              <w:rPr>
                <w:rFonts w:ascii="Times New Roman" w:hAnsi="Times New Roman"/>
                <w:noProof/>
                <w:color w:val="000000"/>
                <w:sz w:val="24"/>
                <w:szCs w:val="24"/>
                <w:vertAlign w:val="superscript"/>
              </w:rPr>
              <w:t>2</w:t>
            </w:r>
          </w:p>
        </w:tc>
        <w:tc>
          <w:tcPr>
            <w:tcW w:w="2256" w:type="pct"/>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найменування</w:t>
            </w:r>
            <w:r w:rsidRPr="003640C3">
              <w:rPr>
                <w:rFonts w:ascii="Times New Roman" w:hAnsi="Times New Roman"/>
                <w:noProof/>
                <w:color w:val="000000"/>
                <w:sz w:val="24"/>
                <w:szCs w:val="24"/>
                <w:vertAlign w:val="superscript"/>
              </w:rPr>
              <w:t>2</w:t>
            </w:r>
          </w:p>
        </w:tc>
        <w:tc>
          <w:tcPr>
            <w:tcW w:w="628" w:type="pct"/>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юридичних осіб</w:t>
            </w:r>
          </w:p>
        </w:tc>
        <w:tc>
          <w:tcPr>
            <w:tcW w:w="505" w:type="pct"/>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фізичних осіб</w:t>
            </w:r>
          </w:p>
        </w:tc>
        <w:tc>
          <w:tcPr>
            <w:tcW w:w="628" w:type="pct"/>
            <w:tcBorders>
              <w:top w:val="single" w:sz="4" w:space="0" w:color="auto"/>
              <w:left w:val="single" w:sz="4" w:space="0" w:color="auto"/>
              <w:bottom w:val="single" w:sz="4" w:space="0" w:color="auto"/>
              <w:right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юридичних осіб</w:t>
            </w:r>
          </w:p>
        </w:tc>
        <w:tc>
          <w:tcPr>
            <w:tcW w:w="506" w:type="pct"/>
            <w:tcBorders>
              <w:top w:val="single" w:sz="4" w:space="0" w:color="auto"/>
              <w:left w:val="single" w:sz="4" w:space="0" w:color="auto"/>
              <w:bottom w:val="single" w:sz="4" w:space="0" w:color="auto"/>
            </w:tcBorders>
            <w:vAlign w:val="center"/>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для фізичних осіб</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сільськогосподарського призначення </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товарного сільськогосподарського виробництва</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1.0%</w:t>
            </w:r>
          </w:p>
        </w:tc>
        <w:tc>
          <w:tcPr>
            <w:tcW w:w="505" w:type="pct"/>
          </w:tcPr>
          <w:p w:rsidR="00C57294" w:rsidRPr="003640C3" w:rsidRDefault="00C57294" w:rsidP="007535CD">
            <w:pP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01.02</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фермерського господарства</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особистого селянського господарства</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ведення підсобного сільського господарства</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01.05</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індивідуального садівництва</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01.06</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колективного садівництва</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01.07</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городництва</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01.08</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сінокосіння і випасання худоби</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01.09</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дослідних і навчальних цілей </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01.10</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пропаганди передового досвіду ведення сільського господарства </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надання послуг у сільському господарстві </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01.12</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інфраструктури оптових ринків сільськогосподарської продукції </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іншого сільськогосподарського призначення</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01.14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01.01-01.13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1.0%</w:t>
            </w:r>
          </w:p>
        </w:tc>
        <w:tc>
          <w:tcPr>
            <w:tcW w:w="505" w:type="pct"/>
          </w:tcPr>
          <w:p w:rsidR="00C57294" w:rsidRPr="003640C3" w:rsidRDefault="00C57294" w:rsidP="007535CD">
            <w:pPr>
              <w:jc w:val="center"/>
              <w:rPr>
                <w:color w:val="000000"/>
                <w:lang w:val="uk-UA"/>
              </w:rPr>
            </w:pPr>
            <w:r w:rsidRPr="003640C3">
              <w:rPr>
                <w:noProof/>
                <w:color w:val="000000"/>
                <w:lang w:val="uk-UA"/>
              </w:rPr>
              <w:t>1.0%</w:t>
            </w:r>
          </w:p>
        </w:tc>
        <w:tc>
          <w:tcPr>
            <w:tcW w:w="628" w:type="pct"/>
          </w:tcPr>
          <w:p w:rsidR="00C57294" w:rsidRPr="003640C3" w:rsidRDefault="00C57294" w:rsidP="007535CD">
            <w:pPr>
              <w:jc w:val="center"/>
              <w:rPr>
                <w:color w:val="000000"/>
                <w:lang w:val="uk-UA"/>
              </w:rPr>
            </w:pPr>
            <w:r w:rsidRPr="003640C3">
              <w:rPr>
                <w:color w:val="000000"/>
                <w:lang w:val="uk-UA"/>
              </w:rPr>
              <w:t>5%</w:t>
            </w:r>
          </w:p>
        </w:tc>
        <w:tc>
          <w:tcPr>
            <w:tcW w:w="506" w:type="pct"/>
          </w:tcPr>
          <w:p w:rsidR="00C57294" w:rsidRPr="003640C3" w:rsidRDefault="00C57294" w:rsidP="007535CD">
            <w:pPr>
              <w:jc w:val="center"/>
              <w:rPr>
                <w:color w:val="000000"/>
                <w:lang w:val="uk-UA"/>
              </w:rPr>
            </w:pPr>
            <w:r w:rsidRPr="003640C3">
              <w:rPr>
                <w:color w:val="000000"/>
                <w:lang w:val="uk-UA"/>
              </w:rPr>
              <w:t>5%</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житлової забудови</w:t>
            </w:r>
          </w:p>
        </w:tc>
      </w:tr>
      <w:tr w:rsidR="00EE4181" w:rsidRPr="003640C3" w:rsidTr="00EE4181">
        <w:tc>
          <w:tcPr>
            <w:tcW w:w="477"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02.01</w:t>
            </w:r>
          </w:p>
        </w:tc>
        <w:tc>
          <w:tcPr>
            <w:tcW w:w="2256"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житлового будинку, господарських будівель і споруд (присадибна ділянка)</w:t>
            </w:r>
            <w:r w:rsidRPr="003640C3">
              <w:rPr>
                <w:rFonts w:ascii="Times New Roman" w:hAnsi="Times New Roman"/>
                <w:noProof/>
                <w:color w:val="000000"/>
                <w:sz w:val="24"/>
                <w:szCs w:val="24"/>
                <w:vertAlign w:val="superscript"/>
              </w:rPr>
              <w:t>4</w:t>
            </w:r>
          </w:p>
        </w:tc>
        <w:tc>
          <w:tcPr>
            <w:tcW w:w="628" w:type="pct"/>
          </w:tcPr>
          <w:p w:rsidR="00EE4181" w:rsidRPr="003640C3" w:rsidRDefault="00EE4181" w:rsidP="00EE4181">
            <w:pPr>
              <w:pStyle w:val="ab"/>
              <w:spacing w:line="228" w:lineRule="auto"/>
              <w:ind w:left="57" w:right="-57" w:firstLine="0"/>
              <w:jc w:val="center"/>
              <w:rPr>
                <w:rFonts w:ascii="Times New Roman" w:hAnsi="Times New Roman"/>
                <w:noProof/>
                <w:color w:val="000000"/>
                <w:sz w:val="24"/>
                <w:szCs w:val="24"/>
              </w:rPr>
            </w:pPr>
            <w:r>
              <w:rPr>
                <w:rFonts w:ascii="Times New Roman" w:hAnsi="Times New Roman"/>
                <w:noProof/>
                <w:color w:val="000000"/>
                <w:sz w:val="24"/>
                <w:szCs w:val="24"/>
              </w:rPr>
              <w:t>3.0</w:t>
            </w:r>
            <w:r w:rsidRPr="003640C3">
              <w:rPr>
                <w:rFonts w:ascii="Times New Roman" w:hAnsi="Times New Roman"/>
                <w:noProof/>
                <w:color w:val="000000"/>
                <w:sz w:val="24"/>
                <w:szCs w:val="24"/>
              </w:rPr>
              <w:t>%</w:t>
            </w:r>
          </w:p>
        </w:tc>
        <w:tc>
          <w:tcPr>
            <w:tcW w:w="505" w:type="pct"/>
          </w:tcPr>
          <w:p w:rsidR="00EE4181" w:rsidRDefault="00EE4181" w:rsidP="00EE4181">
            <w:r w:rsidRPr="007F3112">
              <w:rPr>
                <w:noProof/>
                <w:color w:val="000000"/>
              </w:rPr>
              <w:t>3.0%</w:t>
            </w:r>
          </w:p>
        </w:tc>
        <w:tc>
          <w:tcPr>
            <w:tcW w:w="628" w:type="pct"/>
          </w:tcPr>
          <w:p w:rsidR="00EE4181" w:rsidRDefault="00EE4181" w:rsidP="00EE4181">
            <w:r w:rsidRPr="007F3112">
              <w:rPr>
                <w:noProof/>
                <w:color w:val="000000"/>
              </w:rPr>
              <w:t>3.0%</w:t>
            </w:r>
          </w:p>
        </w:tc>
        <w:tc>
          <w:tcPr>
            <w:tcW w:w="506" w:type="pct"/>
          </w:tcPr>
          <w:p w:rsidR="00EE4181" w:rsidRDefault="00EE4181" w:rsidP="00EE4181">
            <w:r w:rsidRPr="007F3112">
              <w:rPr>
                <w:noProof/>
                <w:color w:val="000000"/>
              </w:rPr>
              <w:t>3.0%</w:t>
            </w:r>
          </w:p>
        </w:tc>
      </w:tr>
      <w:tr w:rsidR="00EE4181" w:rsidRPr="003640C3" w:rsidTr="00EE4181">
        <w:tc>
          <w:tcPr>
            <w:tcW w:w="477"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02.02</w:t>
            </w:r>
          </w:p>
        </w:tc>
        <w:tc>
          <w:tcPr>
            <w:tcW w:w="2256"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колективного житлового будівництва</w:t>
            </w:r>
            <w:r w:rsidRPr="003640C3">
              <w:rPr>
                <w:rFonts w:ascii="Times New Roman" w:hAnsi="Times New Roman"/>
                <w:noProof/>
                <w:color w:val="000000"/>
                <w:sz w:val="24"/>
                <w:szCs w:val="24"/>
                <w:vertAlign w:val="superscript"/>
              </w:rPr>
              <w:t>4</w:t>
            </w:r>
          </w:p>
        </w:tc>
        <w:tc>
          <w:tcPr>
            <w:tcW w:w="628" w:type="pct"/>
          </w:tcPr>
          <w:p w:rsidR="00EE4181" w:rsidRDefault="00EE4181" w:rsidP="00EE4181">
            <w:r w:rsidRPr="000B4596">
              <w:rPr>
                <w:noProof/>
                <w:color w:val="000000"/>
              </w:rPr>
              <w:t>3.0%</w:t>
            </w:r>
          </w:p>
        </w:tc>
        <w:tc>
          <w:tcPr>
            <w:tcW w:w="505" w:type="pct"/>
          </w:tcPr>
          <w:p w:rsidR="00EE4181" w:rsidRDefault="00EE4181" w:rsidP="00EE4181">
            <w:r w:rsidRPr="007F3112">
              <w:rPr>
                <w:noProof/>
                <w:color w:val="000000"/>
              </w:rPr>
              <w:t>3.0%</w:t>
            </w:r>
          </w:p>
        </w:tc>
        <w:tc>
          <w:tcPr>
            <w:tcW w:w="628" w:type="pct"/>
          </w:tcPr>
          <w:p w:rsidR="00EE4181" w:rsidRDefault="00EE4181" w:rsidP="00EE4181">
            <w:r w:rsidRPr="007F3112">
              <w:rPr>
                <w:noProof/>
                <w:color w:val="000000"/>
              </w:rPr>
              <w:t>3.0%</w:t>
            </w:r>
          </w:p>
        </w:tc>
        <w:tc>
          <w:tcPr>
            <w:tcW w:w="506" w:type="pct"/>
          </w:tcPr>
          <w:p w:rsidR="00EE4181" w:rsidRDefault="00EE4181" w:rsidP="00EE4181">
            <w:r w:rsidRPr="007F3112">
              <w:rPr>
                <w:noProof/>
                <w:color w:val="000000"/>
              </w:rPr>
              <w:t>3.0%</w:t>
            </w:r>
          </w:p>
        </w:tc>
      </w:tr>
      <w:tr w:rsidR="00EE4181" w:rsidRPr="003640C3" w:rsidTr="00EE4181">
        <w:tc>
          <w:tcPr>
            <w:tcW w:w="477"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02.03</w:t>
            </w:r>
          </w:p>
        </w:tc>
        <w:tc>
          <w:tcPr>
            <w:tcW w:w="2256"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багатоквартирного житлового будинку</w:t>
            </w:r>
          </w:p>
        </w:tc>
        <w:tc>
          <w:tcPr>
            <w:tcW w:w="628" w:type="pct"/>
          </w:tcPr>
          <w:p w:rsidR="00EE4181" w:rsidRDefault="00EE4181" w:rsidP="00EE4181">
            <w:r w:rsidRPr="000B4596">
              <w:rPr>
                <w:noProof/>
                <w:color w:val="000000"/>
              </w:rPr>
              <w:t>3.0%</w:t>
            </w:r>
          </w:p>
        </w:tc>
        <w:tc>
          <w:tcPr>
            <w:tcW w:w="505" w:type="pct"/>
          </w:tcPr>
          <w:p w:rsidR="00EE4181" w:rsidRDefault="00EE4181" w:rsidP="00EE4181">
            <w:r w:rsidRPr="007F3112">
              <w:rPr>
                <w:noProof/>
                <w:color w:val="000000"/>
              </w:rPr>
              <w:t>3.0%</w:t>
            </w:r>
          </w:p>
        </w:tc>
        <w:tc>
          <w:tcPr>
            <w:tcW w:w="628" w:type="pct"/>
          </w:tcPr>
          <w:p w:rsidR="00EE4181" w:rsidRDefault="00EE4181" w:rsidP="00EE4181">
            <w:r w:rsidRPr="007F3112">
              <w:rPr>
                <w:noProof/>
                <w:color w:val="000000"/>
              </w:rPr>
              <w:t>3.0%</w:t>
            </w:r>
          </w:p>
        </w:tc>
        <w:tc>
          <w:tcPr>
            <w:tcW w:w="506" w:type="pct"/>
          </w:tcPr>
          <w:p w:rsidR="00EE4181" w:rsidRDefault="00EE4181" w:rsidP="00EE4181">
            <w:r w:rsidRPr="007F3112">
              <w:rPr>
                <w:noProof/>
                <w:color w:val="000000"/>
              </w:rPr>
              <w:t>3.0%</w:t>
            </w:r>
          </w:p>
        </w:tc>
      </w:tr>
      <w:tr w:rsidR="00EE4181" w:rsidRPr="003640C3" w:rsidTr="00EE4181">
        <w:tc>
          <w:tcPr>
            <w:tcW w:w="477"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02.04</w:t>
            </w:r>
          </w:p>
        </w:tc>
        <w:tc>
          <w:tcPr>
            <w:tcW w:w="2256"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і обслуговування будівель тимчасового проживання </w:t>
            </w:r>
          </w:p>
        </w:tc>
        <w:tc>
          <w:tcPr>
            <w:tcW w:w="628" w:type="pct"/>
          </w:tcPr>
          <w:p w:rsidR="00EE4181" w:rsidRDefault="00EE4181" w:rsidP="00EE4181">
            <w:r w:rsidRPr="000B4596">
              <w:rPr>
                <w:noProof/>
                <w:color w:val="000000"/>
              </w:rPr>
              <w:t>3.0%</w:t>
            </w:r>
          </w:p>
        </w:tc>
        <w:tc>
          <w:tcPr>
            <w:tcW w:w="505" w:type="pct"/>
          </w:tcPr>
          <w:p w:rsidR="00EE4181" w:rsidRDefault="00EE4181" w:rsidP="00EE4181">
            <w:r w:rsidRPr="007F3112">
              <w:rPr>
                <w:noProof/>
                <w:color w:val="000000"/>
              </w:rPr>
              <w:t>3.0%</w:t>
            </w:r>
          </w:p>
        </w:tc>
        <w:tc>
          <w:tcPr>
            <w:tcW w:w="628" w:type="pct"/>
          </w:tcPr>
          <w:p w:rsidR="00EE4181" w:rsidRDefault="00EE4181" w:rsidP="00EE4181">
            <w:r w:rsidRPr="007F3112">
              <w:rPr>
                <w:noProof/>
                <w:color w:val="000000"/>
              </w:rPr>
              <w:t>3.0%</w:t>
            </w:r>
          </w:p>
        </w:tc>
        <w:tc>
          <w:tcPr>
            <w:tcW w:w="506" w:type="pct"/>
          </w:tcPr>
          <w:p w:rsidR="00EE4181" w:rsidRDefault="00EE4181" w:rsidP="00EE4181">
            <w:r w:rsidRPr="007F3112">
              <w:rPr>
                <w:noProof/>
                <w:color w:val="000000"/>
              </w:rPr>
              <w:t>3.0%</w:t>
            </w:r>
          </w:p>
        </w:tc>
      </w:tr>
      <w:tr w:rsidR="00EE4181" w:rsidRPr="003640C3" w:rsidTr="00EE4181">
        <w:tc>
          <w:tcPr>
            <w:tcW w:w="477"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02.05</w:t>
            </w:r>
          </w:p>
        </w:tc>
        <w:tc>
          <w:tcPr>
            <w:tcW w:w="2256"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індивідуальних гаражів </w:t>
            </w:r>
          </w:p>
        </w:tc>
        <w:tc>
          <w:tcPr>
            <w:tcW w:w="628" w:type="pct"/>
          </w:tcPr>
          <w:p w:rsidR="00EE4181" w:rsidRDefault="00EE4181" w:rsidP="00EE4181">
            <w:r w:rsidRPr="000B4596">
              <w:rPr>
                <w:noProof/>
                <w:color w:val="000000"/>
              </w:rPr>
              <w:t>3.0%</w:t>
            </w:r>
          </w:p>
        </w:tc>
        <w:tc>
          <w:tcPr>
            <w:tcW w:w="505" w:type="pct"/>
          </w:tcPr>
          <w:p w:rsidR="00EE4181" w:rsidRDefault="00EE4181" w:rsidP="00EE4181">
            <w:r w:rsidRPr="007F3112">
              <w:rPr>
                <w:noProof/>
                <w:color w:val="000000"/>
              </w:rPr>
              <w:t>3.0%</w:t>
            </w:r>
          </w:p>
        </w:tc>
        <w:tc>
          <w:tcPr>
            <w:tcW w:w="628" w:type="pct"/>
          </w:tcPr>
          <w:p w:rsidR="00EE4181" w:rsidRDefault="00EE4181" w:rsidP="00EE4181">
            <w:r w:rsidRPr="007F3112">
              <w:rPr>
                <w:noProof/>
                <w:color w:val="000000"/>
              </w:rPr>
              <w:t>3.0%</w:t>
            </w:r>
          </w:p>
        </w:tc>
        <w:tc>
          <w:tcPr>
            <w:tcW w:w="506" w:type="pct"/>
          </w:tcPr>
          <w:p w:rsidR="00EE4181" w:rsidRDefault="00EE4181" w:rsidP="00EE4181">
            <w:r w:rsidRPr="007F3112">
              <w:rPr>
                <w:noProof/>
                <w:color w:val="000000"/>
              </w:rPr>
              <w:t>3.0%</w:t>
            </w:r>
          </w:p>
        </w:tc>
      </w:tr>
      <w:tr w:rsidR="00EE4181" w:rsidRPr="003640C3" w:rsidTr="00EE4181">
        <w:tc>
          <w:tcPr>
            <w:tcW w:w="477"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02.06</w:t>
            </w:r>
          </w:p>
        </w:tc>
        <w:tc>
          <w:tcPr>
            <w:tcW w:w="2256"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колективного гаражного будівництва </w:t>
            </w:r>
          </w:p>
        </w:tc>
        <w:tc>
          <w:tcPr>
            <w:tcW w:w="628" w:type="pct"/>
          </w:tcPr>
          <w:p w:rsidR="00EE4181" w:rsidRDefault="00EE4181" w:rsidP="00EE4181">
            <w:r w:rsidRPr="000B4596">
              <w:rPr>
                <w:noProof/>
                <w:color w:val="000000"/>
              </w:rPr>
              <w:t>3.0%</w:t>
            </w:r>
          </w:p>
        </w:tc>
        <w:tc>
          <w:tcPr>
            <w:tcW w:w="505" w:type="pct"/>
          </w:tcPr>
          <w:p w:rsidR="00EE4181" w:rsidRDefault="00EE4181" w:rsidP="00EE4181">
            <w:r w:rsidRPr="007F3112">
              <w:rPr>
                <w:noProof/>
                <w:color w:val="000000"/>
              </w:rPr>
              <w:t>3.0%</w:t>
            </w:r>
          </w:p>
        </w:tc>
        <w:tc>
          <w:tcPr>
            <w:tcW w:w="628" w:type="pct"/>
          </w:tcPr>
          <w:p w:rsidR="00EE4181" w:rsidRDefault="00EE4181" w:rsidP="00EE4181">
            <w:r w:rsidRPr="007F3112">
              <w:rPr>
                <w:noProof/>
                <w:color w:val="000000"/>
              </w:rPr>
              <w:t>3.0%</w:t>
            </w:r>
          </w:p>
        </w:tc>
        <w:tc>
          <w:tcPr>
            <w:tcW w:w="506" w:type="pct"/>
          </w:tcPr>
          <w:p w:rsidR="00EE4181" w:rsidRDefault="00EE4181" w:rsidP="00EE4181">
            <w:r w:rsidRPr="007F3112">
              <w:rPr>
                <w:noProof/>
                <w:color w:val="000000"/>
              </w:rPr>
              <w:t>3.0%</w:t>
            </w:r>
          </w:p>
        </w:tc>
      </w:tr>
      <w:tr w:rsidR="00EE4181" w:rsidRPr="003640C3" w:rsidTr="00EE4181">
        <w:tc>
          <w:tcPr>
            <w:tcW w:w="477"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02.07</w:t>
            </w:r>
          </w:p>
        </w:tc>
        <w:tc>
          <w:tcPr>
            <w:tcW w:w="2256"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іншої житлової забудови  </w:t>
            </w:r>
          </w:p>
        </w:tc>
        <w:tc>
          <w:tcPr>
            <w:tcW w:w="628" w:type="pct"/>
          </w:tcPr>
          <w:p w:rsidR="00EE4181" w:rsidRDefault="00EE4181" w:rsidP="00EE4181">
            <w:r w:rsidRPr="000B4596">
              <w:rPr>
                <w:noProof/>
                <w:color w:val="000000"/>
              </w:rPr>
              <w:t>3.0%</w:t>
            </w:r>
          </w:p>
        </w:tc>
        <w:tc>
          <w:tcPr>
            <w:tcW w:w="505" w:type="pct"/>
          </w:tcPr>
          <w:p w:rsidR="00EE4181" w:rsidRDefault="00EE4181" w:rsidP="00EE4181">
            <w:r w:rsidRPr="007F3112">
              <w:rPr>
                <w:noProof/>
                <w:color w:val="000000"/>
              </w:rPr>
              <w:t>3.0%</w:t>
            </w:r>
          </w:p>
        </w:tc>
        <w:tc>
          <w:tcPr>
            <w:tcW w:w="628" w:type="pct"/>
          </w:tcPr>
          <w:p w:rsidR="00EE4181" w:rsidRDefault="00EE4181" w:rsidP="00EE4181">
            <w:r w:rsidRPr="007F3112">
              <w:rPr>
                <w:noProof/>
                <w:color w:val="000000"/>
              </w:rPr>
              <w:t>3.0%</w:t>
            </w:r>
          </w:p>
        </w:tc>
        <w:tc>
          <w:tcPr>
            <w:tcW w:w="506" w:type="pct"/>
          </w:tcPr>
          <w:p w:rsidR="00EE4181" w:rsidRDefault="00EE4181" w:rsidP="00EE4181">
            <w:r w:rsidRPr="007F3112">
              <w:rPr>
                <w:noProof/>
                <w:color w:val="000000"/>
              </w:rPr>
              <w:t>3.0%</w:t>
            </w:r>
          </w:p>
        </w:tc>
      </w:tr>
      <w:tr w:rsidR="00EE4181" w:rsidRPr="003640C3" w:rsidTr="00EE4181">
        <w:tc>
          <w:tcPr>
            <w:tcW w:w="477"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02.08</w:t>
            </w:r>
          </w:p>
        </w:tc>
        <w:tc>
          <w:tcPr>
            <w:tcW w:w="2256" w:type="pct"/>
          </w:tcPr>
          <w:p w:rsidR="00EE4181" w:rsidRPr="003640C3" w:rsidRDefault="00EE4181" w:rsidP="00EE4181">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02.01-02.07 та для збереження та використання земель природно-заповідного фонду </w:t>
            </w:r>
          </w:p>
        </w:tc>
        <w:tc>
          <w:tcPr>
            <w:tcW w:w="628" w:type="pct"/>
          </w:tcPr>
          <w:p w:rsidR="00EE4181" w:rsidRDefault="00EE4181" w:rsidP="00EE4181">
            <w:r w:rsidRPr="000B4596">
              <w:rPr>
                <w:noProof/>
                <w:color w:val="000000"/>
              </w:rPr>
              <w:t>3.0%</w:t>
            </w:r>
          </w:p>
        </w:tc>
        <w:tc>
          <w:tcPr>
            <w:tcW w:w="505" w:type="pct"/>
          </w:tcPr>
          <w:p w:rsidR="00EE4181" w:rsidRDefault="00EE4181" w:rsidP="00EE4181">
            <w:r w:rsidRPr="007F3112">
              <w:rPr>
                <w:noProof/>
                <w:color w:val="000000"/>
              </w:rPr>
              <w:t>3.0%</w:t>
            </w:r>
          </w:p>
        </w:tc>
        <w:tc>
          <w:tcPr>
            <w:tcW w:w="628" w:type="pct"/>
          </w:tcPr>
          <w:p w:rsidR="00EE4181" w:rsidRDefault="00EE4181" w:rsidP="00EE4181">
            <w:r w:rsidRPr="007F3112">
              <w:rPr>
                <w:noProof/>
                <w:color w:val="000000"/>
              </w:rPr>
              <w:t>3.0%</w:t>
            </w:r>
          </w:p>
        </w:tc>
        <w:tc>
          <w:tcPr>
            <w:tcW w:w="506" w:type="pct"/>
          </w:tcPr>
          <w:p w:rsidR="00EE4181" w:rsidRDefault="00EE4181" w:rsidP="00EE4181">
            <w:r w:rsidRPr="007F3112">
              <w:rPr>
                <w:noProof/>
                <w:color w:val="000000"/>
              </w:rPr>
              <w:t>3.0%</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громадської забудови </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органів державної влади та місцевого самоврядування</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03.02</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освіти</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охорони здоров’я та соціальної допомоги</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w:t>
            </w:r>
            <w:r w:rsidRPr="003640C3">
              <w:rPr>
                <w:rFonts w:ascii="Times New Roman" w:hAnsi="Times New Roman"/>
                <w:noProof/>
                <w:color w:val="000000"/>
                <w:sz w:val="24"/>
                <w:szCs w:val="24"/>
              </w:rPr>
              <w:lastRenderedPageBreak/>
              <w:t>будівель громадських та релігійних організацій</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lastRenderedPageBreak/>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03.05</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закладів культурно-просвітницького обслуговування</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03.06</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будівель екстериторіальних організацій та органів</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03.07</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торгівлі </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03.08</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об’єктів туристичної інфраструктури та закладів громадського харчування </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03.09</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кредитно-фінансових установ </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03.10</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ринкової інфраструктури </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і споруд закладів науки </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03.12</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закладів комунального обслуговування </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будівель закладів побутового обслуговування  </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органів ДСНС</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03.15</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інших будівель громадської забудови  </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03.16</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03.01-03.15 та для збереження та використання земель природно-заповідного фонду</w:t>
            </w:r>
          </w:p>
        </w:tc>
        <w:tc>
          <w:tcPr>
            <w:tcW w:w="628" w:type="pct"/>
          </w:tcPr>
          <w:p w:rsidR="00C57294" w:rsidRPr="003640C3" w:rsidRDefault="00C57294" w:rsidP="007535CD">
            <w:pPr>
              <w:jc w:val="center"/>
              <w:rPr>
                <w:color w:val="000000"/>
                <w:lang w:val="uk-UA"/>
              </w:rPr>
            </w:pPr>
            <w:r w:rsidRPr="003640C3">
              <w:rPr>
                <w:noProof/>
                <w:color w:val="000000"/>
                <w:lang w:val="uk-UA"/>
              </w:rPr>
              <w:t>9%</w:t>
            </w:r>
          </w:p>
        </w:tc>
        <w:tc>
          <w:tcPr>
            <w:tcW w:w="505" w:type="pct"/>
          </w:tcPr>
          <w:p w:rsidR="00C57294" w:rsidRPr="003640C3" w:rsidRDefault="00C57294" w:rsidP="007535CD">
            <w:pPr>
              <w:jc w:val="center"/>
              <w:rPr>
                <w:color w:val="000000"/>
                <w:lang w:val="uk-UA"/>
              </w:rPr>
            </w:pPr>
            <w:r w:rsidRPr="003640C3">
              <w:rPr>
                <w:noProof/>
                <w:color w:val="000000"/>
                <w:lang w:val="uk-UA"/>
              </w:rPr>
              <w:t>9%</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природно-заповідного фонду </w:t>
            </w: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04.01</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біосферних заповідників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04.02</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w:t>
            </w:r>
            <w:r w:rsidRPr="003640C3">
              <w:rPr>
                <w:rFonts w:ascii="Times New Roman" w:hAnsi="Times New Roman"/>
                <w:noProof/>
                <w:color w:val="000000"/>
                <w:sz w:val="24"/>
                <w:szCs w:val="24"/>
              </w:rPr>
              <w:lastRenderedPageBreak/>
              <w:t>природних заповідників</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lastRenderedPageBreak/>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04.03</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національних природних парків</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04.04</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збереження та використання ботанічних садів</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04.05</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зоологічних парків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04.06</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дендрологічних парків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04.07</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парків - пам’яток садово-паркового мистецтва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04.08</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заказників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04.09</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заповідних урочищ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04.10</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пам’яток природи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04.11</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збереження та використання регіональних ландшафтних парків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05</w:t>
            </w:r>
          </w:p>
        </w:tc>
        <w:tc>
          <w:tcPr>
            <w:tcW w:w="4523" w:type="pct"/>
            <w:gridSpan w:val="5"/>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іншого природоохоронного призначення </w:t>
            </w: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w:t>
            </w:r>
          </w:p>
        </w:tc>
        <w:tc>
          <w:tcPr>
            <w:tcW w:w="4523" w:type="pct"/>
            <w:gridSpan w:val="5"/>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640C3">
              <w:rPr>
                <w:rFonts w:ascii="Times New Roman" w:hAnsi="Times New Roman"/>
                <w:noProof/>
                <w:color w:val="000000"/>
                <w:sz w:val="24"/>
                <w:szCs w:val="24"/>
              </w:rPr>
              <w:br/>
              <w:t>для профілактики захворювань і лікування людей)</w:t>
            </w: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06.01</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і обслуговування санаторно-оздоровчих закладів</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06.02</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розробки родовищ природних лікувальних ресурсів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інших оздоровчих цілей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06.04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06.01-06.03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рекреаційного призначення</w:t>
            </w: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07.01</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будівництва та обслуговування об’єктів рекреаційного призначення</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07.02</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обслуговування </w:t>
            </w:r>
            <w:r w:rsidRPr="003640C3">
              <w:rPr>
                <w:rFonts w:ascii="Times New Roman" w:hAnsi="Times New Roman"/>
                <w:noProof/>
                <w:color w:val="000000"/>
                <w:sz w:val="24"/>
                <w:szCs w:val="24"/>
              </w:rPr>
              <w:lastRenderedPageBreak/>
              <w:t>об’єктів фізичної культури і спорту</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lastRenderedPageBreak/>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07.03</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індивідуального дачного будівництва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07.04</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колективного дачного будівництва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07.05</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07.01-07.04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w:t>
            </w:r>
          </w:p>
        </w:tc>
        <w:tc>
          <w:tcPr>
            <w:tcW w:w="4523" w:type="pct"/>
            <w:gridSpan w:val="5"/>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історико-культурного призначення </w:t>
            </w: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08.01</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забезпечення охорони об’єктів культурної спадщини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08.02</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обслуговування музейних закладів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08.03</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іншого історико-культурного призначення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08.04</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08.01-08.03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лісогосподарського призначення</w:t>
            </w: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09.01</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ведення лісового господарства і пов’язаних з ним послуг  </w:t>
            </w:r>
          </w:p>
        </w:tc>
        <w:tc>
          <w:tcPr>
            <w:tcW w:w="628" w:type="pct"/>
          </w:tcPr>
          <w:p w:rsidR="00C57294" w:rsidRPr="003640C3" w:rsidRDefault="00C57294" w:rsidP="007535CD">
            <w:pPr>
              <w:pStyle w:val="ab"/>
              <w:spacing w:before="100"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0.1%</w:t>
            </w:r>
          </w:p>
        </w:tc>
        <w:tc>
          <w:tcPr>
            <w:tcW w:w="505" w:type="pct"/>
          </w:tcPr>
          <w:p w:rsidR="00C57294" w:rsidRPr="003640C3" w:rsidRDefault="00C57294" w:rsidP="007535CD">
            <w:pPr>
              <w:jc w:val="center"/>
              <w:rPr>
                <w:color w:val="000000"/>
                <w:lang w:val="uk-UA"/>
              </w:rPr>
            </w:pPr>
            <w:r w:rsidRPr="003640C3">
              <w:rPr>
                <w:noProof/>
                <w:color w:val="000000"/>
                <w:lang w:val="uk-UA"/>
              </w:rPr>
              <w:t>0.1%</w:t>
            </w:r>
          </w:p>
        </w:tc>
        <w:tc>
          <w:tcPr>
            <w:tcW w:w="628" w:type="pct"/>
          </w:tcPr>
          <w:p w:rsidR="00C57294" w:rsidRPr="003640C3" w:rsidRDefault="00C57294" w:rsidP="007535CD">
            <w:pPr>
              <w:jc w:val="center"/>
              <w:rPr>
                <w:color w:val="000000"/>
                <w:lang w:val="uk-UA"/>
              </w:rPr>
            </w:pPr>
            <w:r w:rsidRPr="003640C3">
              <w:rPr>
                <w:noProof/>
                <w:color w:val="000000"/>
                <w:lang w:val="uk-UA"/>
              </w:rPr>
              <w:t>0.1%</w:t>
            </w:r>
          </w:p>
        </w:tc>
        <w:tc>
          <w:tcPr>
            <w:tcW w:w="506" w:type="pct"/>
          </w:tcPr>
          <w:p w:rsidR="00C57294" w:rsidRPr="003640C3" w:rsidRDefault="00C57294" w:rsidP="007535CD">
            <w:pPr>
              <w:jc w:val="center"/>
              <w:rPr>
                <w:color w:val="000000"/>
                <w:lang w:val="uk-UA"/>
              </w:rPr>
            </w:pPr>
            <w:r w:rsidRPr="003640C3">
              <w:rPr>
                <w:noProof/>
                <w:color w:val="000000"/>
                <w:lang w:val="uk-UA"/>
              </w:rPr>
              <w:t>0.1%</w:t>
            </w: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09.02</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іншого лісогосподарського призначення </w:t>
            </w:r>
          </w:p>
        </w:tc>
        <w:tc>
          <w:tcPr>
            <w:tcW w:w="628" w:type="pct"/>
          </w:tcPr>
          <w:p w:rsidR="00C57294" w:rsidRPr="003640C3" w:rsidRDefault="00C57294" w:rsidP="007535CD">
            <w:pPr>
              <w:jc w:val="center"/>
              <w:rPr>
                <w:color w:val="000000"/>
                <w:lang w:val="uk-UA"/>
              </w:rPr>
            </w:pPr>
            <w:r w:rsidRPr="003640C3">
              <w:rPr>
                <w:noProof/>
                <w:color w:val="000000"/>
                <w:lang w:val="uk-UA"/>
              </w:rPr>
              <w:t>0.1%</w:t>
            </w:r>
          </w:p>
        </w:tc>
        <w:tc>
          <w:tcPr>
            <w:tcW w:w="505" w:type="pct"/>
          </w:tcPr>
          <w:p w:rsidR="00C57294" w:rsidRPr="003640C3" w:rsidRDefault="00C57294" w:rsidP="007535CD">
            <w:pPr>
              <w:jc w:val="center"/>
              <w:rPr>
                <w:color w:val="000000"/>
                <w:lang w:val="uk-UA"/>
              </w:rPr>
            </w:pPr>
            <w:r w:rsidRPr="003640C3">
              <w:rPr>
                <w:noProof/>
                <w:color w:val="000000"/>
                <w:lang w:val="uk-UA"/>
              </w:rPr>
              <w:t>0.1%</w:t>
            </w:r>
          </w:p>
        </w:tc>
        <w:tc>
          <w:tcPr>
            <w:tcW w:w="628" w:type="pct"/>
          </w:tcPr>
          <w:p w:rsidR="00C57294" w:rsidRPr="003640C3" w:rsidRDefault="00C57294" w:rsidP="007535CD">
            <w:pPr>
              <w:jc w:val="center"/>
              <w:rPr>
                <w:color w:val="000000"/>
                <w:lang w:val="uk-UA"/>
              </w:rPr>
            </w:pPr>
            <w:r w:rsidRPr="003640C3">
              <w:rPr>
                <w:noProof/>
                <w:color w:val="000000"/>
                <w:lang w:val="uk-UA"/>
              </w:rPr>
              <w:t>0.1%</w:t>
            </w:r>
          </w:p>
        </w:tc>
        <w:tc>
          <w:tcPr>
            <w:tcW w:w="506" w:type="pct"/>
          </w:tcPr>
          <w:p w:rsidR="00C57294" w:rsidRPr="003640C3" w:rsidRDefault="00C57294" w:rsidP="007535CD">
            <w:pPr>
              <w:jc w:val="center"/>
              <w:rPr>
                <w:color w:val="000000"/>
                <w:lang w:val="uk-UA"/>
              </w:rPr>
            </w:pPr>
            <w:r w:rsidRPr="003640C3">
              <w:rPr>
                <w:noProof/>
                <w:color w:val="000000"/>
                <w:lang w:val="uk-UA"/>
              </w:rPr>
              <w:t>0.1%</w:t>
            </w: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09.03</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09.01-09.02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0.1%</w:t>
            </w:r>
          </w:p>
        </w:tc>
        <w:tc>
          <w:tcPr>
            <w:tcW w:w="505" w:type="pct"/>
          </w:tcPr>
          <w:p w:rsidR="00C57294" w:rsidRPr="003640C3" w:rsidRDefault="00C57294" w:rsidP="007535CD">
            <w:pPr>
              <w:jc w:val="center"/>
              <w:rPr>
                <w:color w:val="000000"/>
                <w:lang w:val="uk-UA"/>
              </w:rPr>
            </w:pPr>
            <w:r w:rsidRPr="003640C3">
              <w:rPr>
                <w:noProof/>
                <w:color w:val="000000"/>
                <w:lang w:val="uk-UA"/>
              </w:rPr>
              <w:t>0.1%</w:t>
            </w:r>
          </w:p>
        </w:tc>
        <w:tc>
          <w:tcPr>
            <w:tcW w:w="628" w:type="pct"/>
          </w:tcPr>
          <w:p w:rsidR="00C57294" w:rsidRPr="003640C3" w:rsidRDefault="00C57294" w:rsidP="007535CD">
            <w:pPr>
              <w:jc w:val="center"/>
              <w:rPr>
                <w:color w:val="000000"/>
                <w:lang w:val="uk-UA"/>
              </w:rPr>
            </w:pPr>
            <w:r w:rsidRPr="003640C3">
              <w:rPr>
                <w:noProof/>
                <w:color w:val="000000"/>
                <w:lang w:val="uk-UA"/>
              </w:rPr>
              <w:t>0.1%</w:t>
            </w:r>
          </w:p>
        </w:tc>
        <w:tc>
          <w:tcPr>
            <w:tcW w:w="506" w:type="pct"/>
          </w:tcPr>
          <w:p w:rsidR="00C57294" w:rsidRPr="003640C3" w:rsidRDefault="00C57294" w:rsidP="007535CD">
            <w:pPr>
              <w:jc w:val="center"/>
              <w:rPr>
                <w:color w:val="000000"/>
                <w:lang w:val="uk-UA"/>
              </w:rPr>
            </w:pPr>
            <w:r w:rsidRPr="003640C3">
              <w:rPr>
                <w:noProof/>
                <w:color w:val="000000"/>
                <w:lang w:val="uk-UA"/>
              </w:rPr>
              <w:t>0.1%</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водного фонду</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водними об’єктами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10.02</w:t>
            </w:r>
          </w:p>
        </w:tc>
        <w:tc>
          <w:tcPr>
            <w:tcW w:w="2256" w:type="pct"/>
          </w:tcPr>
          <w:p w:rsidR="00C57294" w:rsidRPr="003640C3" w:rsidRDefault="00C57294" w:rsidP="007535CD">
            <w:pPr>
              <w:pStyle w:val="ab"/>
              <w:spacing w:before="100"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облаштування та догляду за прибережними захисними смугами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10.03</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смугами відведення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10.04</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експлуатації та догляду за гідротехнічними, іншими водогосподарськими спорудами і каналами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10.05</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догляду за береговими смугами водних шляхів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10.06</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сінокосіння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10.07</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рибогосподарських потреб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10.08</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культурно-оздоровчих потреб, рекреаційних, спортивних і туристичних цілей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10.09</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проведення науково-дослідних робіт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10.10</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експлуатації гідротехнічних, гідрометричних та лінійних споруд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10.11</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10.12</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10.01-10.11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w:t>
            </w:r>
          </w:p>
        </w:tc>
        <w:tc>
          <w:tcPr>
            <w:tcW w:w="4523" w:type="pct"/>
            <w:gridSpan w:val="5"/>
          </w:tcPr>
          <w:p w:rsidR="00C57294" w:rsidRPr="003640C3" w:rsidRDefault="00C57294" w:rsidP="007535CD">
            <w:pPr>
              <w:pStyle w:val="ab"/>
              <w:spacing w:before="100" w:line="223"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промисловості</w:t>
            </w: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11.01</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28" w:type="pct"/>
          </w:tcPr>
          <w:p w:rsidR="00C57294" w:rsidRPr="003640C3" w:rsidRDefault="00C57294" w:rsidP="007535CD">
            <w:pPr>
              <w:jc w:val="center"/>
              <w:rPr>
                <w:color w:val="000000"/>
                <w:lang w:val="uk-UA"/>
              </w:rPr>
            </w:pPr>
            <w:r w:rsidRPr="003640C3">
              <w:rPr>
                <w:color w:val="000000"/>
                <w:lang w:val="uk-UA"/>
              </w:rPr>
              <w:t>6%</w:t>
            </w:r>
          </w:p>
        </w:tc>
        <w:tc>
          <w:tcPr>
            <w:tcW w:w="505" w:type="pct"/>
          </w:tcPr>
          <w:p w:rsidR="00C57294" w:rsidRPr="003640C3" w:rsidRDefault="00C57294" w:rsidP="007535CD">
            <w:pPr>
              <w:jc w:val="center"/>
              <w:rPr>
                <w:noProof/>
                <w:color w:val="000000"/>
                <w:lang w:val="uk-UA"/>
              </w:rPr>
            </w:pPr>
            <w:r>
              <w:rPr>
                <w:noProof/>
                <w:color w:val="000000"/>
                <w:lang w:val="uk-UA"/>
              </w:rPr>
              <w:t>6</w:t>
            </w:r>
            <w:r w:rsidRPr="003640C3">
              <w:rPr>
                <w:noProof/>
                <w:color w:val="000000"/>
                <w:lang w:val="uk-UA"/>
              </w:rPr>
              <w:t>%</w:t>
            </w:r>
          </w:p>
        </w:tc>
        <w:tc>
          <w:tcPr>
            <w:tcW w:w="628" w:type="pct"/>
          </w:tcPr>
          <w:p w:rsidR="00C57294" w:rsidRPr="003640C3" w:rsidRDefault="00C57294" w:rsidP="007535CD">
            <w:pPr>
              <w:jc w:val="center"/>
              <w:rPr>
                <w:noProof/>
                <w:color w:val="000000"/>
                <w:lang w:val="uk-UA"/>
              </w:rPr>
            </w:pPr>
          </w:p>
        </w:tc>
        <w:tc>
          <w:tcPr>
            <w:tcW w:w="506" w:type="pct"/>
          </w:tcPr>
          <w:p w:rsidR="00C57294" w:rsidRPr="003640C3" w:rsidRDefault="00C57294" w:rsidP="007535CD">
            <w:pP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11.02</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28" w:type="pct"/>
          </w:tcPr>
          <w:p w:rsidR="00C57294" w:rsidRPr="003640C3" w:rsidRDefault="00C57294" w:rsidP="007535CD">
            <w:pPr>
              <w:jc w:val="center"/>
              <w:rPr>
                <w:color w:val="000000"/>
                <w:lang w:val="uk-UA"/>
              </w:rPr>
            </w:pPr>
            <w:r w:rsidRPr="003640C3">
              <w:rPr>
                <w:color w:val="000000"/>
                <w:lang w:val="uk-UA"/>
              </w:rPr>
              <w:t>6%</w:t>
            </w:r>
          </w:p>
        </w:tc>
        <w:tc>
          <w:tcPr>
            <w:tcW w:w="505" w:type="pct"/>
          </w:tcPr>
          <w:p w:rsidR="00C57294" w:rsidRPr="003640C3" w:rsidRDefault="00C57294" w:rsidP="007535CD">
            <w:pPr>
              <w:jc w:val="center"/>
              <w:rPr>
                <w:color w:val="000000"/>
                <w:lang w:val="uk-UA"/>
              </w:rPr>
            </w:pPr>
            <w:r>
              <w:rPr>
                <w:noProof/>
                <w:color w:val="000000"/>
                <w:lang w:val="uk-UA"/>
              </w:rPr>
              <w:t>6</w:t>
            </w:r>
            <w:r w:rsidRPr="003640C3">
              <w:rPr>
                <w:noProof/>
                <w:color w:val="000000"/>
                <w:lang w:val="uk-UA"/>
              </w:rPr>
              <w:t>%</w:t>
            </w:r>
          </w:p>
        </w:tc>
        <w:tc>
          <w:tcPr>
            <w:tcW w:w="628" w:type="pct"/>
          </w:tcPr>
          <w:p w:rsidR="00C57294" w:rsidRPr="003640C3" w:rsidRDefault="00C57294" w:rsidP="007535CD">
            <w:pPr>
              <w:jc w:val="center"/>
              <w:rPr>
                <w:noProof/>
                <w:color w:val="000000"/>
                <w:lang w:val="uk-UA"/>
              </w:rPr>
            </w:pPr>
          </w:p>
        </w:tc>
        <w:tc>
          <w:tcPr>
            <w:tcW w:w="506" w:type="pct"/>
          </w:tcPr>
          <w:p w:rsidR="00C57294" w:rsidRPr="003640C3" w:rsidRDefault="00C57294" w:rsidP="007535CD">
            <w:pPr>
              <w:rPr>
                <w:color w:val="000000"/>
                <w:lang w:val="uk-UA"/>
              </w:rPr>
            </w:pPr>
          </w:p>
        </w:tc>
      </w:tr>
      <w:tr w:rsidR="00C57294" w:rsidRPr="003640C3" w:rsidTr="00EE4181">
        <w:tc>
          <w:tcPr>
            <w:tcW w:w="477"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11.03</w:t>
            </w:r>
          </w:p>
        </w:tc>
        <w:tc>
          <w:tcPr>
            <w:tcW w:w="2256" w:type="pct"/>
          </w:tcPr>
          <w:p w:rsidR="00C57294" w:rsidRPr="003640C3" w:rsidRDefault="00C57294" w:rsidP="007535CD">
            <w:pPr>
              <w:pStyle w:val="ab"/>
              <w:spacing w:before="100" w:line="223"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28" w:type="pct"/>
          </w:tcPr>
          <w:p w:rsidR="00C57294" w:rsidRPr="003640C3" w:rsidRDefault="00C57294" w:rsidP="007535CD">
            <w:pPr>
              <w:jc w:val="center"/>
              <w:rPr>
                <w:color w:val="000000"/>
                <w:lang w:val="uk-UA"/>
              </w:rPr>
            </w:pPr>
            <w:r w:rsidRPr="003640C3">
              <w:rPr>
                <w:color w:val="000000"/>
                <w:lang w:val="uk-UA"/>
              </w:rPr>
              <w:t>6%</w:t>
            </w:r>
          </w:p>
        </w:tc>
        <w:tc>
          <w:tcPr>
            <w:tcW w:w="505" w:type="pct"/>
          </w:tcPr>
          <w:p w:rsidR="00C57294" w:rsidRPr="003640C3" w:rsidRDefault="00C57294" w:rsidP="007535CD">
            <w:pPr>
              <w:jc w:val="center"/>
              <w:rPr>
                <w:color w:val="000000"/>
                <w:lang w:val="uk-UA"/>
              </w:rPr>
            </w:pPr>
            <w:r>
              <w:rPr>
                <w:noProof/>
                <w:color w:val="000000"/>
                <w:lang w:val="uk-UA"/>
              </w:rPr>
              <w:t>6</w:t>
            </w:r>
            <w:r w:rsidRPr="003640C3">
              <w:rPr>
                <w:noProof/>
                <w:color w:val="000000"/>
                <w:lang w:val="uk-UA"/>
              </w:rPr>
              <w:t>%</w:t>
            </w:r>
          </w:p>
        </w:tc>
        <w:tc>
          <w:tcPr>
            <w:tcW w:w="628" w:type="pct"/>
          </w:tcPr>
          <w:p w:rsidR="00C57294" w:rsidRPr="003640C3" w:rsidRDefault="00C57294" w:rsidP="007535CD">
            <w:pPr>
              <w:jc w:val="center"/>
              <w:rPr>
                <w:noProof/>
                <w:color w:val="000000"/>
                <w:lang w:val="uk-UA"/>
              </w:rPr>
            </w:pPr>
          </w:p>
        </w:tc>
        <w:tc>
          <w:tcPr>
            <w:tcW w:w="506" w:type="pct"/>
          </w:tcPr>
          <w:p w:rsidR="00C57294" w:rsidRPr="003640C3" w:rsidRDefault="00C57294" w:rsidP="007535CD">
            <w:pP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11.04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основних, підсобних і допоміжних будівель та споруд технічної інфраструктури (виробництва та </w:t>
            </w:r>
            <w:r w:rsidRPr="003640C3">
              <w:rPr>
                <w:rFonts w:ascii="Times New Roman" w:hAnsi="Times New Roman"/>
                <w:noProof/>
                <w:color w:val="000000"/>
                <w:sz w:val="24"/>
                <w:szCs w:val="24"/>
              </w:rPr>
              <w:lastRenderedPageBreak/>
              <w:t xml:space="preserve">розподілення газу, постачання пари та гарячої води, збирання, очищення та розподілення води) </w:t>
            </w:r>
          </w:p>
        </w:tc>
        <w:tc>
          <w:tcPr>
            <w:tcW w:w="628" w:type="pct"/>
          </w:tcPr>
          <w:p w:rsidR="00C57294" w:rsidRPr="003640C3" w:rsidRDefault="00C57294" w:rsidP="007535CD">
            <w:pPr>
              <w:jc w:val="center"/>
              <w:rPr>
                <w:color w:val="000000"/>
                <w:lang w:val="uk-UA"/>
              </w:rPr>
            </w:pPr>
            <w:r w:rsidRPr="003640C3">
              <w:rPr>
                <w:color w:val="000000"/>
                <w:lang w:val="uk-UA"/>
              </w:rPr>
              <w:lastRenderedPageBreak/>
              <w:t>6%</w:t>
            </w:r>
          </w:p>
        </w:tc>
        <w:tc>
          <w:tcPr>
            <w:tcW w:w="505" w:type="pct"/>
          </w:tcPr>
          <w:p w:rsidR="00C57294" w:rsidRPr="003640C3" w:rsidRDefault="00C57294" w:rsidP="007535CD">
            <w:pPr>
              <w:jc w:val="center"/>
              <w:rPr>
                <w:color w:val="000000"/>
                <w:lang w:val="uk-UA"/>
              </w:rPr>
            </w:pPr>
            <w:r>
              <w:rPr>
                <w:noProof/>
                <w:color w:val="000000"/>
                <w:lang w:val="uk-UA"/>
              </w:rPr>
              <w:t>6</w:t>
            </w:r>
            <w:r w:rsidRPr="003640C3">
              <w:rPr>
                <w:noProof/>
                <w:color w:val="000000"/>
                <w:lang w:val="uk-UA"/>
              </w:rPr>
              <w:t>%</w:t>
            </w:r>
          </w:p>
        </w:tc>
        <w:tc>
          <w:tcPr>
            <w:tcW w:w="628" w:type="pct"/>
          </w:tcPr>
          <w:p w:rsidR="00C57294" w:rsidRPr="003640C3" w:rsidRDefault="00C57294" w:rsidP="007535CD">
            <w:pPr>
              <w:jc w:val="center"/>
              <w:rPr>
                <w:noProof/>
                <w:color w:val="000000"/>
                <w:lang w:val="uk-UA"/>
              </w:rPr>
            </w:pPr>
          </w:p>
        </w:tc>
        <w:tc>
          <w:tcPr>
            <w:tcW w:w="506" w:type="pct"/>
          </w:tcPr>
          <w:p w:rsidR="00C57294" w:rsidRPr="003640C3" w:rsidRDefault="00C57294" w:rsidP="007535CD">
            <w:pP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11.05</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11.01-11.04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color w:val="000000"/>
                <w:lang w:val="uk-UA"/>
              </w:rPr>
              <w:t>6%</w:t>
            </w:r>
          </w:p>
        </w:tc>
        <w:tc>
          <w:tcPr>
            <w:tcW w:w="505" w:type="pct"/>
          </w:tcPr>
          <w:p w:rsidR="00C57294" w:rsidRPr="003640C3" w:rsidRDefault="00C57294" w:rsidP="007535CD">
            <w:pPr>
              <w:jc w:val="center"/>
              <w:rPr>
                <w:color w:val="000000"/>
                <w:lang w:val="uk-UA"/>
              </w:rPr>
            </w:pPr>
            <w:r>
              <w:rPr>
                <w:noProof/>
                <w:color w:val="000000"/>
                <w:lang w:val="uk-UA"/>
              </w:rPr>
              <w:t>6</w:t>
            </w:r>
            <w:r w:rsidRPr="003640C3">
              <w:rPr>
                <w:noProof/>
                <w:color w:val="000000"/>
                <w:lang w:val="uk-UA"/>
              </w:rPr>
              <w:t>%</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транспорту</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експлуатації будівель і споруд залізничного транспорту</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12.02</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морського транспорту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річкового транспорту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експлуатації будівель і споруд автомобільного транспорту та дорожнього господарства</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12.05</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авіаційного транспорту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12.06</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об’єктів трубопровідного транспорту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12.07</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міського електротранспорту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12.08</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додаткових транспортних послуг та допоміжних операцій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12.09</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і споруд іншого наземного транспорту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12.10</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12.01-12.09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зв’язку</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13.01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об’єктів і споруд телекомунікацій </w:t>
            </w:r>
          </w:p>
        </w:tc>
        <w:tc>
          <w:tcPr>
            <w:tcW w:w="628"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Pr>
                <w:rFonts w:ascii="Times New Roman" w:hAnsi="Times New Roman"/>
                <w:noProof/>
                <w:color w:val="000000"/>
                <w:sz w:val="24"/>
                <w:szCs w:val="24"/>
              </w:rPr>
              <w:t>12</w:t>
            </w:r>
            <w:r w:rsidRPr="003640C3">
              <w:rPr>
                <w:rFonts w:ascii="Times New Roman" w:hAnsi="Times New Roman"/>
                <w:noProof/>
                <w:color w:val="000000"/>
                <w:sz w:val="24"/>
                <w:szCs w:val="24"/>
              </w:rPr>
              <w:t>%</w:t>
            </w:r>
          </w:p>
        </w:tc>
        <w:tc>
          <w:tcPr>
            <w:tcW w:w="505"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13.02</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будівель та споруд об’єктів поштового зв’язку </w:t>
            </w:r>
          </w:p>
        </w:tc>
        <w:tc>
          <w:tcPr>
            <w:tcW w:w="628"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505"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та експлуатації інших технічних засобів зв’язку </w:t>
            </w:r>
          </w:p>
        </w:tc>
        <w:tc>
          <w:tcPr>
            <w:tcW w:w="628"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505"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13.04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13.01-13.03, 13.05 та для збереження та використання земель природно-заповідного фонду</w:t>
            </w:r>
          </w:p>
        </w:tc>
        <w:tc>
          <w:tcPr>
            <w:tcW w:w="628"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505"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енергетики</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28"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505"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14.02</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28"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505"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14.03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14.01-14.02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505" w:type="pct"/>
          </w:tcPr>
          <w:p w:rsidR="00C57294" w:rsidRPr="003640C3" w:rsidRDefault="00C57294" w:rsidP="007535CD">
            <w:pPr>
              <w:jc w:val="center"/>
              <w:rPr>
                <w:color w:val="000000"/>
                <w:lang w:val="uk-UA"/>
              </w:rPr>
            </w:pPr>
            <w:r>
              <w:rPr>
                <w:noProof/>
                <w:color w:val="000000"/>
                <w:lang w:val="uk-UA"/>
              </w:rPr>
              <w:t>12</w:t>
            </w:r>
            <w:r w:rsidRPr="003640C3">
              <w:rPr>
                <w:noProof/>
                <w:color w:val="000000"/>
                <w:lang w:val="uk-UA"/>
              </w:rPr>
              <w:t>%</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w:t>
            </w:r>
          </w:p>
        </w:tc>
        <w:tc>
          <w:tcPr>
            <w:tcW w:w="4523" w:type="pct"/>
            <w:gridSpan w:val="5"/>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Землі оборони</w:t>
            </w: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15.01</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Збройних Сил</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pStyle w:val="ab"/>
              <w:spacing w:line="228" w:lineRule="auto"/>
              <w:ind w:left="57" w:right="-57" w:firstLine="0"/>
              <w:jc w:val="center"/>
              <w:rPr>
                <w:rFonts w:ascii="Times New Roman" w:hAnsi="Times New Roman"/>
                <w:noProof/>
                <w:color w:val="000000"/>
                <w:sz w:val="24"/>
                <w:szCs w:val="24"/>
              </w:rPr>
            </w:pPr>
            <w:r w:rsidRPr="003640C3">
              <w:rPr>
                <w:rFonts w:ascii="Times New Roman" w:hAnsi="Times New Roman"/>
                <w:noProof/>
                <w:color w:val="000000"/>
                <w:sz w:val="24"/>
                <w:szCs w:val="24"/>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15.02</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військових частин (підрозділів) Національної гвардії</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15.03</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Держприкордонслужби</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15.04</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СБУ</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15.05</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Держспецтрансслужби</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15.06</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Служби зовнішньої розвідки</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lastRenderedPageBreak/>
              <w:t>15.07</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розміщення та постійної діяльності інших, утворених відповідно до законів, військових формувань</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15.08</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Для цілей підрозділів 15.01-15.07 та для збереження та використання земель природно-заповідного фонду</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16</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запасу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17</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Землі резервного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18</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Землі загального користування</w:t>
            </w:r>
            <w:r w:rsidRPr="003640C3">
              <w:rPr>
                <w:rFonts w:ascii="Times New Roman" w:hAnsi="Times New Roman"/>
                <w:noProof/>
                <w:color w:val="000000"/>
                <w:sz w:val="24"/>
                <w:szCs w:val="24"/>
                <w:vertAlign w:val="superscript"/>
              </w:rPr>
              <w:t>4</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r w:rsidR="00C57294" w:rsidRPr="003640C3" w:rsidTr="00EE4181">
        <w:tc>
          <w:tcPr>
            <w:tcW w:w="477"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19</w:t>
            </w:r>
          </w:p>
        </w:tc>
        <w:tc>
          <w:tcPr>
            <w:tcW w:w="2256" w:type="pct"/>
          </w:tcPr>
          <w:p w:rsidR="00C57294" w:rsidRPr="003640C3" w:rsidRDefault="00C57294" w:rsidP="007535CD">
            <w:pPr>
              <w:pStyle w:val="ab"/>
              <w:spacing w:line="228" w:lineRule="auto"/>
              <w:ind w:left="57" w:right="-57" w:firstLine="0"/>
              <w:rPr>
                <w:rFonts w:ascii="Times New Roman" w:hAnsi="Times New Roman"/>
                <w:noProof/>
                <w:color w:val="000000"/>
                <w:sz w:val="24"/>
                <w:szCs w:val="24"/>
              </w:rPr>
            </w:pPr>
            <w:r w:rsidRPr="003640C3">
              <w:rPr>
                <w:rFonts w:ascii="Times New Roman" w:hAnsi="Times New Roman"/>
                <w:noProof/>
                <w:color w:val="000000"/>
                <w:sz w:val="24"/>
                <w:szCs w:val="24"/>
              </w:rPr>
              <w:t xml:space="preserve">Для цілей підрозділів 16-18 та для збереження та використання земель природно-заповідного фонду </w:t>
            </w:r>
          </w:p>
        </w:tc>
        <w:tc>
          <w:tcPr>
            <w:tcW w:w="628" w:type="pct"/>
          </w:tcPr>
          <w:p w:rsidR="00C57294" w:rsidRPr="003640C3" w:rsidRDefault="00C57294" w:rsidP="007535CD">
            <w:pPr>
              <w:jc w:val="center"/>
              <w:rPr>
                <w:color w:val="000000"/>
                <w:lang w:val="uk-UA"/>
              </w:rPr>
            </w:pPr>
            <w:r w:rsidRPr="003640C3">
              <w:rPr>
                <w:noProof/>
                <w:color w:val="000000"/>
                <w:lang w:val="uk-UA"/>
              </w:rPr>
              <w:t>3%</w:t>
            </w:r>
          </w:p>
        </w:tc>
        <w:tc>
          <w:tcPr>
            <w:tcW w:w="505" w:type="pct"/>
          </w:tcPr>
          <w:p w:rsidR="00C57294" w:rsidRPr="003640C3" w:rsidRDefault="00C57294" w:rsidP="007535CD">
            <w:pPr>
              <w:jc w:val="center"/>
              <w:rPr>
                <w:color w:val="000000"/>
                <w:lang w:val="uk-UA"/>
              </w:rPr>
            </w:pPr>
            <w:r w:rsidRPr="003640C3">
              <w:rPr>
                <w:noProof/>
                <w:color w:val="000000"/>
                <w:lang w:val="uk-UA"/>
              </w:rPr>
              <w:t>3%</w:t>
            </w:r>
          </w:p>
        </w:tc>
        <w:tc>
          <w:tcPr>
            <w:tcW w:w="628" w:type="pct"/>
          </w:tcPr>
          <w:p w:rsidR="00C57294" w:rsidRPr="003640C3" w:rsidRDefault="00C57294" w:rsidP="007535CD">
            <w:pPr>
              <w:jc w:val="center"/>
              <w:rPr>
                <w:color w:val="000000"/>
                <w:lang w:val="uk-UA"/>
              </w:rPr>
            </w:pPr>
          </w:p>
        </w:tc>
        <w:tc>
          <w:tcPr>
            <w:tcW w:w="506" w:type="pct"/>
          </w:tcPr>
          <w:p w:rsidR="00C57294" w:rsidRPr="003640C3" w:rsidRDefault="00C57294" w:rsidP="007535CD">
            <w:pPr>
              <w:jc w:val="center"/>
              <w:rPr>
                <w:color w:val="000000"/>
                <w:lang w:val="uk-UA"/>
              </w:rPr>
            </w:pPr>
          </w:p>
        </w:tc>
      </w:tr>
    </w:tbl>
    <w:p w:rsidR="00C57294" w:rsidRPr="003640C3" w:rsidRDefault="00C57294" w:rsidP="00C57294">
      <w:pPr>
        <w:rPr>
          <w:color w:val="000000"/>
          <w:lang w:val="uk-UA"/>
        </w:rPr>
      </w:pPr>
    </w:p>
    <w:p w:rsidR="00C57294" w:rsidRPr="003640C3" w:rsidRDefault="00C57294" w:rsidP="00C57294">
      <w:pPr>
        <w:rPr>
          <w:color w:val="000000"/>
          <w:lang w:val="uk-UA"/>
        </w:rPr>
      </w:pPr>
    </w:p>
    <w:p w:rsidR="00C57294" w:rsidRDefault="00C57294" w:rsidP="00C57294">
      <w:pPr>
        <w:tabs>
          <w:tab w:val="left" w:pos="5387"/>
          <w:tab w:val="left" w:pos="6379"/>
        </w:tabs>
        <w:rPr>
          <w:b/>
          <w:noProof/>
          <w:color w:val="000000"/>
          <w:lang w:val="uk-UA"/>
        </w:rPr>
      </w:pPr>
    </w:p>
    <w:p w:rsidR="00C57294" w:rsidRDefault="00C57294"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1B11F6" w:rsidRDefault="001B11F6"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EE4181" w:rsidRDefault="00EE4181" w:rsidP="00C57294">
      <w:pPr>
        <w:tabs>
          <w:tab w:val="left" w:pos="5387"/>
          <w:tab w:val="left" w:pos="6379"/>
        </w:tabs>
        <w:rPr>
          <w:b/>
          <w:noProof/>
          <w:color w:val="000000"/>
          <w:lang w:val="uk-UA"/>
        </w:rPr>
      </w:pPr>
    </w:p>
    <w:p w:rsidR="00C57294" w:rsidRDefault="00C57294" w:rsidP="00EE4181">
      <w:pPr>
        <w:tabs>
          <w:tab w:val="left" w:pos="5387"/>
          <w:tab w:val="left" w:pos="6379"/>
        </w:tabs>
        <w:jc w:val="right"/>
        <w:rPr>
          <w:b/>
          <w:noProof/>
          <w:color w:val="000000"/>
          <w:lang w:val="uk-UA"/>
        </w:rPr>
      </w:pPr>
    </w:p>
    <w:p w:rsidR="00C57294" w:rsidRDefault="00C57294" w:rsidP="00EE4181">
      <w:pPr>
        <w:tabs>
          <w:tab w:val="left" w:pos="5387"/>
          <w:tab w:val="left" w:pos="6379"/>
        </w:tabs>
        <w:jc w:val="right"/>
        <w:rPr>
          <w:b/>
          <w:noProof/>
          <w:color w:val="000000"/>
          <w:lang w:val="uk-UA"/>
        </w:rPr>
      </w:pPr>
      <w:r>
        <w:rPr>
          <w:b/>
          <w:noProof/>
          <w:color w:val="000000"/>
          <w:lang w:val="uk-UA"/>
        </w:rPr>
        <w:lastRenderedPageBreak/>
        <w:tab/>
        <w:t xml:space="preserve">              ЗАТВЕРДЖЕНО</w:t>
      </w:r>
    </w:p>
    <w:p w:rsidR="00C57294" w:rsidRPr="007A5971" w:rsidRDefault="00C57294" w:rsidP="00EE4181">
      <w:pPr>
        <w:tabs>
          <w:tab w:val="left" w:pos="5387"/>
          <w:tab w:val="left" w:pos="6379"/>
        </w:tabs>
        <w:jc w:val="right"/>
        <w:rPr>
          <w:b/>
          <w:noProof/>
          <w:color w:val="000000"/>
          <w:lang w:val="uk-UA"/>
        </w:rPr>
      </w:pPr>
      <w:r w:rsidRPr="001F5E5C">
        <w:rPr>
          <w:noProof/>
          <w:color w:val="000000"/>
          <w:lang w:val="uk-UA"/>
        </w:rPr>
        <w:t>рішення</w:t>
      </w:r>
      <w:r>
        <w:rPr>
          <w:noProof/>
          <w:color w:val="000000"/>
          <w:lang w:val="uk-UA"/>
        </w:rPr>
        <w:t>м</w:t>
      </w:r>
      <w:r w:rsidRPr="001F5E5C">
        <w:rPr>
          <w:noProof/>
          <w:color w:val="000000"/>
          <w:lang w:val="uk-UA"/>
        </w:rPr>
        <w:t xml:space="preserve"> </w:t>
      </w:r>
      <w:r>
        <w:rPr>
          <w:noProof/>
          <w:color w:val="000000"/>
          <w:lang w:val="uk-UA"/>
        </w:rPr>
        <w:t xml:space="preserve">Верховинської </w:t>
      </w:r>
      <w:r w:rsidRPr="001F5E5C">
        <w:rPr>
          <w:noProof/>
          <w:color w:val="000000"/>
          <w:lang w:val="uk-UA"/>
        </w:rPr>
        <w:t>селищної ради</w:t>
      </w:r>
    </w:p>
    <w:p w:rsidR="00C57294" w:rsidRPr="001F5E5C" w:rsidRDefault="00C57294" w:rsidP="00C57294">
      <w:pPr>
        <w:pStyle w:val="ShapkaDocumentu"/>
        <w:ind w:left="5664"/>
        <w:jc w:val="left"/>
        <w:rPr>
          <w:rFonts w:ascii="Times New Roman" w:hAnsi="Times New Roman"/>
          <w:noProof/>
          <w:color w:val="000000"/>
          <w:sz w:val="24"/>
          <w:szCs w:val="24"/>
        </w:rPr>
      </w:pPr>
      <w:r w:rsidRPr="001F5E5C">
        <w:rPr>
          <w:noProof/>
          <w:color w:val="000000"/>
          <w:sz w:val="24"/>
          <w:szCs w:val="24"/>
        </w:rPr>
        <w:t xml:space="preserve">                                                                          </w:t>
      </w:r>
      <w:r w:rsidRPr="005F24BC">
        <w:rPr>
          <w:rFonts w:ascii="Calibri" w:hAnsi="Calibri"/>
          <w:noProof/>
          <w:color w:val="000000"/>
          <w:sz w:val="24"/>
          <w:szCs w:val="24"/>
        </w:rPr>
        <w:t xml:space="preserve">          </w:t>
      </w:r>
      <w:r>
        <w:rPr>
          <w:rFonts w:ascii="Times New Roman" w:hAnsi="Times New Roman"/>
          <w:noProof/>
          <w:color w:val="000000"/>
          <w:sz w:val="24"/>
          <w:szCs w:val="24"/>
        </w:rPr>
        <w:t xml:space="preserve">від </w:t>
      </w:r>
      <w:r w:rsidR="00222196">
        <w:rPr>
          <w:rFonts w:ascii="Times New Roman" w:hAnsi="Times New Roman"/>
          <w:noProof/>
          <w:color w:val="000000"/>
          <w:sz w:val="24"/>
          <w:szCs w:val="24"/>
        </w:rPr>
        <w:t>00.00.2023</w:t>
      </w:r>
      <w:r w:rsidRPr="001F5E5C">
        <w:rPr>
          <w:rFonts w:ascii="Times New Roman" w:hAnsi="Times New Roman"/>
          <w:noProof/>
          <w:color w:val="000000"/>
          <w:sz w:val="24"/>
          <w:szCs w:val="24"/>
        </w:rPr>
        <w:t xml:space="preserve"> р. </w:t>
      </w:r>
      <w:r>
        <w:rPr>
          <w:rFonts w:ascii="Times New Roman" w:hAnsi="Times New Roman"/>
          <w:sz w:val="24"/>
          <w:szCs w:val="24"/>
        </w:rPr>
        <w:t>№</w:t>
      </w:r>
      <w:r w:rsidR="00222196">
        <w:rPr>
          <w:rFonts w:ascii="Times New Roman" w:hAnsi="Times New Roman"/>
          <w:sz w:val="24"/>
          <w:szCs w:val="24"/>
        </w:rPr>
        <w:t>0</w:t>
      </w:r>
    </w:p>
    <w:p w:rsidR="00C57294" w:rsidRPr="007F45AB" w:rsidRDefault="00C57294" w:rsidP="00C57294">
      <w:pPr>
        <w:keepNext/>
        <w:keepLines/>
        <w:tabs>
          <w:tab w:val="left" w:pos="5103"/>
          <w:tab w:val="left" w:pos="6521"/>
        </w:tabs>
        <w:ind w:left="5245"/>
        <w:rPr>
          <w:b/>
          <w:color w:val="000000"/>
          <w:lang w:val="uk-UA"/>
        </w:rPr>
      </w:pPr>
    </w:p>
    <w:p w:rsidR="00C57294" w:rsidRPr="007F45AB" w:rsidRDefault="00C57294" w:rsidP="00C57294">
      <w:pPr>
        <w:keepNext/>
        <w:keepLines/>
        <w:jc w:val="center"/>
        <w:rPr>
          <w:b/>
          <w:color w:val="000000"/>
          <w:lang w:val="uk-UA"/>
        </w:rPr>
      </w:pPr>
      <w:r w:rsidRPr="007F45AB">
        <w:rPr>
          <w:b/>
          <w:color w:val="000000"/>
          <w:lang w:val="uk-UA"/>
        </w:rPr>
        <w:t>ПЕРЕЛІК</w:t>
      </w:r>
      <w:r w:rsidRPr="007F45AB">
        <w:rPr>
          <w:b/>
          <w:color w:val="000000"/>
          <w:lang w:val="uk-UA"/>
        </w:rPr>
        <w:br/>
        <w:t xml:space="preserve">пільг для фізичних та юридичних осіб, наданих </w:t>
      </w:r>
      <w:r w:rsidRPr="007F45AB">
        <w:rPr>
          <w:b/>
          <w:color w:val="000000"/>
          <w:lang w:val="uk-UA"/>
        </w:rPr>
        <w:br/>
        <w:t xml:space="preserve">відповідно до пункту 281.1 статті 281 та статті 282 Податкового </w:t>
      </w:r>
      <w:r w:rsidRPr="007F45AB">
        <w:rPr>
          <w:b/>
          <w:color w:val="000000"/>
          <w:lang w:val="uk-UA"/>
        </w:rPr>
        <w:br/>
        <w:t>кодексу України, із сплати земельного податку</w:t>
      </w:r>
      <w:r w:rsidRPr="007F45AB">
        <w:rPr>
          <w:b/>
          <w:color w:val="000000"/>
          <w:vertAlign w:val="superscript"/>
          <w:lang w:val="uk-UA"/>
        </w:rPr>
        <w:t>1</w:t>
      </w:r>
      <w:r w:rsidRPr="007F45AB">
        <w:rPr>
          <w:b/>
          <w:color w:val="000000"/>
          <w:lang w:val="uk-UA"/>
        </w:rPr>
        <w:br/>
      </w:r>
    </w:p>
    <w:p w:rsidR="00C57294" w:rsidRPr="007F45AB" w:rsidRDefault="00C57294" w:rsidP="00C57294">
      <w:pPr>
        <w:ind w:left="-142" w:firstLine="567"/>
        <w:jc w:val="both"/>
        <w:rPr>
          <w:color w:val="000000"/>
          <w:lang w:val="uk-UA"/>
        </w:rPr>
      </w:pPr>
      <w:r w:rsidRPr="007F45AB">
        <w:rPr>
          <w:color w:val="000000"/>
          <w:lang w:val="uk-UA"/>
        </w:rPr>
        <w:t>Пільги</w:t>
      </w:r>
      <w:r w:rsidR="00222196">
        <w:rPr>
          <w:color w:val="000000"/>
          <w:lang w:val="uk-UA"/>
        </w:rPr>
        <w:t xml:space="preserve"> вводяться в дію з 01 січня 2024</w:t>
      </w:r>
      <w:r w:rsidRPr="007F45AB">
        <w:rPr>
          <w:color w:val="000000"/>
          <w:lang w:val="uk-UA"/>
        </w:rPr>
        <w:t xml:space="preserve"> року.</w:t>
      </w:r>
    </w:p>
    <w:p w:rsidR="00C57294" w:rsidRPr="007F45AB" w:rsidRDefault="00C57294" w:rsidP="00C57294">
      <w:pPr>
        <w:ind w:left="-142" w:firstLine="567"/>
        <w:jc w:val="both"/>
        <w:rPr>
          <w:color w:val="000000"/>
          <w:lang w:val="uk-UA"/>
        </w:rPr>
      </w:pPr>
    </w:p>
    <w:p w:rsidR="00C57294" w:rsidRPr="007F45AB" w:rsidRDefault="00C57294" w:rsidP="00C57294">
      <w:pPr>
        <w:jc w:val="center"/>
        <w:rPr>
          <w:b/>
          <w:noProof/>
          <w:color w:val="000000"/>
          <w:lang w:val="uk-UA"/>
        </w:rPr>
      </w:pPr>
      <w:r w:rsidRPr="007F45AB">
        <w:rPr>
          <w:color w:val="000000"/>
          <w:lang w:val="uk-UA"/>
        </w:rPr>
        <w:t>Верховинська селищна рада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695"/>
        <w:gridCol w:w="1150"/>
        <w:gridCol w:w="1870"/>
        <w:gridCol w:w="4856"/>
      </w:tblGrid>
      <w:tr w:rsidR="00C57294" w:rsidRPr="007F45AB" w:rsidTr="007535CD">
        <w:tc>
          <w:tcPr>
            <w:tcW w:w="885" w:type="pct"/>
            <w:vAlign w:val="center"/>
          </w:tcPr>
          <w:p w:rsidR="00C57294" w:rsidRPr="007F45AB" w:rsidRDefault="00C57294" w:rsidP="007535CD">
            <w:pPr>
              <w:ind w:firstLine="28"/>
              <w:jc w:val="center"/>
              <w:rPr>
                <w:color w:val="000000"/>
                <w:lang w:val="uk-UA"/>
              </w:rPr>
            </w:pPr>
            <w:r w:rsidRPr="007F45AB">
              <w:rPr>
                <w:color w:val="000000"/>
                <w:lang w:val="uk-UA"/>
              </w:rPr>
              <w:t>Код області</w:t>
            </w:r>
          </w:p>
        </w:tc>
        <w:tc>
          <w:tcPr>
            <w:tcW w:w="601" w:type="pct"/>
            <w:vAlign w:val="center"/>
          </w:tcPr>
          <w:p w:rsidR="00C57294" w:rsidRPr="007F45AB" w:rsidRDefault="00C57294" w:rsidP="007535CD">
            <w:pPr>
              <w:ind w:firstLine="28"/>
              <w:jc w:val="center"/>
              <w:rPr>
                <w:color w:val="000000"/>
                <w:lang w:val="uk-UA"/>
              </w:rPr>
            </w:pPr>
            <w:r w:rsidRPr="007F45AB">
              <w:rPr>
                <w:color w:val="000000"/>
                <w:lang w:val="uk-UA"/>
              </w:rPr>
              <w:t>Код району</w:t>
            </w:r>
          </w:p>
        </w:tc>
        <w:tc>
          <w:tcPr>
            <w:tcW w:w="977" w:type="pct"/>
            <w:vAlign w:val="center"/>
          </w:tcPr>
          <w:p w:rsidR="00C57294" w:rsidRPr="007F45AB" w:rsidRDefault="00C57294" w:rsidP="007535CD">
            <w:pPr>
              <w:ind w:firstLine="28"/>
              <w:jc w:val="center"/>
              <w:rPr>
                <w:color w:val="000000"/>
                <w:lang w:val="uk-UA"/>
              </w:rPr>
            </w:pPr>
            <w:r w:rsidRPr="007F45AB">
              <w:rPr>
                <w:color w:val="000000"/>
                <w:lang w:val="uk-UA"/>
              </w:rPr>
              <w:t>Код згідно з КОАТУУ</w:t>
            </w:r>
          </w:p>
        </w:tc>
        <w:tc>
          <w:tcPr>
            <w:tcW w:w="2537" w:type="pct"/>
            <w:vAlign w:val="center"/>
          </w:tcPr>
          <w:p w:rsidR="00C57294" w:rsidRPr="007F45AB" w:rsidRDefault="00C57294" w:rsidP="007535CD">
            <w:pPr>
              <w:ind w:firstLine="28"/>
              <w:jc w:val="center"/>
              <w:rPr>
                <w:color w:val="000000"/>
                <w:lang w:val="uk-UA"/>
              </w:rPr>
            </w:pPr>
            <w:r w:rsidRPr="007F45AB">
              <w:rPr>
                <w:color w:val="000000"/>
                <w:lang w:val="uk-UA"/>
              </w:rPr>
              <w:t>Найменування адміністративно-територіальної одиниці</w:t>
            </w:r>
            <w:r w:rsidRPr="007F45AB">
              <w:rPr>
                <w:color w:val="000000"/>
                <w:lang w:val="uk-UA"/>
              </w:rPr>
              <w:br/>
              <w:t>або населеного пункту, або території об’єднаної територіальної громади</w:t>
            </w:r>
          </w:p>
        </w:tc>
      </w:tr>
      <w:tr w:rsidR="00C57294" w:rsidRPr="007F45AB" w:rsidTr="007535CD">
        <w:tc>
          <w:tcPr>
            <w:tcW w:w="885" w:type="pct"/>
          </w:tcPr>
          <w:p w:rsidR="00C57294" w:rsidRPr="007F45AB" w:rsidRDefault="00C57294" w:rsidP="007535CD">
            <w:pPr>
              <w:jc w:val="center"/>
              <w:rPr>
                <w:color w:val="000000"/>
                <w:lang w:val="uk-UA"/>
              </w:rPr>
            </w:pPr>
            <w:r>
              <w:rPr>
                <w:color w:val="000000"/>
                <w:lang w:val="uk-UA"/>
              </w:rPr>
              <w:t>09</w:t>
            </w:r>
          </w:p>
        </w:tc>
        <w:tc>
          <w:tcPr>
            <w:tcW w:w="601" w:type="pct"/>
          </w:tcPr>
          <w:p w:rsidR="00C57294" w:rsidRPr="007F45AB" w:rsidRDefault="00C57294" w:rsidP="007535CD">
            <w:pPr>
              <w:jc w:val="center"/>
              <w:rPr>
                <w:color w:val="000000"/>
                <w:lang w:val="uk-UA"/>
              </w:rPr>
            </w:pPr>
            <w:r>
              <w:rPr>
                <w:color w:val="000000"/>
                <w:lang w:val="uk-UA"/>
              </w:rPr>
              <w:t>02</w:t>
            </w:r>
          </w:p>
        </w:tc>
        <w:tc>
          <w:tcPr>
            <w:tcW w:w="977" w:type="pct"/>
          </w:tcPr>
          <w:p w:rsidR="00C57294" w:rsidRPr="007F45AB" w:rsidRDefault="00C57294" w:rsidP="007535CD">
            <w:pPr>
              <w:jc w:val="center"/>
              <w:rPr>
                <w:color w:val="000000"/>
                <w:lang w:val="uk-UA"/>
              </w:rPr>
            </w:pPr>
            <w:r w:rsidRPr="007F45AB">
              <w:rPr>
                <w:color w:val="000000"/>
                <w:lang w:val="uk-UA"/>
              </w:rPr>
              <w:t>26</w:t>
            </w:r>
            <w:r>
              <w:rPr>
                <w:color w:val="000000"/>
                <w:lang w:val="uk-UA"/>
              </w:rPr>
              <w:t>2080000</w:t>
            </w:r>
          </w:p>
        </w:tc>
        <w:tc>
          <w:tcPr>
            <w:tcW w:w="2537" w:type="pct"/>
          </w:tcPr>
          <w:p w:rsidR="00C57294" w:rsidRPr="007F45AB" w:rsidRDefault="00C57294" w:rsidP="007535CD">
            <w:pPr>
              <w:jc w:val="center"/>
              <w:rPr>
                <w:color w:val="000000"/>
                <w:lang w:val="uk-UA"/>
              </w:rPr>
            </w:pPr>
            <w:r>
              <w:rPr>
                <w:color w:val="000000"/>
                <w:lang w:val="uk-UA"/>
              </w:rPr>
              <w:t>Верховинська селищна рада</w:t>
            </w:r>
          </w:p>
        </w:tc>
      </w:tr>
    </w:tbl>
    <w:p w:rsidR="00C57294" w:rsidRPr="007F45AB" w:rsidRDefault="00C57294" w:rsidP="00C57294">
      <w:pPr>
        <w:ind w:firstLine="567"/>
        <w:jc w:val="both"/>
        <w:rPr>
          <w:color w:val="00000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1"/>
        <w:gridCol w:w="2640"/>
      </w:tblGrid>
      <w:tr w:rsidR="00C57294" w:rsidRPr="007F45AB" w:rsidTr="00B95C69">
        <w:trPr>
          <w:jc w:val="center"/>
        </w:trPr>
        <w:tc>
          <w:tcPr>
            <w:tcW w:w="3621" w:type="pct"/>
          </w:tcPr>
          <w:p w:rsidR="00C57294" w:rsidRPr="007F45AB" w:rsidRDefault="00C57294" w:rsidP="007535CD">
            <w:pPr>
              <w:jc w:val="center"/>
              <w:rPr>
                <w:color w:val="000000"/>
                <w:lang w:val="uk-UA"/>
              </w:rPr>
            </w:pPr>
            <w:r w:rsidRPr="007F45AB">
              <w:rPr>
                <w:color w:val="000000"/>
                <w:lang w:val="uk-UA"/>
              </w:rPr>
              <w:t xml:space="preserve">Група платників, категорія/цільове призначення </w:t>
            </w:r>
            <w:r w:rsidRPr="007F45AB">
              <w:rPr>
                <w:color w:val="000000"/>
                <w:lang w:val="uk-UA"/>
              </w:rPr>
              <w:br/>
              <w:t>земельних ділянок</w:t>
            </w:r>
          </w:p>
        </w:tc>
        <w:tc>
          <w:tcPr>
            <w:tcW w:w="1379" w:type="pct"/>
          </w:tcPr>
          <w:p w:rsidR="00C57294" w:rsidRPr="007F45AB" w:rsidRDefault="00C57294" w:rsidP="007535CD">
            <w:pPr>
              <w:jc w:val="center"/>
              <w:rPr>
                <w:color w:val="000000"/>
                <w:lang w:val="uk-UA"/>
              </w:rPr>
            </w:pPr>
            <w:r w:rsidRPr="007F45AB">
              <w:rPr>
                <w:color w:val="000000"/>
                <w:lang w:val="uk-UA"/>
              </w:rPr>
              <w:t xml:space="preserve">Розмір пільги </w:t>
            </w:r>
            <w:r w:rsidRPr="007F45AB">
              <w:rPr>
                <w:color w:val="000000"/>
                <w:lang w:val="uk-UA"/>
              </w:rPr>
              <w:br/>
              <w:t>(відсотків суми податкового зобов’язання за рік)</w:t>
            </w:r>
          </w:p>
        </w:tc>
      </w:tr>
      <w:tr w:rsidR="00C57294" w:rsidRPr="007F45AB" w:rsidTr="00B95C69">
        <w:trPr>
          <w:jc w:val="center"/>
        </w:trPr>
        <w:tc>
          <w:tcPr>
            <w:tcW w:w="3621" w:type="pct"/>
          </w:tcPr>
          <w:p w:rsidR="00C57294" w:rsidRPr="007F45AB" w:rsidRDefault="00C57294" w:rsidP="007535CD">
            <w:pPr>
              <w:jc w:val="center"/>
              <w:rPr>
                <w:color w:val="000000"/>
                <w:lang w:val="uk-UA"/>
              </w:rPr>
            </w:pPr>
            <w:r w:rsidRPr="007F45AB">
              <w:rPr>
                <w:b/>
                <w:color w:val="000000"/>
                <w:lang w:val="uk-UA"/>
              </w:rPr>
              <w:t>1. Пільги щодо сплати податку для фізичних осіб:</w:t>
            </w:r>
          </w:p>
        </w:tc>
        <w:tc>
          <w:tcPr>
            <w:tcW w:w="1379" w:type="pct"/>
            <w:vAlign w:val="center"/>
          </w:tcPr>
          <w:p w:rsidR="00C57294" w:rsidRPr="007F45AB" w:rsidRDefault="00C57294" w:rsidP="007535CD">
            <w:pPr>
              <w:jc w:val="center"/>
              <w:rPr>
                <w:color w:val="000000"/>
                <w:lang w:val="uk-UA"/>
              </w:rPr>
            </w:pPr>
          </w:p>
        </w:tc>
      </w:tr>
      <w:tr w:rsidR="00C57294" w:rsidRPr="007F45AB" w:rsidTr="00B95C69">
        <w:trPr>
          <w:jc w:val="center"/>
        </w:trPr>
        <w:tc>
          <w:tcPr>
            <w:tcW w:w="3621" w:type="pct"/>
          </w:tcPr>
          <w:p w:rsidR="00C57294" w:rsidRPr="007F45AB" w:rsidRDefault="00C57294" w:rsidP="007535CD">
            <w:pPr>
              <w:tabs>
                <w:tab w:val="left" w:pos="426"/>
              </w:tabs>
              <w:rPr>
                <w:color w:val="000000"/>
                <w:lang w:val="uk-UA"/>
              </w:rPr>
            </w:pPr>
            <w:r w:rsidRPr="007F45AB">
              <w:rPr>
                <w:color w:val="000000"/>
                <w:lang w:val="uk-UA"/>
              </w:rPr>
              <w:t>-   особи з інвалідністю першої і другої групи;</w:t>
            </w:r>
          </w:p>
        </w:tc>
        <w:tc>
          <w:tcPr>
            <w:tcW w:w="1379" w:type="pct"/>
            <w:vAlign w:val="center"/>
          </w:tcPr>
          <w:p w:rsidR="00C57294" w:rsidRPr="007F45AB" w:rsidRDefault="00C57294" w:rsidP="007535CD">
            <w:pPr>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1"/>
              </w:numPr>
              <w:tabs>
                <w:tab w:val="left" w:pos="284"/>
              </w:tabs>
              <w:ind w:left="0" w:firstLine="0"/>
              <w:jc w:val="both"/>
              <w:rPr>
                <w:b/>
                <w:color w:val="000000"/>
                <w:lang w:val="uk-UA"/>
              </w:rPr>
            </w:pPr>
            <w:r w:rsidRPr="007F45AB">
              <w:rPr>
                <w:color w:val="000000"/>
                <w:lang w:val="uk-UA"/>
              </w:rPr>
              <w:t>фізичні особи, які виховують трьох і більше дітей віком до 18 років;</w:t>
            </w:r>
          </w:p>
        </w:tc>
        <w:tc>
          <w:tcPr>
            <w:tcW w:w="1379" w:type="pct"/>
            <w:vAlign w:val="center"/>
          </w:tcPr>
          <w:p w:rsidR="00C57294" w:rsidRPr="007F45AB" w:rsidRDefault="00C57294" w:rsidP="007535CD">
            <w:pPr>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1"/>
              </w:numPr>
              <w:tabs>
                <w:tab w:val="left" w:pos="284"/>
              </w:tabs>
              <w:ind w:left="0" w:firstLine="0"/>
              <w:jc w:val="both"/>
              <w:rPr>
                <w:b/>
                <w:color w:val="000000"/>
                <w:lang w:val="uk-UA"/>
              </w:rPr>
            </w:pPr>
            <w:r w:rsidRPr="007F45AB">
              <w:rPr>
                <w:color w:val="000000"/>
                <w:lang w:val="uk-UA"/>
              </w:rPr>
              <w:t xml:space="preserve">пенсіонери (за віком);                                                                                            </w:t>
            </w:r>
          </w:p>
        </w:tc>
        <w:tc>
          <w:tcPr>
            <w:tcW w:w="1379" w:type="pct"/>
            <w:vAlign w:val="center"/>
          </w:tcPr>
          <w:p w:rsidR="00C57294" w:rsidRPr="007F45AB" w:rsidRDefault="00C57294" w:rsidP="007535CD">
            <w:pPr>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1"/>
              </w:numPr>
              <w:tabs>
                <w:tab w:val="left" w:pos="284"/>
              </w:tabs>
              <w:ind w:left="0" w:firstLine="0"/>
              <w:jc w:val="both"/>
              <w:rPr>
                <w:b/>
                <w:color w:val="000000"/>
                <w:lang w:val="uk-UA"/>
              </w:rPr>
            </w:pPr>
            <w:r w:rsidRPr="007F45AB">
              <w:rPr>
                <w:color w:val="000000"/>
                <w:lang w:val="uk-UA"/>
              </w:rPr>
              <w:t>ветерани війни та особи, на яких поширюється дія Закону України «Про статус ветеранів війни, гарантії їх соціального захисту»;</w:t>
            </w:r>
          </w:p>
        </w:tc>
        <w:tc>
          <w:tcPr>
            <w:tcW w:w="1379" w:type="pct"/>
            <w:vAlign w:val="center"/>
          </w:tcPr>
          <w:p w:rsidR="00C57294" w:rsidRPr="007F45AB" w:rsidRDefault="00C57294" w:rsidP="007535CD">
            <w:pPr>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1"/>
              </w:numPr>
              <w:tabs>
                <w:tab w:val="left" w:pos="284"/>
              </w:tabs>
              <w:ind w:left="0" w:firstLine="0"/>
              <w:jc w:val="both"/>
              <w:rPr>
                <w:b/>
                <w:color w:val="000000"/>
                <w:lang w:val="uk-UA"/>
              </w:rPr>
            </w:pPr>
            <w:r w:rsidRPr="007F45AB">
              <w:rPr>
                <w:color w:val="000000"/>
                <w:lang w:val="uk-UA"/>
              </w:rPr>
              <w:t>фізичні особи, визнані законом особами, які                                                       постраждали внаслідок Чорнобильської катастрофи</w:t>
            </w:r>
          </w:p>
        </w:tc>
        <w:tc>
          <w:tcPr>
            <w:tcW w:w="1379" w:type="pct"/>
            <w:vAlign w:val="center"/>
          </w:tcPr>
          <w:p w:rsidR="00C57294" w:rsidRPr="007F45AB" w:rsidRDefault="00C57294" w:rsidP="007535CD">
            <w:pPr>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shd w:val="clear" w:color="auto" w:fill="FFFFFF"/>
              <w:ind w:firstLine="284"/>
              <w:jc w:val="both"/>
              <w:textAlignment w:val="baseline"/>
              <w:rPr>
                <w:color w:val="000000"/>
                <w:lang w:val="uk-UA" w:eastAsia="uk-UA"/>
              </w:rPr>
            </w:pPr>
            <w:r w:rsidRPr="007F45AB">
              <w:rPr>
                <w:color w:val="000000"/>
                <w:lang w:val="uk-UA" w:eastAsia="uk-UA"/>
              </w:rPr>
              <w:t>1.1. Звільнення від сплати податку за земельні ділянки, передбачене для відповідної категорії фізичних осіб, зазначених п. 1, поширюється на земельні ділянки за кожним видом використання у межах граничних норм:</w:t>
            </w:r>
          </w:p>
          <w:p w:rsidR="00C57294" w:rsidRPr="007F45AB" w:rsidRDefault="00C57294" w:rsidP="007535CD">
            <w:pPr>
              <w:shd w:val="clear" w:color="auto" w:fill="FFFFFF"/>
              <w:ind w:firstLine="284"/>
              <w:jc w:val="both"/>
              <w:textAlignment w:val="baseline"/>
              <w:rPr>
                <w:color w:val="000000"/>
                <w:lang w:val="uk-UA" w:eastAsia="uk-UA"/>
              </w:rPr>
            </w:pPr>
            <w:bookmarkStart w:id="1" w:name="n14906"/>
            <w:bookmarkStart w:id="2" w:name="n6831"/>
            <w:bookmarkEnd w:id="1"/>
            <w:bookmarkEnd w:id="2"/>
            <w:r w:rsidRPr="007F45AB">
              <w:rPr>
                <w:color w:val="000000"/>
                <w:lang w:val="uk-UA" w:eastAsia="uk-UA"/>
              </w:rPr>
              <w:t>- для ведення особистого селянського господарства - у розмірі не більш як 2 гектари;</w:t>
            </w:r>
          </w:p>
          <w:p w:rsidR="00C57294" w:rsidRPr="007F45AB" w:rsidRDefault="00C57294" w:rsidP="007535CD">
            <w:pPr>
              <w:shd w:val="clear" w:color="auto" w:fill="FFFFFF"/>
              <w:ind w:firstLine="284"/>
              <w:jc w:val="both"/>
              <w:textAlignment w:val="baseline"/>
              <w:rPr>
                <w:color w:val="000000"/>
                <w:lang w:val="uk-UA" w:eastAsia="uk-UA"/>
              </w:rPr>
            </w:pPr>
            <w:bookmarkStart w:id="3" w:name="n6832"/>
            <w:bookmarkEnd w:id="3"/>
            <w:r w:rsidRPr="007F45AB">
              <w:rPr>
                <w:color w:val="000000"/>
                <w:lang w:val="uk-UA" w:eastAsia="uk-UA"/>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57294" w:rsidRPr="007F45AB" w:rsidRDefault="00C57294" w:rsidP="007535CD">
            <w:pPr>
              <w:shd w:val="clear" w:color="auto" w:fill="FFFFFF"/>
              <w:ind w:firstLine="284"/>
              <w:jc w:val="both"/>
              <w:textAlignment w:val="baseline"/>
              <w:rPr>
                <w:color w:val="000000"/>
                <w:lang w:val="uk-UA" w:eastAsia="uk-UA"/>
              </w:rPr>
            </w:pPr>
            <w:bookmarkStart w:id="4" w:name="n6833"/>
            <w:bookmarkEnd w:id="4"/>
            <w:r w:rsidRPr="007F45AB">
              <w:rPr>
                <w:color w:val="000000"/>
                <w:lang w:val="uk-UA" w:eastAsia="uk-UA"/>
              </w:rPr>
              <w:t>- для індивідуального дачного будівництва - не більш як 0,10 гектара;</w:t>
            </w:r>
          </w:p>
          <w:p w:rsidR="00C57294" w:rsidRPr="007F45AB" w:rsidRDefault="00C57294" w:rsidP="007535CD">
            <w:pPr>
              <w:shd w:val="clear" w:color="auto" w:fill="FFFFFF"/>
              <w:ind w:firstLine="284"/>
              <w:jc w:val="both"/>
              <w:textAlignment w:val="baseline"/>
              <w:rPr>
                <w:color w:val="000000"/>
                <w:lang w:val="uk-UA" w:eastAsia="uk-UA"/>
              </w:rPr>
            </w:pPr>
            <w:r w:rsidRPr="007F45AB">
              <w:rPr>
                <w:color w:val="000000"/>
                <w:lang w:val="uk-UA" w:eastAsia="uk-UA"/>
              </w:rPr>
              <w:t>- для будівництва індивідуальних гаражів - не більш як 0,01 гектара;</w:t>
            </w:r>
          </w:p>
          <w:p w:rsidR="00C57294" w:rsidRPr="007F45AB" w:rsidRDefault="00C57294" w:rsidP="007535CD">
            <w:pPr>
              <w:shd w:val="clear" w:color="auto" w:fill="FFFFFF"/>
              <w:ind w:firstLine="284"/>
              <w:jc w:val="both"/>
              <w:textAlignment w:val="baseline"/>
              <w:rPr>
                <w:color w:val="000000"/>
                <w:lang w:val="uk-UA" w:eastAsia="uk-UA"/>
              </w:rPr>
            </w:pPr>
            <w:r w:rsidRPr="007F45AB">
              <w:rPr>
                <w:color w:val="000000"/>
                <w:lang w:val="uk-UA" w:eastAsia="uk-UA"/>
              </w:rPr>
              <w:t>- для ведення садівництва - не більш як 0,12 гектара.</w:t>
            </w:r>
          </w:p>
        </w:tc>
        <w:tc>
          <w:tcPr>
            <w:tcW w:w="1379" w:type="pct"/>
            <w:vAlign w:val="center"/>
          </w:tcPr>
          <w:p w:rsidR="00C57294" w:rsidRPr="007F45AB" w:rsidRDefault="00C57294" w:rsidP="007535CD">
            <w:pPr>
              <w:jc w:val="center"/>
              <w:rPr>
                <w:color w:val="000000"/>
                <w:lang w:val="uk-UA"/>
              </w:rPr>
            </w:pPr>
          </w:p>
        </w:tc>
      </w:tr>
      <w:tr w:rsidR="00C57294" w:rsidRPr="007F45AB" w:rsidTr="00B95C69">
        <w:trPr>
          <w:jc w:val="center"/>
        </w:trPr>
        <w:tc>
          <w:tcPr>
            <w:tcW w:w="3621" w:type="pct"/>
          </w:tcPr>
          <w:p w:rsidR="00C57294" w:rsidRPr="007F45AB" w:rsidRDefault="00C57294" w:rsidP="007535CD">
            <w:pPr>
              <w:shd w:val="clear" w:color="auto" w:fill="FFFFFF"/>
              <w:ind w:firstLine="450"/>
              <w:jc w:val="both"/>
              <w:textAlignment w:val="baseline"/>
              <w:rPr>
                <w:color w:val="000000"/>
                <w:lang w:val="uk-UA" w:eastAsia="uk-UA"/>
              </w:rPr>
            </w:pPr>
            <w:r w:rsidRPr="007F45AB">
              <w:rPr>
                <w:color w:val="000000"/>
                <w:lang w:val="uk-UA" w:eastAsia="uk-UA"/>
              </w:rPr>
              <w:t xml:space="preserve">1.2.Від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w:t>
            </w:r>
            <w:r w:rsidRPr="007F45AB">
              <w:rPr>
                <w:color w:val="000000"/>
                <w:lang w:val="uk-UA" w:eastAsia="uk-UA"/>
              </w:rPr>
              <w:lastRenderedPageBreak/>
              <w:t>ділянок та земельних часток (паїв) в оренду платнику єдиного податку четвертої групи.</w:t>
            </w:r>
          </w:p>
        </w:tc>
        <w:tc>
          <w:tcPr>
            <w:tcW w:w="1379" w:type="pct"/>
          </w:tcPr>
          <w:p w:rsidR="00C57294" w:rsidRPr="007F45AB" w:rsidRDefault="00C57294" w:rsidP="007535CD">
            <w:pPr>
              <w:jc w:val="center"/>
              <w:rPr>
                <w:color w:val="000000"/>
                <w:lang w:val="uk-UA"/>
              </w:rPr>
            </w:pPr>
          </w:p>
        </w:tc>
      </w:tr>
      <w:tr w:rsidR="00C57294" w:rsidRPr="007F45AB" w:rsidTr="00B95C69">
        <w:trPr>
          <w:jc w:val="center"/>
        </w:trPr>
        <w:tc>
          <w:tcPr>
            <w:tcW w:w="3621" w:type="pct"/>
          </w:tcPr>
          <w:p w:rsidR="00C57294" w:rsidRPr="007F45AB" w:rsidRDefault="00C57294" w:rsidP="007535CD">
            <w:pPr>
              <w:ind w:firstLine="284"/>
              <w:rPr>
                <w:b/>
                <w:color w:val="000000"/>
                <w:lang w:val="uk-UA"/>
              </w:rPr>
            </w:pPr>
            <w:bookmarkStart w:id="5" w:name="n6836"/>
            <w:bookmarkStart w:id="6" w:name="n6837"/>
            <w:bookmarkStart w:id="7" w:name="n14382"/>
            <w:bookmarkStart w:id="8" w:name="n14383"/>
            <w:bookmarkEnd w:id="5"/>
            <w:bookmarkEnd w:id="6"/>
            <w:bookmarkEnd w:id="7"/>
            <w:bookmarkEnd w:id="8"/>
            <w:r w:rsidRPr="007F45AB">
              <w:rPr>
                <w:b/>
                <w:color w:val="000000"/>
                <w:lang w:val="uk-UA"/>
              </w:rPr>
              <w:lastRenderedPageBreak/>
              <w:t>2. Пільги щодо сплати податку для юридичних осіб:</w:t>
            </w:r>
          </w:p>
        </w:tc>
        <w:tc>
          <w:tcPr>
            <w:tcW w:w="1379" w:type="pct"/>
          </w:tcPr>
          <w:p w:rsidR="00C57294" w:rsidRPr="007F45AB" w:rsidRDefault="00C57294" w:rsidP="007535CD">
            <w:pPr>
              <w:jc w:val="center"/>
              <w:rPr>
                <w:color w:val="000000"/>
                <w:lang w:val="uk-UA"/>
              </w:rPr>
            </w:pPr>
          </w:p>
        </w:tc>
      </w:tr>
      <w:tr w:rsidR="00C57294" w:rsidRPr="007F45AB" w:rsidTr="00B95C69">
        <w:trPr>
          <w:trHeight w:val="867"/>
          <w:jc w:val="center"/>
        </w:trPr>
        <w:tc>
          <w:tcPr>
            <w:tcW w:w="3621" w:type="pct"/>
          </w:tcPr>
          <w:p w:rsidR="00C57294" w:rsidRPr="007F45AB" w:rsidRDefault="00C57294" w:rsidP="007535CD">
            <w:pPr>
              <w:numPr>
                <w:ilvl w:val="0"/>
                <w:numId w:val="30"/>
              </w:numPr>
              <w:tabs>
                <w:tab w:val="left" w:pos="709"/>
              </w:tabs>
              <w:spacing w:before="120"/>
              <w:ind w:left="142" w:firstLine="284"/>
              <w:jc w:val="both"/>
              <w:rPr>
                <w:color w:val="000000"/>
                <w:lang w:val="uk-UA"/>
              </w:rPr>
            </w:pPr>
            <w:r w:rsidRPr="007F45AB">
              <w:rPr>
                <w:color w:val="000000"/>
                <w:lang w:val="uk-UA"/>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tc>
        <w:tc>
          <w:tcPr>
            <w:tcW w:w="1379" w:type="pct"/>
          </w:tcPr>
          <w:p w:rsidR="00C57294" w:rsidRPr="007F45AB" w:rsidRDefault="00C57294" w:rsidP="007535CD">
            <w:pPr>
              <w:spacing w:before="360"/>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0"/>
              </w:numPr>
              <w:tabs>
                <w:tab w:val="left" w:pos="709"/>
              </w:tabs>
              <w:spacing w:before="120"/>
              <w:ind w:left="142" w:firstLine="284"/>
              <w:jc w:val="both"/>
              <w:rPr>
                <w:color w:val="000000"/>
                <w:lang w:val="uk-UA"/>
              </w:rPr>
            </w:pPr>
            <w:r w:rsidRPr="007F45AB">
              <w:rPr>
                <w:color w:val="000000"/>
                <w:lang w:val="uk-UA"/>
              </w:rPr>
              <w:t>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 (за наявності дозволу на право користування такою пільгою, який надається уповноваженим органом);</w:t>
            </w:r>
          </w:p>
        </w:tc>
        <w:tc>
          <w:tcPr>
            <w:tcW w:w="1379" w:type="pct"/>
          </w:tcPr>
          <w:p w:rsidR="00C57294" w:rsidRPr="007F45AB" w:rsidRDefault="00C57294" w:rsidP="007535CD">
            <w:pPr>
              <w:spacing w:before="1920"/>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0"/>
              </w:numPr>
              <w:tabs>
                <w:tab w:val="left" w:pos="709"/>
              </w:tabs>
              <w:spacing w:before="120"/>
              <w:ind w:left="142" w:firstLine="284"/>
              <w:jc w:val="both"/>
              <w:rPr>
                <w:color w:val="000000"/>
                <w:lang w:val="uk-UA"/>
              </w:rPr>
            </w:pPr>
            <w:r w:rsidRPr="007F45AB">
              <w:rPr>
                <w:color w:val="000000"/>
                <w:lang w:val="uk-UA"/>
              </w:rPr>
              <w:t>бази олімпійської та параолімпійської підготовки, перелік яких затверджується Кабінетом Міністрів України;</w:t>
            </w:r>
          </w:p>
        </w:tc>
        <w:tc>
          <w:tcPr>
            <w:tcW w:w="1379" w:type="pct"/>
          </w:tcPr>
          <w:p w:rsidR="00C57294" w:rsidRPr="007F45AB" w:rsidRDefault="00C57294" w:rsidP="007535CD">
            <w:pPr>
              <w:spacing w:before="360"/>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0"/>
              </w:numPr>
              <w:tabs>
                <w:tab w:val="left" w:pos="567"/>
              </w:tabs>
              <w:spacing w:before="120"/>
              <w:ind w:left="142" w:firstLine="284"/>
              <w:jc w:val="both"/>
              <w:rPr>
                <w:color w:val="000000"/>
                <w:lang w:val="uk-UA"/>
              </w:rPr>
            </w:pPr>
            <w:r w:rsidRPr="007F45AB">
              <w:rPr>
                <w:color w:val="000000"/>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379" w:type="pct"/>
          </w:tcPr>
          <w:p w:rsidR="00C57294" w:rsidRPr="007F45AB" w:rsidRDefault="00C57294" w:rsidP="007535CD">
            <w:pPr>
              <w:spacing w:before="960"/>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0"/>
              </w:numPr>
              <w:shd w:val="clear" w:color="auto" w:fill="FFFFFF"/>
              <w:tabs>
                <w:tab w:val="left" w:pos="426"/>
                <w:tab w:val="left" w:pos="709"/>
              </w:tabs>
              <w:ind w:left="142" w:firstLine="284"/>
              <w:jc w:val="both"/>
              <w:textAlignment w:val="baseline"/>
              <w:rPr>
                <w:color w:val="000000"/>
                <w:lang w:val="uk-UA"/>
              </w:rPr>
            </w:pPr>
            <w:r w:rsidRPr="007F45AB">
              <w:rPr>
                <w:color w:val="000000"/>
                <w:lang w:val="uk-UA" w:eastAsia="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379" w:type="pct"/>
          </w:tcPr>
          <w:p w:rsidR="00C57294" w:rsidRPr="007F45AB" w:rsidRDefault="00C57294" w:rsidP="007535CD">
            <w:pPr>
              <w:spacing w:before="1680"/>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0"/>
              </w:numPr>
              <w:tabs>
                <w:tab w:val="left" w:pos="426"/>
                <w:tab w:val="left" w:pos="690"/>
                <w:tab w:val="left" w:pos="993"/>
              </w:tabs>
              <w:spacing w:before="120"/>
              <w:ind w:left="142" w:firstLine="284"/>
              <w:jc w:val="both"/>
              <w:rPr>
                <w:color w:val="000000"/>
                <w:lang w:val="uk-UA"/>
              </w:rPr>
            </w:pPr>
            <w:r w:rsidRPr="007F45AB">
              <w:rPr>
                <w:color w:val="000000"/>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bookmarkStart w:id="9" w:name="n6829"/>
            <w:bookmarkStart w:id="10" w:name="n6830"/>
            <w:bookmarkEnd w:id="9"/>
            <w:bookmarkEnd w:id="10"/>
            <w:r w:rsidRPr="007F45AB">
              <w:rPr>
                <w:color w:val="000000"/>
                <w:lang w:val="uk-UA" w:eastAsia="uk-UA"/>
              </w:rPr>
              <w:t xml:space="preserve">У разі виключення таких підприємств, установ та організацій з Реєстру неприбуткових установ та </w:t>
            </w:r>
            <w:r w:rsidRPr="007F45AB">
              <w:rPr>
                <w:color w:val="000000"/>
                <w:lang w:val="uk-UA" w:eastAsia="uk-UA"/>
              </w:rPr>
              <w:lastRenderedPageBreak/>
              <w:t>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379" w:type="pct"/>
          </w:tcPr>
          <w:p w:rsidR="00C57294" w:rsidRPr="007F45AB" w:rsidRDefault="00C57294" w:rsidP="007535CD">
            <w:pPr>
              <w:jc w:val="center"/>
              <w:rPr>
                <w:color w:val="000000"/>
                <w:lang w:val="uk-UA"/>
              </w:rPr>
            </w:pPr>
          </w:p>
          <w:p w:rsidR="00C57294" w:rsidRPr="007F45AB" w:rsidRDefault="00C57294" w:rsidP="007535CD">
            <w:pPr>
              <w:spacing w:before="2160"/>
              <w:jc w:val="center"/>
              <w:rPr>
                <w:color w:val="000000"/>
                <w:lang w:val="uk-UA"/>
              </w:rPr>
            </w:pPr>
            <w:r w:rsidRPr="007F45AB">
              <w:rPr>
                <w:color w:val="000000"/>
                <w:lang w:val="uk-UA"/>
              </w:rPr>
              <w:t>100</w:t>
            </w:r>
          </w:p>
        </w:tc>
      </w:tr>
      <w:tr w:rsidR="00C57294" w:rsidRPr="007F45AB" w:rsidTr="00B95C69">
        <w:trPr>
          <w:jc w:val="center"/>
        </w:trPr>
        <w:tc>
          <w:tcPr>
            <w:tcW w:w="3621" w:type="pct"/>
          </w:tcPr>
          <w:p w:rsidR="00C57294" w:rsidRPr="007F45AB" w:rsidRDefault="00C57294" w:rsidP="007535CD">
            <w:pPr>
              <w:numPr>
                <w:ilvl w:val="0"/>
                <w:numId w:val="30"/>
              </w:numPr>
              <w:tabs>
                <w:tab w:val="left" w:pos="426"/>
                <w:tab w:val="left" w:pos="690"/>
                <w:tab w:val="left" w:pos="993"/>
              </w:tabs>
              <w:spacing w:before="120"/>
              <w:ind w:left="142" w:firstLine="284"/>
              <w:jc w:val="both"/>
              <w:rPr>
                <w:color w:val="000000"/>
                <w:lang w:val="uk-UA"/>
              </w:rPr>
            </w:pPr>
            <w:r w:rsidRPr="007F45AB">
              <w:rPr>
                <w:color w:val="000000"/>
                <w:lang w:val="uk-UA"/>
              </w:rPr>
              <w:lastRenderedPageBreak/>
              <w:t xml:space="preserve">органи державної влади та органи місцевого самоврядування, органи прокуратури, військові формування, утворені відповідно до законів України, в тому числі Збройні сили України, військові частини (підрозділи) Національної гвардії, органи </w:t>
            </w:r>
            <w:proofErr w:type="spellStart"/>
            <w:r w:rsidRPr="007F45AB">
              <w:rPr>
                <w:color w:val="000000"/>
                <w:lang w:val="uk-UA"/>
              </w:rPr>
              <w:t>Держприкордонслужби</w:t>
            </w:r>
            <w:proofErr w:type="spellEnd"/>
            <w:r w:rsidRPr="007F45AB">
              <w:rPr>
                <w:color w:val="000000"/>
                <w:lang w:val="uk-UA"/>
              </w:rPr>
              <w:t xml:space="preserve">, органи Міністерства внутрішніх справ, органи державної служби з надзвичайних ситуацій, органи Служби безпеки України, органи Служби зовнішньої розвідки, </w:t>
            </w:r>
            <w:proofErr w:type="spellStart"/>
            <w:r w:rsidRPr="007F45AB">
              <w:rPr>
                <w:color w:val="000000"/>
                <w:lang w:val="uk-UA"/>
              </w:rPr>
              <w:t>Держспецтрансслужби</w:t>
            </w:r>
            <w:proofErr w:type="spellEnd"/>
            <w:r w:rsidRPr="007F45AB">
              <w:rPr>
                <w:color w:val="000000"/>
                <w:lang w:val="uk-UA"/>
              </w:rPr>
              <w:t xml:space="preserve">, </w:t>
            </w:r>
            <w:r w:rsidRPr="007F45AB">
              <w:rPr>
                <w:bCs/>
                <w:i/>
                <w:iCs/>
                <w:color w:val="000000"/>
                <w:shd w:val="clear" w:color="auto" w:fill="FCFCFC"/>
                <w:lang w:val="uk-UA"/>
              </w:rPr>
              <w:t>інші державні органи, які повністю утримуються за рахунок коштів державного або місцевого бюджетів</w:t>
            </w:r>
            <w:r w:rsidRPr="007F45AB">
              <w:rPr>
                <w:b/>
                <w:bCs/>
                <w:i/>
                <w:iCs/>
                <w:color w:val="000000"/>
                <w:shd w:val="clear" w:color="auto" w:fill="FCFCFC"/>
                <w:lang w:val="uk-UA"/>
              </w:rPr>
              <w:t xml:space="preserve"> - </w:t>
            </w:r>
            <w:r w:rsidRPr="007F45AB">
              <w:rPr>
                <w:color w:val="000000"/>
                <w:lang w:val="uk-UA"/>
              </w:rPr>
              <w:t xml:space="preserve">за земельні ділянки, на яких </w:t>
            </w:r>
            <w:r w:rsidRPr="007F45AB">
              <w:rPr>
                <w:b/>
                <w:color w:val="000000"/>
                <w:lang w:val="uk-UA"/>
              </w:rPr>
              <w:t>не здійснюється комерційна діяльність</w:t>
            </w:r>
          </w:p>
        </w:tc>
        <w:tc>
          <w:tcPr>
            <w:tcW w:w="1379" w:type="pct"/>
          </w:tcPr>
          <w:p w:rsidR="00C57294" w:rsidRPr="007F45AB" w:rsidRDefault="00C57294" w:rsidP="007535CD">
            <w:pPr>
              <w:spacing w:before="1200"/>
              <w:jc w:val="center"/>
              <w:rPr>
                <w:color w:val="000000"/>
                <w:lang w:val="uk-UA"/>
              </w:rPr>
            </w:pPr>
            <w:r w:rsidRPr="007F45AB">
              <w:rPr>
                <w:color w:val="000000"/>
                <w:lang w:val="uk-UA"/>
              </w:rPr>
              <w:t>100</w:t>
            </w:r>
          </w:p>
        </w:tc>
      </w:tr>
      <w:tr w:rsidR="00B95C69" w:rsidRPr="007F45AB" w:rsidTr="00B95C69">
        <w:trPr>
          <w:trHeight w:val="712"/>
          <w:jc w:val="center"/>
        </w:trPr>
        <w:tc>
          <w:tcPr>
            <w:tcW w:w="3621" w:type="pct"/>
          </w:tcPr>
          <w:p w:rsidR="00B95C69" w:rsidRPr="007F45AB" w:rsidRDefault="00B95C69" w:rsidP="007535CD">
            <w:pPr>
              <w:numPr>
                <w:ilvl w:val="0"/>
                <w:numId w:val="30"/>
              </w:numPr>
              <w:tabs>
                <w:tab w:val="left" w:pos="426"/>
                <w:tab w:val="left" w:pos="690"/>
                <w:tab w:val="left" w:pos="993"/>
              </w:tabs>
              <w:spacing w:before="120"/>
              <w:ind w:left="142" w:firstLine="284"/>
              <w:jc w:val="both"/>
              <w:rPr>
                <w:color w:val="000000"/>
                <w:lang w:val="uk-UA"/>
              </w:rPr>
            </w:pPr>
            <w:r w:rsidRPr="007F45AB">
              <w:rPr>
                <w:color w:val="000000"/>
                <w:lang w:val="uk-UA"/>
              </w:rPr>
              <w:t xml:space="preserve">парки та сквери комунальної власності – за земельні ділянки, на яких </w:t>
            </w:r>
            <w:r w:rsidRPr="007F45AB">
              <w:rPr>
                <w:b/>
                <w:color w:val="000000"/>
                <w:lang w:val="uk-UA"/>
              </w:rPr>
              <w:t>не здійснюється господарська діяльність;</w:t>
            </w:r>
          </w:p>
        </w:tc>
        <w:tc>
          <w:tcPr>
            <w:tcW w:w="1379" w:type="pct"/>
          </w:tcPr>
          <w:p w:rsidR="00B95C69" w:rsidRPr="007F45AB" w:rsidRDefault="00B95C69" w:rsidP="007535CD">
            <w:pPr>
              <w:jc w:val="center"/>
              <w:rPr>
                <w:color w:val="000000"/>
                <w:lang w:val="uk-UA"/>
              </w:rPr>
            </w:pPr>
          </w:p>
          <w:p w:rsidR="00B95C69" w:rsidRPr="007F45AB" w:rsidRDefault="00B95C69" w:rsidP="007535CD">
            <w:pPr>
              <w:jc w:val="center"/>
              <w:rPr>
                <w:color w:val="000000"/>
                <w:lang w:val="uk-UA"/>
              </w:rPr>
            </w:pPr>
            <w:r w:rsidRPr="007F45AB">
              <w:rPr>
                <w:color w:val="000000"/>
                <w:lang w:val="uk-UA"/>
              </w:rPr>
              <w:t>100</w:t>
            </w:r>
          </w:p>
        </w:tc>
      </w:tr>
      <w:tr w:rsidR="00B95C69" w:rsidRPr="007F45AB" w:rsidTr="00B95C69">
        <w:trPr>
          <w:trHeight w:val="712"/>
          <w:jc w:val="center"/>
        </w:trPr>
        <w:tc>
          <w:tcPr>
            <w:tcW w:w="3621" w:type="pct"/>
          </w:tcPr>
          <w:p w:rsidR="00B95C69" w:rsidRPr="007F45AB" w:rsidRDefault="00B95C69" w:rsidP="007535CD">
            <w:pPr>
              <w:numPr>
                <w:ilvl w:val="0"/>
                <w:numId w:val="30"/>
              </w:numPr>
              <w:tabs>
                <w:tab w:val="left" w:pos="426"/>
                <w:tab w:val="left" w:pos="690"/>
                <w:tab w:val="left" w:pos="993"/>
              </w:tabs>
              <w:spacing w:before="120"/>
              <w:ind w:left="142" w:firstLine="284"/>
              <w:jc w:val="both"/>
              <w:rPr>
                <w:color w:val="000000"/>
                <w:lang w:val="uk-UA"/>
              </w:rPr>
            </w:pPr>
            <w:r w:rsidRPr="007F45AB">
              <w:rPr>
                <w:b/>
                <w:color w:val="000000"/>
                <w:lang w:val="uk-UA"/>
              </w:rPr>
              <w:t>3. Не підлягають оподаткуванню земельним податком земельні ділянки, визначені статтею 283 Податкового кодексу України, а саме:</w:t>
            </w:r>
          </w:p>
        </w:tc>
        <w:tc>
          <w:tcPr>
            <w:tcW w:w="1379" w:type="pct"/>
          </w:tcPr>
          <w:p w:rsidR="00B95C69" w:rsidRPr="007F45AB" w:rsidRDefault="00B95C69" w:rsidP="007535CD">
            <w:pPr>
              <w:jc w:val="center"/>
              <w:rPr>
                <w:color w:val="000000"/>
                <w:lang w:val="uk-UA"/>
              </w:rPr>
            </w:pPr>
          </w:p>
        </w:tc>
      </w:tr>
      <w:tr w:rsidR="00B95C69" w:rsidRPr="001B11F6" w:rsidTr="00B95C69">
        <w:tblPrEx>
          <w:jc w:val="left"/>
        </w:tblPrEx>
        <w:tc>
          <w:tcPr>
            <w:tcW w:w="3621" w:type="pct"/>
          </w:tcPr>
          <w:p w:rsidR="00B95C69" w:rsidRPr="007F45AB" w:rsidRDefault="00B95C69" w:rsidP="007535CD">
            <w:pPr>
              <w:numPr>
                <w:ilvl w:val="0"/>
                <w:numId w:val="30"/>
              </w:numPr>
              <w:shd w:val="clear" w:color="auto" w:fill="FFFFFF"/>
              <w:tabs>
                <w:tab w:val="left" w:pos="709"/>
              </w:tabs>
              <w:ind w:left="142" w:firstLine="284"/>
              <w:contextualSpacing/>
              <w:jc w:val="both"/>
              <w:textAlignment w:val="baseline"/>
              <w:rPr>
                <w:color w:val="000000"/>
                <w:lang w:val="uk-UA" w:eastAsia="uk-UA"/>
              </w:rPr>
            </w:pPr>
            <w:bookmarkStart w:id="11" w:name="n49"/>
            <w:bookmarkEnd w:id="11"/>
            <w:r w:rsidRPr="007F45AB">
              <w:rPr>
                <w:color w:val="000000"/>
                <w:lang w:val="uk-UA" w:eastAsia="uk-UA"/>
              </w:rPr>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B95C69" w:rsidRPr="007F45AB" w:rsidRDefault="00B95C69" w:rsidP="007535CD">
            <w:pPr>
              <w:numPr>
                <w:ilvl w:val="0"/>
                <w:numId w:val="30"/>
              </w:numPr>
              <w:shd w:val="clear" w:color="auto" w:fill="FFFFFF"/>
              <w:tabs>
                <w:tab w:val="left" w:pos="709"/>
              </w:tabs>
              <w:ind w:left="142" w:firstLine="284"/>
              <w:contextualSpacing/>
              <w:jc w:val="both"/>
              <w:textAlignment w:val="baseline"/>
              <w:rPr>
                <w:color w:val="000000"/>
                <w:lang w:val="uk-UA" w:eastAsia="uk-UA"/>
              </w:rPr>
            </w:pPr>
            <w:r w:rsidRPr="007F45AB">
              <w:rPr>
                <w:color w:val="000000"/>
                <w:lang w:val="uk-UA" w:eastAsia="uk-UA"/>
              </w:rPr>
              <w:t>землі сільськогосподарських угідь, що перебувають у тимчасовій консервації або у стадії сільськогосподарського освоєння;</w:t>
            </w:r>
            <w:bookmarkStart w:id="12" w:name="n6859"/>
            <w:bookmarkEnd w:id="12"/>
          </w:p>
          <w:p w:rsidR="00B95C69" w:rsidRPr="007F45AB" w:rsidRDefault="00B95C69" w:rsidP="007535CD">
            <w:pPr>
              <w:numPr>
                <w:ilvl w:val="0"/>
                <w:numId w:val="30"/>
              </w:numPr>
              <w:shd w:val="clear" w:color="auto" w:fill="FFFFFF"/>
              <w:tabs>
                <w:tab w:val="left" w:pos="709"/>
              </w:tabs>
              <w:ind w:left="142" w:firstLine="284"/>
              <w:contextualSpacing/>
              <w:jc w:val="both"/>
              <w:textAlignment w:val="baseline"/>
              <w:rPr>
                <w:color w:val="000000"/>
                <w:lang w:val="uk-UA" w:eastAsia="uk-UA"/>
              </w:rPr>
            </w:pPr>
            <w:r w:rsidRPr="007F45AB">
              <w:rPr>
                <w:color w:val="000000"/>
                <w:lang w:val="uk-UA" w:eastAsia="uk-UA"/>
              </w:rPr>
              <w:t xml:space="preserve">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B95C69" w:rsidRPr="007F45AB" w:rsidRDefault="00B95C69" w:rsidP="007535CD">
            <w:pPr>
              <w:numPr>
                <w:ilvl w:val="0"/>
                <w:numId w:val="30"/>
              </w:numPr>
              <w:shd w:val="clear" w:color="auto" w:fill="FFFFFF"/>
              <w:tabs>
                <w:tab w:val="left" w:pos="709"/>
                <w:tab w:val="left" w:pos="748"/>
              </w:tabs>
              <w:ind w:left="142" w:firstLine="284"/>
              <w:contextualSpacing/>
              <w:jc w:val="both"/>
              <w:textAlignment w:val="baseline"/>
              <w:rPr>
                <w:color w:val="000000"/>
                <w:lang w:val="uk-UA" w:eastAsia="uk-UA"/>
              </w:rPr>
            </w:pPr>
            <w:r w:rsidRPr="007F45AB">
              <w:rPr>
                <w:color w:val="000000"/>
                <w:lang w:val="uk-UA" w:eastAsia="uk-UA"/>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B95C69" w:rsidRPr="007F45AB" w:rsidRDefault="00B95C69" w:rsidP="007535CD">
            <w:pPr>
              <w:shd w:val="clear" w:color="auto" w:fill="FFFFFF"/>
              <w:tabs>
                <w:tab w:val="left" w:pos="0"/>
                <w:tab w:val="left" w:pos="709"/>
              </w:tabs>
              <w:ind w:left="142" w:firstLine="284"/>
              <w:jc w:val="both"/>
              <w:textAlignment w:val="baseline"/>
              <w:rPr>
                <w:color w:val="000000"/>
                <w:lang w:val="uk-UA" w:eastAsia="uk-UA"/>
              </w:rPr>
            </w:pPr>
            <w:bookmarkStart w:id="13" w:name="n6861"/>
            <w:bookmarkEnd w:id="13"/>
            <w:r w:rsidRPr="007F45AB">
              <w:rPr>
                <w:color w:val="000000"/>
                <w:lang w:val="uk-UA" w:eastAsia="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7F45AB">
              <w:rPr>
                <w:color w:val="000000"/>
                <w:lang w:val="uk-UA" w:eastAsia="uk-UA"/>
              </w:rPr>
              <w:t>вловлюючі</w:t>
            </w:r>
            <w:proofErr w:type="spellEnd"/>
            <w:r w:rsidRPr="007F45AB">
              <w:rPr>
                <w:color w:val="000000"/>
                <w:lang w:val="uk-UA" w:eastAsia="uk-UA"/>
              </w:rPr>
              <w:t xml:space="preserve"> з'їзди, захисні насадження, шумові екрани, очисні споруди;</w:t>
            </w:r>
          </w:p>
          <w:p w:rsidR="00B95C69" w:rsidRPr="007F45AB" w:rsidRDefault="00B95C69" w:rsidP="007535CD">
            <w:pPr>
              <w:shd w:val="clear" w:color="auto" w:fill="FFFFFF"/>
              <w:tabs>
                <w:tab w:val="left" w:pos="142"/>
                <w:tab w:val="left" w:pos="709"/>
              </w:tabs>
              <w:ind w:left="142" w:firstLine="284"/>
              <w:jc w:val="both"/>
              <w:textAlignment w:val="baseline"/>
              <w:rPr>
                <w:color w:val="000000"/>
                <w:lang w:val="uk-UA" w:eastAsia="uk-UA"/>
              </w:rPr>
            </w:pPr>
            <w:bookmarkStart w:id="14" w:name="n6862"/>
            <w:bookmarkEnd w:id="14"/>
            <w:r w:rsidRPr="007F45AB">
              <w:rPr>
                <w:color w:val="000000"/>
                <w:lang w:val="uk-UA" w:eastAsia="uk-UA"/>
              </w:rPr>
              <w:t xml:space="preserve">б) майданчики для стоянки транспорту і відпочинку, склади, гаражі, резервуари для зберігання паливно-мастильних </w:t>
            </w:r>
            <w:r w:rsidRPr="007F45AB">
              <w:rPr>
                <w:color w:val="000000"/>
                <w:lang w:val="uk-UA" w:eastAsia="uk-UA"/>
              </w:rPr>
              <w:lastRenderedPageBreak/>
              <w:t>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B95C69" w:rsidRPr="007F45AB" w:rsidRDefault="00B95C69" w:rsidP="007535CD">
            <w:pPr>
              <w:numPr>
                <w:ilvl w:val="0"/>
                <w:numId w:val="30"/>
              </w:numPr>
              <w:shd w:val="clear" w:color="auto" w:fill="FFFFFF"/>
              <w:tabs>
                <w:tab w:val="left" w:pos="142"/>
                <w:tab w:val="left" w:pos="709"/>
              </w:tabs>
              <w:ind w:left="142" w:firstLine="284"/>
              <w:contextualSpacing/>
              <w:jc w:val="both"/>
              <w:textAlignment w:val="baseline"/>
              <w:rPr>
                <w:color w:val="000000"/>
                <w:lang w:val="uk-UA" w:eastAsia="uk-UA"/>
              </w:rPr>
            </w:pPr>
            <w:bookmarkStart w:id="15" w:name="n6863"/>
            <w:bookmarkEnd w:id="15"/>
            <w:r w:rsidRPr="007F45AB">
              <w:rPr>
                <w:color w:val="000000"/>
                <w:lang w:val="uk-UA" w:eastAsia="uk-UA"/>
              </w:rPr>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7F45AB">
              <w:rPr>
                <w:color w:val="000000"/>
                <w:lang w:val="uk-UA" w:eastAsia="uk-UA"/>
              </w:rPr>
              <w:t>генофондовими</w:t>
            </w:r>
            <w:proofErr w:type="spellEnd"/>
            <w:r w:rsidRPr="007F45AB">
              <w:rPr>
                <w:color w:val="000000"/>
                <w:lang w:val="uk-UA" w:eastAsia="uk-UA"/>
              </w:rPr>
              <w:t xml:space="preserve"> колекціями та розсадниками багаторічних плодових насаджень;</w:t>
            </w:r>
          </w:p>
          <w:p w:rsidR="00B95C69" w:rsidRPr="007F45AB" w:rsidRDefault="00B95C69" w:rsidP="007535CD">
            <w:pPr>
              <w:numPr>
                <w:ilvl w:val="0"/>
                <w:numId w:val="30"/>
              </w:numPr>
              <w:shd w:val="clear" w:color="auto" w:fill="FFFFFF"/>
              <w:tabs>
                <w:tab w:val="left" w:pos="142"/>
                <w:tab w:val="left" w:pos="360"/>
                <w:tab w:val="left" w:pos="426"/>
                <w:tab w:val="left" w:pos="709"/>
              </w:tabs>
              <w:ind w:left="142" w:firstLine="284"/>
              <w:contextualSpacing/>
              <w:jc w:val="both"/>
              <w:textAlignment w:val="baseline"/>
              <w:rPr>
                <w:color w:val="000000"/>
                <w:lang w:val="uk-UA" w:eastAsia="uk-UA"/>
              </w:rPr>
            </w:pPr>
            <w:bookmarkStart w:id="16" w:name="n6864"/>
            <w:bookmarkEnd w:id="16"/>
            <w:r w:rsidRPr="007F45AB">
              <w:rPr>
                <w:color w:val="000000"/>
                <w:lang w:val="uk-UA" w:eastAsia="uk-UA"/>
              </w:rPr>
              <w:t>земельні ділянки кладовищ, крематоріїв та колумбаріїв.</w:t>
            </w:r>
          </w:p>
          <w:p w:rsidR="00B95C69" w:rsidRPr="007F45AB" w:rsidRDefault="00B95C69" w:rsidP="007535CD">
            <w:pPr>
              <w:numPr>
                <w:ilvl w:val="0"/>
                <w:numId w:val="30"/>
              </w:numPr>
              <w:shd w:val="clear" w:color="auto" w:fill="FFFFFF"/>
              <w:tabs>
                <w:tab w:val="left" w:pos="142"/>
                <w:tab w:val="left" w:pos="360"/>
                <w:tab w:val="left" w:pos="426"/>
                <w:tab w:val="left" w:pos="709"/>
              </w:tabs>
              <w:ind w:left="142" w:firstLine="284"/>
              <w:contextualSpacing/>
              <w:jc w:val="both"/>
              <w:textAlignment w:val="baseline"/>
              <w:rPr>
                <w:color w:val="000000"/>
                <w:lang w:val="uk-UA" w:eastAsia="uk-UA"/>
              </w:rPr>
            </w:pPr>
            <w:bookmarkStart w:id="17" w:name="n6865"/>
            <w:bookmarkEnd w:id="17"/>
            <w:r w:rsidRPr="007F45AB">
              <w:rPr>
                <w:color w:val="000000"/>
                <w:lang w:val="uk-UA" w:eastAsia="uk-UA"/>
              </w:rPr>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B95C69" w:rsidRPr="007F45AB" w:rsidRDefault="00B95C69" w:rsidP="007535CD">
            <w:pPr>
              <w:tabs>
                <w:tab w:val="left" w:pos="426"/>
              </w:tabs>
              <w:ind w:left="142"/>
              <w:jc w:val="both"/>
              <w:rPr>
                <w:b/>
                <w:color w:val="000000"/>
                <w:lang w:val="uk-UA"/>
              </w:rPr>
            </w:pPr>
            <w:bookmarkStart w:id="18" w:name="n6866"/>
            <w:bookmarkStart w:id="19" w:name="n11949"/>
            <w:bookmarkEnd w:id="18"/>
            <w:bookmarkEnd w:id="19"/>
            <w:r w:rsidRPr="007F45AB">
              <w:rPr>
                <w:color w:val="000000"/>
                <w:lang w:val="uk-UA" w:eastAsia="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379" w:type="pct"/>
          </w:tcPr>
          <w:p w:rsidR="00B95C69" w:rsidRPr="007F45AB" w:rsidRDefault="00B95C69" w:rsidP="007535CD">
            <w:pPr>
              <w:jc w:val="center"/>
              <w:rPr>
                <w:color w:val="000000"/>
                <w:lang w:val="uk-UA"/>
              </w:rPr>
            </w:pPr>
          </w:p>
        </w:tc>
      </w:tr>
      <w:tr w:rsidR="00B95C69" w:rsidRPr="001B11F6" w:rsidTr="00B95C69">
        <w:tblPrEx>
          <w:jc w:val="left"/>
        </w:tblPrEx>
        <w:tc>
          <w:tcPr>
            <w:tcW w:w="3621" w:type="pct"/>
          </w:tcPr>
          <w:p w:rsidR="00B95C69" w:rsidRPr="007F45AB" w:rsidRDefault="00B95C69" w:rsidP="007535CD">
            <w:pPr>
              <w:numPr>
                <w:ilvl w:val="0"/>
                <w:numId w:val="30"/>
              </w:numPr>
              <w:shd w:val="clear" w:color="auto" w:fill="FFFFFF"/>
              <w:tabs>
                <w:tab w:val="left" w:pos="142"/>
                <w:tab w:val="left" w:pos="360"/>
                <w:tab w:val="left" w:pos="426"/>
                <w:tab w:val="left" w:pos="709"/>
              </w:tabs>
              <w:ind w:left="142" w:firstLine="284"/>
              <w:contextualSpacing/>
              <w:jc w:val="both"/>
              <w:textAlignment w:val="baseline"/>
              <w:rPr>
                <w:color w:val="000000"/>
                <w:lang w:val="uk-UA"/>
              </w:rPr>
            </w:pPr>
          </w:p>
        </w:tc>
        <w:tc>
          <w:tcPr>
            <w:tcW w:w="1379" w:type="pct"/>
          </w:tcPr>
          <w:p w:rsidR="00B95C69" w:rsidRPr="007F45AB" w:rsidRDefault="00B95C69" w:rsidP="007535CD">
            <w:pPr>
              <w:jc w:val="center"/>
              <w:rPr>
                <w:color w:val="000000"/>
                <w:lang w:val="uk-UA"/>
              </w:rPr>
            </w:pPr>
          </w:p>
        </w:tc>
      </w:tr>
    </w:tbl>
    <w:p w:rsidR="00C57294" w:rsidRPr="007A5971" w:rsidRDefault="00C57294" w:rsidP="00C57294">
      <w:pPr>
        <w:pStyle w:val="a7"/>
        <w:jc w:val="center"/>
        <w:rPr>
          <w:b/>
          <w:lang w:val="uk-UA"/>
        </w:rPr>
      </w:pPr>
    </w:p>
    <w:p w:rsidR="00C57294" w:rsidRPr="007A5971" w:rsidRDefault="00C57294" w:rsidP="00C57294">
      <w:pPr>
        <w:pStyle w:val="a7"/>
        <w:jc w:val="center"/>
        <w:rPr>
          <w:b/>
          <w:lang w:val="uk-UA"/>
        </w:rPr>
      </w:pPr>
    </w:p>
    <w:p w:rsidR="00C57294" w:rsidRPr="007A5971" w:rsidRDefault="00C57294" w:rsidP="00C57294">
      <w:pPr>
        <w:pStyle w:val="a7"/>
        <w:jc w:val="center"/>
        <w:rPr>
          <w:b/>
          <w:lang w:val="uk-UA"/>
        </w:rPr>
      </w:pPr>
    </w:p>
    <w:p w:rsidR="000D10EA" w:rsidRPr="00C57294" w:rsidRDefault="000D10EA">
      <w:pPr>
        <w:rPr>
          <w:lang w:val="uk-UA"/>
        </w:rPr>
      </w:pPr>
    </w:p>
    <w:sectPr w:rsidR="000D10EA" w:rsidRPr="00C57294" w:rsidSect="00422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FC8E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84CD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B03C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662C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0A1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BA05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5C35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BA27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54A5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0AEBE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436C2D0"/>
    <w:lvl w:ilvl="0">
      <w:numFmt w:val="bullet"/>
      <w:lvlText w:val="*"/>
      <w:lvlJc w:val="left"/>
    </w:lvl>
  </w:abstractNum>
  <w:abstractNum w:abstractNumId="11">
    <w:nsid w:val="033D6161"/>
    <w:multiLevelType w:val="hybridMultilevel"/>
    <w:tmpl w:val="F8764C0C"/>
    <w:lvl w:ilvl="0" w:tplc="21D6782E">
      <w:start w:val="1"/>
      <w:numFmt w:val="bullet"/>
      <w:lvlText w:val="–"/>
      <w:lvlJc w:val="left"/>
      <w:pPr>
        <w:ind w:left="1440" w:hanging="360"/>
      </w:pPr>
      <w:rPr>
        <w:rFonts w:ascii="Calibri" w:eastAsia="Times New Roman" w:hAnsi="Calibri"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12">
    <w:nsid w:val="05A6662D"/>
    <w:multiLevelType w:val="hybridMultilevel"/>
    <w:tmpl w:val="FBE05ACC"/>
    <w:lvl w:ilvl="0" w:tplc="B1385B66">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6DC61AC"/>
    <w:multiLevelType w:val="hybridMultilevel"/>
    <w:tmpl w:val="72CEB934"/>
    <w:lvl w:ilvl="0" w:tplc="B4F6C544">
      <w:start w:val="1"/>
      <w:numFmt w:val="decimal"/>
      <w:lvlText w:val="%1)"/>
      <w:lvlJc w:val="left"/>
      <w:pPr>
        <w:ind w:left="862"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nsid w:val="0AA64075"/>
    <w:multiLevelType w:val="hybridMultilevel"/>
    <w:tmpl w:val="500409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DC73716"/>
    <w:multiLevelType w:val="hybridMultilevel"/>
    <w:tmpl w:val="536815B6"/>
    <w:lvl w:ilvl="0" w:tplc="2D706BC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146C20DE"/>
    <w:multiLevelType w:val="multilevel"/>
    <w:tmpl w:val="1D70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5D6697F"/>
    <w:multiLevelType w:val="multilevel"/>
    <w:tmpl w:val="1A2A36D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75C471F"/>
    <w:multiLevelType w:val="multilevel"/>
    <w:tmpl w:val="60C0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B2046F7"/>
    <w:multiLevelType w:val="multilevel"/>
    <w:tmpl w:val="5D223BD2"/>
    <w:lvl w:ilvl="0">
      <w:start w:val="1"/>
      <w:numFmt w:val="decimal"/>
      <w:lvlText w:val="%1."/>
      <w:lvlJc w:val="left"/>
      <w:pPr>
        <w:ind w:left="958" w:hanging="39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577" w:hanging="1080"/>
      </w:pPr>
      <w:rPr>
        <w:rFonts w:cs="Times New Roman" w:hint="default"/>
      </w:rPr>
    </w:lvl>
    <w:lvl w:ilvl="4">
      <w:start w:val="1"/>
      <w:numFmt w:val="decimal"/>
      <w:isLgl/>
      <w:lvlText w:val="%1.%2.%3.%4.%5."/>
      <w:lvlJc w:val="left"/>
      <w:pPr>
        <w:ind w:left="4220" w:hanging="1080"/>
      </w:pPr>
      <w:rPr>
        <w:rFonts w:cs="Times New Roman" w:hint="default"/>
      </w:rPr>
    </w:lvl>
    <w:lvl w:ilvl="5">
      <w:start w:val="1"/>
      <w:numFmt w:val="decimal"/>
      <w:isLgl/>
      <w:lvlText w:val="%1.%2.%3.%4.%5.%6."/>
      <w:lvlJc w:val="left"/>
      <w:pPr>
        <w:ind w:left="5223" w:hanging="1440"/>
      </w:pPr>
      <w:rPr>
        <w:rFonts w:cs="Times New Roman" w:hint="default"/>
      </w:rPr>
    </w:lvl>
    <w:lvl w:ilvl="6">
      <w:start w:val="1"/>
      <w:numFmt w:val="decimal"/>
      <w:isLgl/>
      <w:lvlText w:val="%1.%2.%3.%4.%5.%6.%7."/>
      <w:lvlJc w:val="left"/>
      <w:pPr>
        <w:ind w:left="6226" w:hanging="1800"/>
      </w:pPr>
      <w:rPr>
        <w:rFonts w:cs="Times New Roman" w:hint="default"/>
      </w:rPr>
    </w:lvl>
    <w:lvl w:ilvl="7">
      <w:start w:val="1"/>
      <w:numFmt w:val="decimal"/>
      <w:isLgl/>
      <w:lvlText w:val="%1.%2.%3.%4.%5.%6.%7.%8."/>
      <w:lvlJc w:val="left"/>
      <w:pPr>
        <w:ind w:left="6869" w:hanging="1800"/>
      </w:pPr>
      <w:rPr>
        <w:rFonts w:cs="Times New Roman" w:hint="default"/>
      </w:rPr>
    </w:lvl>
    <w:lvl w:ilvl="8">
      <w:start w:val="1"/>
      <w:numFmt w:val="decimal"/>
      <w:isLgl/>
      <w:lvlText w:val="%1.%2.%3.%4.%5.%6.%7.%8.%9."/>
      <w:lvlJc w:val="left"/>
      <w:pPr>
        <w:ind w:left="7872" w:hanging="2160"/>
      </w:pPr>
      <w:rPr>
        <w:rFonts w:cs="Times New Roman" w:hint="default"/>
      </w:rPr>
    </w:lvl>
  </w:abstractNum>
  <w:abstractNum w:abstractNumId="20">
    <w:nsid w:val="24DE144E"/>
    <w:multiLevelType w:val="hybridMultilevel"/>
    <w:tmpl w:val="A03222BE"/>
    <w:lvl w:ilvl="0" w:tplc="2E74978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268032E5"/>
    <w:multiLevelType w:val="hybridMultilevel"/>
    <w:tmpl w:val="47001AA2"/>
    <w:lvl w:ilvl="0" w:tplc="24F4F53C">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3C4D1D70"/>
    <w:multiLevelType w:val="hybridMultilevel"/>
    <w:tmpl w:val="3E5C9CA0"/>
    <w:lvl w:ilvl="0" w:tplc="AC362EFE">
      <w:start w:val="268"/>
      <w:numFmt w:val="bullet"/>
      <w:lvlText w:val="-"/>
      <w:lvlJc w:val="left"/>
      <w:pPr>
        <w:ind w:left="1128" w:hanging="360"/>
      </w:pPr>
      <w:rPr>
        <w:rFonts w:ascii="Times New Roman" w:eastAsia="Times New Roman" w:hAnsi="Times New Roman" w:hint="default"/>
      </w:rPr>
    </w:lvl>
    <w:lvl w:ilvl="1" w:tplc="04220003" w:tentative="1">
      <w:start w:val="1"/>
      <w:numFmt w:val="bullet"/>
      <w:lvlText w:val="o"/>
      <w:lvlJc w:val="left"/>
      <w:pPr>
        <w:ind w:left="1848" w:hanging="360"/>
      </w:pPr>
      <w:rPr>
        <w:rFonts w:ascii="Courier New" w:hAnsi="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23">
    <w:nsid w:val="419C4530"/>
    <w:multiLevelType w:val="multilevel"/>
    <w:tmpl w:val="5D223BD2"/>
    <w:lvl w:ilvl="0">
      <w:start w:val="1"/>
      <w:numFmt w:val="decimal"/>
      <w:lvlText w:val="%1."/>
      <w:lvlJc w:val="left"/>
      <w:pPr>
        <w:ind w:left="958" w:hanging="39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577" w:hanging="1080"/>
      </w:pPr>
      <w:rPr>
        <w:rFonts w:cs="Times New Roman" w:hint="default"/>
      </w:rPr>
    </w:lvl>
    <w:lvl w:ilvl="4">
      <w:start w:val="1"/>
      <w:numFmt w:val="decimal"/>
      <w:isLgl/>
      <w:lvlText w:val="%1.%2.%3.%4.%5."/>
      <w:lvlJc w:val="left"/>
      <w:pPr>
        <w:ind w:left="4220" w:hanging="1080"/>
      </w:pPr>
      <w:rPr>
        <w:rFonts w:cs="Times New Roman" w:hint="default"/>
      </w:rPr>
    </w:lvl>
    <w:lvl w:ilvl="5">
      <w:start w:val="1"/>
      <w:numFmt w:val="decimal"/>
      <w:isLgl/>
      <w:lvlText w:val="%1.%2.%3.%4.%5.%6."/>
      <w:lvlJc w:val="left"/>
      <w:pPr>
        <w:ind w:left="5223" w:hanging="1440"/>
      </w:pPr>
      <w:rPr>
        <w:rFonts w:cs="Times New Roman" w:hint="default"/>
      </w:rPr>
    </w:lvl>
    <w:lvl w:ilvl="6">
      <w:start w:val="1"/>
      <w:numFmt w:val="decimal"/>
      <w:isLgl/>
      <w:lvlText w:val="%1.%2.%3.%4.%5.%6.%7."/>
      <w:lvlJc w:val="left"/>
      <w:pPr>
        <w:ind w:left="6226" w:hanging="1800"/>
      </w:pPr>
      <w:rPr>
        <w:rFonts w:cs="Times New Roman" w:hint="default"/>
      </w:rPr>
    </w:lvl>
    <w:lvl w:ilvl="7">
      <w:start w:val="1"/>
      <w:numFmt w:val="decimal"/>
      <w:isLgl/>
      <w:lvlText w:val="%1.%2.%3.%4.%5.%6.%7.%8."/>
      <w:lvlJc w:val="left"/>
      <w:pPr>
        <w:ind w:left="6869" w:hanging="1800"/>
      </w:pPr>
      <w:rPr>
        <w:rFonts w:cs="Times New Roman" w:hint="default"/>
      </w:rPr>
    </w:lvl>
    <w:lvl w:ilvl="8">
      <w:start w:val="1"/>
      <w:numFmt w:val="decimal"/>
      <w:isLgl/>
      <w:lvlText w:val="%1.%2.%3.%4.%5.%6.%7.%8.%9."/>
      <w:lvlJc w:val="left"/>
      <w:pPr>
        <w:ind w:left="7872" w:hanging="2160"/>
      </w:pPr>
      <w:rPr>
        <w:rFonts w:cs="Times New Roman" w:hint="default"/>
      </w:rPr>
    </w:lvl>
  </w:abstractNum>
  <w:abstractNum w:abstractNumId="24">
    <w:nsid w:val="42213102"/>
    <w:multiLevelType w:val="hybridMultilevel"/>
    <w:tmpl w:val="F03A784E"/>
    <w:lvl w:ilvl="0" w:tplc="A28A04C2">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5">
    <w:nsid w:val="4A864C00"/>
    <w:multiLevelType w:val="multilevel"/>
    <w:tmpl w:val="19705A8A"/>
    <w:lvl w:ilvl="0">
      <w:start w:val="3"/>
      <w:numFmt w:val="decimal"/>
      <w:lvlText w:val="%1"/>
      <w:lvlJc w:val="left"/>
      <w:pPr>
        <w:ind w:left="560" w:hanging="560"/>
      </w:pPr>
      <w:rPr>
        <w:rFonts w:cs="Times New Roman" w:hint="default"/>
      </w:rPr>
    </w:lvl>
    <w:lvl w:ilvl="1">
      <w:start w:val="2"/>
      <w:numFmt w:val="decimal"/>
      <w:lvlText w:val="%1.%2"/>
      <w:lvlJc w:val="left"/>
      <w:pPr>
        <w:ind w:left="920" w:hanging="560"/>
      </w:pPr>
      <w:rPr>
        <w:rFonts w:cs="Times New Roman" w:hint="default"/>
      </w:rPr>
    </w:lvl>
    <w:lvl w:ilvl="2">
      <w:start w:val="2"/>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4A9C1705"/>
    <w:multiLevelType w:val="hybridMultilevel"/>
    <w:tmpl w:val="F7A8A702"/>
    <w:lvl w:ilvl="0" w:tplc="2E0A7E8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7">
    <w:nsid w:val="4B3E453C"/>
    <w:multiLevelType w:val="multilevel"/>
    <w:tmpl w:val="915CEA2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F69440B"/>
    <w:multiLevelType w:val="multilevel"/>
    <w:tmpl w:val="47DEA4C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1CA73F8"/>
    <w:multiLevelType w:val="multilevel"/>
    <w:tmpl w:val="6C1E49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6664B1C"/>
    <w:multiLevelType w:val="hybridMultilevel"/>
    <w:tmpl w:val="F76A31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925C31"/>
    <w:multiLevelType w:val="hybridMultilevel"/>
    <w:tmpl w:val="A5984EC2"/>
    <w:lvl w:ilvl="0" w:tplc="01A20D4E">
      <w:start w:val="7"/>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608B04FE"/>
    <w:multiLevelType w:val="multilevel"/>
    <w:tmpl w:val="873CAB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0961524"/>
    <w:multiLevelType w:val="multilevel"/>
    <w:tmpl w:val="91F026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0ED2CB4"/>
    <w:multiLevelType w:val="hybridMultilevel"/>
    <w:tmpl w:val="EECEDBE6"/>
    <w:lvl w:ilvl="0" w:tplc="6EA4E81A">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5">
    <w:nsid w:val="61890431"/>
    <w:multiLevelType w:val="hybridMultilevel"/>
    <w:tmpl w:val="28362A08"/>
    <w:lvl w:ilvl="0" w:tplc="0B40E692">
      <w:start w:val="1"/>
      <w:numFmt w:val="decimal"/>
      <w:lvlText w:val="%1."/>
      <w:lvlJc w:val="left"/>
      <w:pPr>
        <w:ind w:left="855" w:hanging="720"/>
      </w:pPr>
      <w:rPr>
        <w:rFonts w:cs="Times New Roman" w:hint="default"/>
      </w:rPr>
    </w:lvl>
    <w:lvl w:ilvl="1" w:tplc="04220019" w:tentative="1">
      <w:start w:val="1"/>
      <w:numFmt w:val="lowerLetter"/>
      <w:lvlText w:val="%2."/>
      <w:lvlJc w:val="left"/>
      <w:pPr>
        <w:ind w:left="1215" w:hanging="360"/>
      </w:pPr>
      <w:rPr>
        <w:rFonts w:cs="Times New Roman"/>
      </w:rPr>
    </w:lvl>
    <w:lvl w:ilvl="2" w:tplc="0422001B" w:tentative="1">
      <w:start w:val="1"/>
      <w:numFmt w:val="lowerRoman"/>
      <w:lvlText w:val="%3."/>
      <w:lvlJc w:val="right"/>
      <w:pPr>
        <w:ind w:left="1935" w:hanging="180"/>
      </w:pPr>
      <w:rPr>
        <w:rFonts w:cs="Times New Roman"/>
      </w:rPr>
    </w:lvl>
    <w:lvl w:ilvl="3" w:tplc="0422000F" w:tentative="1">
      <w:start w:val="1"/>
      <w:numFmt w:val="decimal"/>
      <w:lvlText w:val="%4."/>
      <w:lvlJc w:val="left"/>
      <w:pPr>
        <w:ind w:left="2655" w:hanging="360"/>
      </w:pPr>
      <w:rPr>
        <w:rFonts w:cs="Times New Roman"/>
      </w:rPr>
    </w:lvl>
    <w:lvl w:ilvl="4" w:tplc="04220019" w:tentative="1">
      <w:start w:val="1"/>
      <w:numFmt w:val="lowerLetter"/>
      <w:lvlText w:val="%5."/>
      <w:lvlJc w:val="left"/>
      <w:pPr>
        <w:ind w:left="3375" w:hanging="360"/>
      </w:pPr>
      <w:rPr>
        <w:rFonts w:cs="Times New Roman"/>
      </w:rPr>
    </w:lvl>
    <w:lvl w:ilvl="5" w:tplc="0422001B" w:tentative="1">
      <w:start w:val="1"/>
      <w:numFmt w:val="lowerRoman"/>
      <w:lvlText w:val="%6."/>
      <w:lvlJc w:val="right"/>
      <w:pPr>
        <w:ind w:left="4095" w:hanging="180"/>
      </w:pPr>
      <w:rPr>
        <w:rFonts w:cs="Times New Roman"/>
      </w:rPr>
    </w:lvl>
    <w:lvl w:ilvl="6" w:tplc="0422000F" w:tentative="1">
      <w:start w:val="1"/>
      <w:numFmt w:val="decimal"/>
      <w:lvlText w:val="%7."/>
      <w:lvlJc w:val="left"/>
      <w:pPr>
        <w:ind w:left="4815" w:hanging="360"/>
      </w:pPr>
      <w:rPr>
        <w:rFonts w:cs="Times New Roman"/>
      </w:rPr>
    </w:lvl>
    <w:lvl w:ilvl="7" w:tplc="04220019" w:tentative="1">
      <w:start w:val="1"/>
      <w:numFmt w:val="lowerLetter"/>
      <w:lvlText w:val="%8."/>
      <w:lvlJc w:val="left"/>
      <w:pPr>
        <w:ind w:left="5535" w:hanging="360"/>
      </w:pPr>
      <w:rPr>
        <w:rFonts w:cs="Times New Roman"/>
      </w:rPr>
    </w:lvl>
    <w:lvl w:ilvl="8" w:tplc="0422001B" w:tentative="1">
      <w:start w:val="1"/>
      <w:numFmt w:val="lowerRoman"/>
      <w:lvlText w:val="%9."/>
      <w:lvlJc w:val="right"/>
      <w:pPr>
        <w:ind w:left="6255" w:hanging="180"/>
      </w:pPr>
      <w:rPr>
        <w:rFonts w:cs="Times New Roman"/>
      </w:rPr>
    </w:lvl>
  </w:abstractNum>
  <w:abstractNum w:abstractNumId="36">
    <w:nsid w:val="642F3CB4"/>
    <w:multiLevelType w:val="hybridMultilevel"/>
    <w:tmpl w:val="8DEE5294"/>
    <w:lvl w:ilvl="0" w:tplc="A04E4154">
      <w:start w:val="202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2C2141"/>
    <w:multiLevelType w:val="hybridMultilevel"/>
    <w:tmpl w:val="A7FE2C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CA5548B"/>
    <w:multiLevelType w:val="multilevel"/>
    <w:tmpl w:val="3662A5A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40119C0"/>
    <w:multiLevelType w:val="hybridMultilevel"/>
    <w:tmpl w:val="472E22A6"/>
    <w:lvl w:ilvl="0" w:tplc="29C820E8">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7107CE4"/>
    <w:multiLevelType w:val="hybridMultilevel"/>
    <w:tmpl w:val="D4F2E910"/>
    <w:lvl w:ilvl="0" w:tplc="EACAE17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C661EF5"/>
    <w:multiLevelType w:val="multilevel"/>
    <w:tmpl w:val="97A07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FC5E47"/>
    <w:multiLevelType w:val="hybridMultilevel"/>
    <w:tmpl w:val="D232890C"/>
    <w:lvl w:ilvl="0" w:tplc="7910E670">
      <w:start w:val="5"/>
      <w:numFmt w:val="decimal"/>
      <w:lvlText w:val="%1."/>
      <w:lvlJc w:val="left"/>
      <w:pPr>
        <w:ind w:left="1318" w:hanging="360"/>
      </w:pPr>
      <w:rPr>
        <w:rFonts w:cs="Times New Roman" w:hint="default"/>
        <w:color w:val="auto"/>
      </w:rPr>
    </w:lvl>
    <w:lvl w:ilvl="1" w:tplc="04220019" w:tentative="1">
      <w:start w:val="1"/>
      <w:numFmt w:val="lowerLetter"/>
      <w:lvlText w:val="%2."/>
      <w:lvlJc w:val="left"/>
      <w:pPr>
        <w:ind w:left="2038" w:hanging="360"/>
      </w:pPr>
      <w:rPr>
        <w:rFonts w:cs="Times New Roman"/>
      </w:rPr>
    </w:lvl>
    <w:lvl w:ilvl="2" w:tplc="0422001B" w:tentative="1">
      <w:start w:val="1"/>
      <w:numFmt w:val="lowerRoman"/>
      <w:lvlText w:val="%3."/>
      <w:lvlJc w:val="right"/>
      <w:pPr>
        <w:ind w:left="2758" w:hanging="180"/>
      </w:pPr>
      <w:rPr>
        <w:rFonts w:cs="Times New Roman"/>
      </w:rPr>
    </w:lvl>
    <w:lvl w:ilvl="3" w:tplc="0422000F" w:tentative="1">
      <w:start w:val="1"/>
      <w:numFmt w:val="decimal"/>
      <w:lvlText w:val="%4."/>
      <w:lvlJc w:val="left"/>
      <w:pPr>
        <w:ind w:left="3478" w:hanging="360"/>
      </w:pPr>
      <w:rPr>
        <w:rFonts w:cs="Times New Roman"/>
      </w:rPr>
    </w:lvl>
    <w:lvl w:ilvl="4" w:tplc="04220019" w:tentative="1">
      <w:start w:val="1"/>
      <w:numFmt w:val="lowerLetter"/>
      <w:lvlText w:val="%5."/>
      <w:lvlJc w:val="left"/>
      <w:pPr>
        <w:ind w:left="4198" w:hanging="360"/>
      </w:pPr>
      <w:rPr>
        <w:rFonts w:cs="Times New Roman"/>
      </w:rPr>
    </w:lvl>
    <w:lvl w:ilvl="5" w:tplc="0422001B" w:tentative="1">
      <w:start w:val="1"/>
      <w:numFmt w:val="lowerRoman"/>
      <w:lvlText w:val="%6."/>
      <w:lvlJc w:val="right"/>
      <w:pPr>
        <w:ind w:left="4918" w:hanging="180"/>
      </w:pPr>
      <w:rPr>
        <w:rFonts w:cs="Times New Roman"/>
      </w:rPr>
    </w:lvl>
    <w:lvl w:ilvl="6" w:tplc="0422000F" w:tentative="1">
      <w:start w:val="1"/>
      <w:numFmt w:val="decimal"/>
      <w:lvlText w:val="%7."/>
      <w:lvlJc w:val="left"/>
      <w:pPr>
        <w:ind w:left="5638" w:hanging="360"/>
      </w:pPr>
      <w:rPr>
        <w:rFonts w:cs="Times New Roman"/>
      </w:rPr>
    </w:lvl>
    <w:lvl w:ilvl="7" w:tplc="04220019" w:tentative="1">
      <w:start w:val="1"/>
      <w:numFmt w:val="lowerLetter"/>
      <w:lvlText w:val="%8."/>
      <w:lvlJc w:val="left"/>
      <w:pPr>
        <w:ind w:left="6358" w:hanging="360"/>
      </w:pPr>
      <w:rPr>
        <w:rFonts w:cs="Times New Roman"/>
      </w:rPr>
    </w:lvl>
    <w:lvl w:ilvl="8" w:tplc="0422001B" w:tentative="1">
      <w:start w:val="1"/>
      <w:numFmt w:val="lowerRoman"/>
      <w:lvlText w:val="%9."/>
      <w:lvlJc w:val="right"/>
      <w:pPr>
        <w:ind w:left="7078" w:hanging="180"/>
      </w:pPr>
      <w:rPr>
        <w:rFonts w:cs="Times New Roman"/>
      </w:rPr>
    </w:lvl>
  </w:abstractNum>
  <w:num w:numId="1">
    <w:abstractNumId w:val="26"/>
  </w:num>
  <w:num w:numId="2">
    <w:abstractNumId w:val="18"/>
  </w:num>
  <w:num w:numId="3">
    <w:abstractNumId w:val="4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33"/>
  </w:num>
  <w:num w:numId="17">
    <w:abstractNumId w:val="38"/>
  </w:num>
  <w:num w:numId="18">
    <w:abstractNumId w:val="17"/>
  </w:num>
  <w:num w:numId="19">
    <w:abstractNumId w:val="27"/>
  </w:num>
  <w:num w:numId="20">
    <w:abstractNumId w:val="28"/>
  </w:num>
  <w:num w:numId="21">
    <w:abstractNumId w:val="32"/>
  </w:num>
  <w:num w:numId="22">
    <w:abstractNumId w:val="30"/>
  </w:num>
  <w:num w:numId="23">
    <w:abstractNumId w:val="14"/>
  </w:num>
  <w:num w:numId="24">
    <w:abstractNumId w:val="3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6"/>
  </w:num>
  <w:num w:numId="29">
    <w:abstractNumId w:val="37"/>
  </w:num>
  <w:num w:numId="30">
    <w:abstractNumId w:val="12"/>
  </w:num>
  <w:num w:numId="31">
    <w:abstractNumId w:val="40"/>
  </w:num>
  <w:num w:numId="32">
    <w:abstractNumId w:val="4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9"/>
  </w:num>
  <w:num w:numId="36">
    <w:abstractNumId w:val="11"/>
  </w:num>
  <w:num w:numId="37">
    <w:abstractNumId w:val="39"/>
  </w:num>
  <w:num w:numId="38">
    <w:abstractNumId w:val="25"/>
  </w:num>
  <w:num w:numId="39">
    <w:abstractNumId w:val="15"/>
  </w:num>
  <w:num w:numId="40">
    <w:abstractNumId w:val="35"/>
  </w:num>
  <w:num w:numId="41">
    <w:abstractNumId w:val="34"/>
  </w:num>
  <w:num w:numId="42">
    <w:abstractNumId w:val="22"/>
  </w:num>
  <w:num w:numId="43">
    <w:abstractNumId w:val="10"/>
    <w:lvlOverride w:ilvl="0">
      <w:lvl w:ilvl="0">
        <w:numFmt w:val="bullet"/>
        <w:lvlText w:val="-"/>
        <w:legacy w:legacy="1" w:legacySpace="0" w:legacyIndent="341"/>
        <w:lvlJc w:val="left"/>
        <w:rPr>
          <w:rFonts w:ascii="Times New Roman" w:hAnsi="Times New Roman" w:hint="default"/>
        </w:rPr>
      </w:lvl>
    </w:lvlOverride>
  </w:num>
  <w:num w:numId="44">
    <w:abstractNumId w:val="10"/>
    <w:lvlOverride w:ilvl="0">
      <w:lvl w:ilvl="0">
        <w:numFmt w:val="bullet"/>
        <w:lvlText w:val="-"/>
        <w:legacy w:legacy="1" w:legacySpace="0" w:legacyIndent="34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57294"/>
    <w:rsid w:val="000D10EA"/>
    <w:rsid w:val="0016538D"/>
    <w:rsid w:val="001B11F6"/>
    <w:rsid w:val="00222196"/>
    <w:rsid w:val="00327C64"/>
    <w:rsid w:val="004222BB"/>
    <w:rsid w:val="004458C4"/>
    <w:rsid w:val="00B95C69"/>
    <w:rsid w:val="00BF16B7"/>
    <w:rsid w:val="00C57294"/>
    <w:rsid w:val="00D8703A"/>
    <w:rsid w:val="00EE41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57294"/>
    <w:pPr>
      <w:keepNext/>
      <w:keepLines/>
      <w:spacing w:before="400" w:after="120" w:line="276" w:lineRule="auto"/>
      <w:outlineLvl w:val="0"/>
    </w:pPr>
    <w:rPr>
      <w:rFonts w:ascii="Arial" w:eastAsia="Calibri" w:hAnsi="Arial" w:cs="Arial"/>
      <w:sz w:val="40"/>
      <w:szCs w:val="40"/>
      <w:lang w:val="uk-UA" w:eastAsia="zh-CN"/>
    </w:rPr>
  </w:style>
  <w:style w:type="paragraph" w:styleId="2">
    <w:name w:val="heading 2"/>
    <w:basedOn w:val="a"/>
    <w:next w:val="a"/>
    <w:link w:val="20"/>
    <w:uiPriority w:val="99"/>
    <w:qFormat/>
    <w:rsid w:val="00C57294"/>
    <w:pPr>
      <w:keepNext/>
      <w:keepLines/>
      <w:spacing w:before="360" w:after="120" w:line="276" w:lineRule="auto"/>
      <w:outlineLvl w:val="1"/>
    </w:pPr>
    <w:rPr>
      <w:rFonts w:ascii="Arial" w:eastAsia="Calibri" w:hAnsi="Arial" w:cs="Arial"/>
      <w:sz w:val="32"/>
      <w:szCs w:val="32"/>
      <w:lang w:val="uk-UA" w:eastAsia="zh-CN"/>
    </w:rPr>
  </w:style>
  <w:style w:type="paragraph" w:styleId="3">
    <w:name w:val="heading 3"/>
    <w:basedOn w:val="a"/>
    <w:next w:val="a"/>
    <w:link w:val="30"/>
    <w:uiPriority w:val="99"/>
    <w:qFormat/>
    <w:rsid w:val="00C57294"/>
    <w:pPr>
      <w:keepNext/>
      <w:spacing w:before="120"/>
      <w:ind w:left="567"/>
      <w:outlineLvl w:val="2"/>
    </w:pPr>
    <w:rPr>
      <w:rFonts w:ascii="Antiqua" w:eastAsia="Calibri" w:hAnsi="Antiqua"/>
      <w:b/>
      <w:i/>
      <w:sz w:val="26"/>
      <w:szCs w:val="20"/>
      <w:lang w:val="uk-UA"/>
    </w:rPr>
  </w:style>
  <w:style w:type="paragraph" w:styleId="4">
    <w:name w:val="heading 4"/>
    <w:basedOn w:val="a"/>
    <w:next w:val="a"/>
    <w:link w:val="40"/>
    <w:uiPriority w:val="99"/>
    <w:qFormat/>
    <w:rsid w:val="00C57294"/>
    <w:pPr>
      <w:keepNext/>
      <w:keepLines/>
      <w:spacing w:before="280" w:after="80" w:line="276" w:lineRule="auto"/>
      <w:outlineLvl w:val="3"/>
    </w:pPr>
    <w:rPr>
      <w:rFonts w:ascii="Arial" w:eastAsia="Calibri" w:hAnsi="Arial" w:cs="Arial"/>
      <w:color w:val="666666"/>
      <w:lang w:val="uk-UA" w:eastAsia="zh-CN"/>
    </w:rPr>
  </w:style>
  <w:style w:type="paragraph" w:styleId="5">
    <w:name w:val="heading 5"/>
    <w:basedOn w:val="a"/>
    <w:next w:val="a"/>
    <w:link w:val="50"/>
    <w:uiPriority w:val="99"/>
    <w:qFormat/>
    <w:rsid w:val="00C57294"/>
    <w:pPr>
      <w:keepNext/>
      <w:keepLines/>
      <w:spacing w:before="240" w:after="80" w:line="276" w:lineRule="auto"/>
      <w:outlineLvl w:val="4"/>
    </w:pPr>
    <w:rPr>
      <w:rFonts w:ascii="Arial" w:eastAsia="Calibri" w:hAnsi="Arial" w:cs="Arial"/>
      <w:color w:val="666666"/>
      <w:sz w:val="22"/>
      <w:szCs w:val="22"/>
      <w:lang w:val="uk-UA" w:eastAsia="zh-CN"/>
    </w:rPr>
  </w:style>
  <w:style w:type="paragraph" w:styleId="6">
    <w:name w:val="heading 6"/>
    <w:basedOn w:val="a"/>
    <w:next w:val="a"/>
    <w:link w:val="60"/>
    <w:uiPriority w:val="99"/>
    <w:qFormat/>
    <w:rsid w:val="00C57294"/>
    <w:pPr>
      <w:keepNext/>
      <w:keepLines/>
      <w:spacing w:before="240" w:after="80" w:line="276" w:lineRule="auto"/>
      <w:outlineLvl w:val="5"/>
    </w:pPr>
    <w:rPr>
      <w:rFonts w:ascii="Arial" w:eastAsia="Calibri" w:hAnsi="Arial" w:cs="Arial"/>
      <w:i/>
      <w:color w:val="666666"/>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7294"/>
    <w:rPr>
      <w:rFonts w:ascii="Arial" w:eastAsia="Calibri" w:hAnsi="Arial" w:cs="Arial"/>
      <w:sz w:val="40"/>
      <w:szCs w:val="40"/>
      <w:lang w:val="uk-UA" w:eastAsia="zh-CN"/>
    </w:rPr>
  </w:style>
  <w:style w:type="character" w:customStyle="1" w:styleId="20">
    <w:name w:val="Заголовок 2 Знак"/>
    <w:basedOn w:val="a0"/>
    <w:link w:val="2"/>
    <w:uiPriority w:val="99"/>
    <w:rsid w:val="00C57294"/>
    <w:rPr>
      <w:rFonts w:ascii="Arial" w:eastAsia="Calibri" w:hAnsi="Arial" w:cs="Arial"/>
      <w:sz w:val="32"/>
      <w:szCs w:val="32"/>
      <w:lang w:val="uk-UA" w:eastAsia="zh-CN"/>
    </w:rPr>
  </w:style>
  <w:style w:type="character" w:customStyle="1" w:styleId="30">
    <w:name w:val="Заголовок 3 Знак"/>
    <w:basedOn w:val="a0"/>
    <w:link w:val="3"/>
    <w:uiPriority w:val="99"/>
    <w:rsid w:val="00C57294"/>
    <w:rPr>
      <w:rFonts w:ascii="Antiqua" w:eastAsia="Calibri" w:hAnsi="Antiqua" w:cs="Times New Roman"/>
      <w:b/>
      <w:i/>
      <w:sz w:val="26"/>
      <w:szCs w:val="20"/>
      <w:lang w:val="uk-UA" w:eastAsia="ru-RU"/>
    </w:rPr>
  </w:style>
  <w:style w:type="character" w:customStyle="1" w:styleId="40">
    <w:name w:val="Заголовок 4 Знак"/>
    <w:basedOn w:val="a0"/>
    <w:link w:val="4"/>
    <w:uiPriority w:val="99"/>
    <w:rsid w:val="00C57294"/>
    <w:rPr>
      <w:rFonts w:ascii="Arial" w:eastAsia="Calibri" w:hAnsi="Arial" w:cs="Arial"/>
      <w:color w:val="666666"/>
      <w:sz w:val="24"/>
      <w:szCs w:val="24"/>
      <w:lang w:val="uk-UA" w:eastAsia="zh-CN"/>
    </w:rPr>
  </w:style>
  <w:style w:type="character" w:customStyle="1" w:styleId="50">
    <w:name w:val="Заголовок 5 Знак"/>
    <w:basedOn w:val="a0"/>
    <w:link w:val="5"/>
    <w:uiPriority w:val="99"/>
    <w:rsid w:val="00C57294"/>
    <w:rPr>
      <w:rFonts w:ascii="Arial" w:eastAsia="Calibri" w:hAnsi="Arial" w:cs="Arial"/>
      <w:color w:val="666666"/>
      <w:lang w:val="uk-UA" w:eastAsia="zh-CN"/>
    </w:rPr>
  </w:style>
  <w:style w:type="character" w:customStyle="1" w:styleId="60">
    <w:name w:val="Заголовок 6 Знак"/>
    <w:basedOn w:val="a0"/>
    <w:link w:val="6"/>
    <w:uiPriority w:val="99"/>
    <w:rsid w:val="00C57294"/>
    <w:rPr>
      <w:rFonts w:ascii="Arial" w:eastAsia="Calibri" w:hAnsi="Arial" w:cs="Arial"/>
      <w:i/>
      <w:color w:val="666666"/>
      <w:lang w:val="uk-UA" w:eastAsia="zh-CN"/>
    </w:rPr>
  </w:style>
  <w:style w:type="paragraph" w:customStyle="1" w:styleId="41">
    <w:name w:val="заголовок 4"/>
    <w:basedOn w:val="a"/>
    <w:next w:val="a"/>
    <w:uiPriority w:val="99"/>
    <w:rsid w:val="00C57294"/>
    <w:pPr>
      <w:keepNext/>
      <w:autoSpaceDE w:val="0"/>
      <w:autoSpaceDN w:val="0"/>
      <w:ind w:firstLine="1701"/>
      <w:jc w:val="both"/>
    </w:pPr>
    <w:rPr>
      <w:rFonts w:ascii="Bookman Old Style" w:hAnsi="Bookman Old Style"/>
      <w:sz w:val="27"/>
      <w:szCs w:val="27"/>
    </w:rPr>
  </w:style>
  <w:style w:type="paragraph" w:customStyle="1" w:styleId="gmail-standard1">
    <w:name w:val="gmail-standard1"/>
    <w:basedOn w:val="a"/>
    <w:uiPriority w:val="99"/>
    <w:rsid w:val="00C57294"/>
    <w:pPr>
      <w:spacing w:before="100" w:beforeAutospacing="1" w:after="100" w:afterAutospacing="1"/>
    </w:pPr>
    <w:rPr>
      <w:lang w:val="uk-UA" w:eastAsia="uk-UA"/>
    </w:rPr>
  </w:style>
  <w:style w:type="character" w:customStyle="1" w:styleId="normaltextrun">
    <w:name w:val="normaltextrun"/>
    <w:basedOn w:val="a0"/>
    <w:uiPriority w:val="99"/>
    <w:rsid w:val="00C57294"/>
    <w:rPr>
      <w:rFonts w:cs="Times New Roman"/>
    </w:rPr>
  </w:style>
  <w:style w:type="character" w:customStyle="1" w:styleId="spellingerror">
    <w:name w:val="spellingerror"/>
    <w:basedOn w:val="a0"/>
    <w:uiPriority w:val="99"/>
    <w:rsid w:val="00C57294"/>
    <w:rPr>
      <w:rFonts w:cs="Times New Roman"/>
    </w:rPr>
  </w:style>
  <w:style w:type="character" w:customStyle="1" w:styleId="a3">
    <w:name w:val="Обычный (веб) Знак"/>
    <w:aliases w:val="Знак Знак,Обычный (Web) Знак"/>
    <w:link w:val="a4"/>
    <w:uiPriority w:val="99"/>
    <w:locked/>
    <w:rsid w:val="00C57294"/>
    <w:rPr>
      <w:sz w:val="24"/>
      <w:lang w:eastAsia="ru-RU"/>
    </w:rPr>
  </w:style>
  <w:style w:type="paragraph" w:styleId="a4">
    <w:name w:val="Normal (Web)"/>
    <w:aliases w:val="Знак,Обычный (Web)"/>
    <w:basedOn w:val="a"/>
    <w:link w:val="a3"/>
    <w:uiPriority w:val="99"/>
    <w:rsid w:val="00C57294"/>
    <w:pPr>
      <w:spacing w:before="100" w:beforeAutospacing="1" w:after="100" w:afterAutospacing="1"/>
    </w:pPr>
    <w:rPr>
      <w:rFonts w:asciiTheme="minorHAnsi" w:eastAsiaTheme="minorHAnsi" w:hAnsiTheme="minorHAnsi" w:cstheme="minorBidi"/>
      <w:szCs w:val="22"/>
    </w:rPr>
  </w:style>
  <w:style w:type="character" w:styleId="a5">
    <w:name w:val="Strong"/>
    <w:basedOn w:val="a0"/>
    <w:uiPriority w:val="99"/>
    <w:qFormat/>
    <w:rsid w:val="00C57294"/>
    <w:rPr>
      <w:rFonts w:cs="Times New Roman"/>
      <w:b/>
      <w:bCs/>
    </w:rPr>
  </w:style>
  <w:style w:type="paragraph" w:customStyle="1" w:styleId="a6">
    <w:name w:val="Назва документа"/>
    <w:basedOn w:val="a"/>
    <w:next w:val="a"/>
    <w:uiPriority w:val="99"/>
    <w:rsid w:val="00C57294"/>
    <w:pPr>
      <w:keepNext/>
      <w:keepLines/>
      <w:spacing w:before="240" w:after="240"/>
      <w:jc w:val="center"/>
    </w:pPr>
    <w:rPr>
      <w:rFonts w:ascii="Antiqua" w:hAnsi="Antiqua"/>
      <w:b/>
      <w:sz w:val="26"/>
      <w:szCs w:val="20"/>
      <w:lang w:val="uk-UA"/>
    </w:rPr>
  </w:style>
  <w:style w:type="paragraph" w:styleId="a7">
    <w:name w:val="No Spacing"/>
    <w:uiPriority w:val="99"/>
    <w:qFormat/>
    <w:rsid w:val="00C57294"/>
    <w:pPr>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rsid w:val="00C57294"/>
    <w:pPr>
      <w:widowControl w:val="0"/>
      <w:tabs>
        <w:tab w:val="right" w:leader="dot" w:pos="9911"/>
      </w:tabs>
      <w:autoSpaceDE w:val="0"/>
      <w:autoSpaceDN w:val="0"/>
      <w:adjustRightInd w:val="0"/>
      <w:jc w:val="both"/>
    </w:pPr>
    <w:rPr>
      <w:b/>
      <w:sz w:val="28"/>
      <w:szCs w:val="28"/>
      <w:lang w:val="uk-UA"/>
    </w:rPr>
  </w:style>
  <w:style w:type="paragraph" w:customStyle="1" w:styleId="a8">
    <w:name w:val="Нормальный"/>
    <w:uiPriority w:val="99"/>
    <w:rsid w:val="00C57294"/>
    <w:pPr>
      <w:autoSpaceDE w:val="0"/>
      <w:autoSpaceDN w:val="0"/>
      <w:spacing w:after="0" w:line="240" w:lineRule="auto"/>
    </w:pPr>
    <w:rPr>
      <w:rFonts w:ascii="UkrainianPeterburg" w:eastAsia="Times New Roman" w:hAnsi="UkrainianPeterburg" w:cs="Times New Roman"/>
      <w:sz w:val="28"/>
      <w:szCs w:val="28"/>
      <w:lang w:val="uk-UA" w:eastAsia="ru-RU"/>
    </w:rPr>
  </w:style>
  <w:style w:type="paragraph" w:styleId="a9">
    <w:name w:val="Balloon Text"/>
    <w:basedOn w:val="a"/>
    <w:link w:val="aa"/>
    <w:uiPriority w:val="99"/>
    <w:semiHidden/>
    <w:rsid w:val="00C57294"/>
    <w:rPr>
      <w:rFonts w:ascii="Tahoma" w:hAnsi="Tahoma" w:cs="Tahoma"/>
      <w:sz w:val="16"/>
      <w:szCs w:val="16"/>
    </w:rPr>
  </w:style>
  <w:style w:type="character" w:customStyle="1" w:styleId="aa">
    <w:name w:val="Текст выноски Знак"/>
    <w:basedOn w:val="a0"/>
    <w:link w:val="a9"/>
    <w:uiPriority w:val="99"/>
    <w:semiHidden/>
    <w:rsid w:val="00C57294"/>
    <w:rPr>
      <w:rFonts w:ascii="Tahoma" w:eastAsia="Times New Roman" w:hAnsi="Tahoma" w:cs="Tahoma"/>
      <w:sz w:val="16"/>
      <w:szCs w:val="16"/>
      <w:lang w:eastAsia="ru-RU"/>
    </w:rPr>
  </w:style>
  <w:style w:type="paragraph" w:customStyle="1" w:styleId="StyleZakonu">
    <w:name w:val="StyleZakonu"/>
    <w:basedOn w:val="a"/>
    <w:uiPriority w:val="99"/>
    <w:rsid w:val="00C57294"/>
    <w:pPr>
      <w:spacing w:after="60" w:line="220" w:lineRule="exact"/>
      <w:ind w:firstLine="284"/>
      <w:jc w:val="both"/>
    </w:pPr>
    <w:rPr>
      <w:sz w:val="20"/>
      <w:szCs w:val="20"/>
      <w:lang w:val="uk-UA"/>
    </w:rPr>
  </w:style>
  <w:style w:type="paragraph" w:customStyle="1" w:styleId="rvps2">
    <w:name w:val="rvps2"/>
    <w:basedOn w:val="a"/>
    <w:uiPriority w:val="99"/>
    <w:rsid w:val="00C57294"/>
    <w:pPr>
      <w:spacing w:before="100" w:beforeAutospacing="1" w:after="100" w:afterAutospacing="1"/>
    </w:pPr>
    <w:rPr>
      <w:lang w:val="en-US" w:eastAsia="en-US"/>
    </w:rPr>
  </w:style>
  <w:style w:type="paragraph" w:customStyle="1" w:styleId="ab">
    <w:name w:val="Нормальний текст"/>
    <w:basedOn w:val="a"/>
    <w:uiPriority w:val="99"/>
    <w:rsid w:val="00C57294"/>
    <w:pPr>
      <w:spacing w:before="120"/>
      <w:ind w:firstLine="567"/>
    </w:pPr>
    <w:rPr>
      <w:rFonts w:ascii="Antiqua" w:hAnsi="Antiqua"/>
      <w:sz w:val="26"/>
      <w:szCs w:val="20"/>
      <w:lang w:val="uk-UA"/>
    </w:rPr>
  </w:style>
  <w:style w:type="paragraph" w:customStyle="1" w:styleId="ShapkaDocumentu">
    <w:name w:val="Shapka Documentu"/>
    <w:basedOn w:val="a"/>
    <w:uiPriority w:val="99"/>
    <w:rsid w:val="00C57294"/>
    <w:pPr>
      <w:keepNext/>
      <w:keepLines/>
      <w:spacing w:after="240"/>
      <w:ind w:left="3969"/>
      <w:jc w:val="center"/>
    </w:pPr>
    <w:rPr>
      <w:rFonts w:ascii="Antiqua" w:hAnsi="Antiqua"/>
      <w:sz w:val="26"/>
      <w:szCs w:val="20"/>
      <w:lang w:val="uk-UA"/>
    </w:rPr>
  </w:style>
  <w:style w:type="character" w:customStyle="1" w:styleId="apple-converted-space">
    <w:name w:val="apple-converted-space"/>
    <w:basedOn w:val="a0"/>
    <w:uiPriority w:val="99"/>
    <w:rsid w:val="00C57294"/>
    <w:rPr>
      <w:rFonts w:cs="Times New Roman"/>
    </w:rPr>
  </w:style>
  <w:style w:type="character" w:styleId="ac">
    <w:name w:val="Hyperlink"/>
    <w:basedOn w:val="a0"/>
    <w:uiPriority w:val="99"/>
    <w:rsid w:val="00C57294"/>
    <w:rPr>
      <w:rFonts w:cs="Times New Roman"/>
      <w:color w:val="0000FF"/>
      <w:u w:val="single"/>
    </w:rPr>
  </w:style>
  <w:style w:type="table" w:styleId="ad">
    <w:name w:val="Table Grid"/>
    <w:basedOn w:val="a1"/>
    <w:uiPriority w:val="99"/>
    <w:rsid w:val="00C5729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C57294"/>
    <w:pPr>
      <w:tabs>
        <w:tab w:val="center" w:pos="4819"/>
        <w:tab w:val="right" w:pos="9639"/>
      </w:tabs>
    </w:pPr>
  </w:style>
  <w:style w:type="character" w:customStyle="1" w:styleId="af">
    <w:name w:val="Нижний колонтитул Знак"/>
    <w:basedOn w:val="a0"/>
    <w:link w:val="ae"/>
    <w:uiPriority w:val="99"/>
    <w:rsid w:val="00C57294"/>
    <w:rPr>
      <w:rFonts w:ascii="Times New Roman" w:eastAsia="Times New Roman" w:hAnsi="Times New Roman" w:cs="Times New Roman"/>
      <w:sz w:val="24"/>
      <w:szCs w:val="24"/>
      <w:lang w:eastAsia="ru-RU"/>
    </w:rPr>
  </w:style>
  <w:style w:type="character" w:styleId="af0">
    <w:name w:val="page number"/>
    <w:basedOn w:val="a0"/>
    <w:uiPriority w:val="99"/>
    <w:rsid w:val="00C57294"/>
    <w:rPr>
      <w:rFonts w:cs="Times New Roman"/>
    </w:rPr>
  </w:style>
  <w:style w:type="character" w:customStyle="1" w:styleId="21">
    <w:name w:val="Стиль2"/>
    <w:basedOn w:val="af1"/>
    <w:uiPriority w:val="99"/>
    <w:rsid w:val="00C57294"/>
    <w:rPr>
      <w:rFonts w:cs="Times New Roman"/>
    </w:rPr>
  </w:style>
  <w:style w:type="character" w:styleId="af1">
    <w:name w:val="line number"/>
    <w:basedOn w:val="a0"/>
    <w:uiPriority w:val="99"/>
    <w:semiHidden/>
    <w:rsid w:val="00C57294"/>
    <w:rPr>
      <w:rFonts w:cs="Times New Roman"/>
    </w:rPr>
  </w:style>
  <w:style w:type="paragraph" w:styleId="af2">
    <w:name w:val="List Paragraph"/>
    <w:basedOn w:val="a"/>
    <w:uiPriority w:val="99"/>
    <w:qFormat/>
    <w:rsid w:val="00C57294"/>
    <w:pPr>
      <w:ind w:left="720"/>
      <w:contextualSpacing/>
    </w:pPr>
  </w:style>
  <w:style w:type="character" w:customStyle="1" w:styleId="rvts7">
    <w:name w:val="rvts7"/>
    <w:uiPriority w:val="99"/>
    <w:rsid w:val="00C57294"/>
    <w:rPr>
      <w:rFonts w:ascii="Times New Roman" w:hAnsi="Times New Roman"/>
    </w:rPr>
  </w:style>
  <w:style w:type="paragraph" w:customStyle="1" w:styleId="12">
    <w:name w:val="Абзац списка1"/>
    <w:basedOn w:val="a"/>
    <w:uiPriority w:val="99"/>
    <w:rsid w:val="00C57294"/>
    <w:pPr>
      <w:spacing w:after="200" w:line="276" w:lineRule="auto"/>
      <w:ind w:left="720"/>
      <w:contextualSpacing/>
    </w:pPr>
    <w:rPr>
      <w:rFonts w:ascii="Calibri" w:hAnsi="Calibri"/>
      <w:sz w:val="22"/>
      <w:szCs w:val="22"/>
      <w:lang w:val="uk-UA" w:eastAsia="uk-UA"/>
    </w:rPr>
  </w:style>
  <w:style w:type="paragraph" w:styleId="HTML">
    <w:name w:val="HTML Preformatted"/>
    <w:basedOn w:val="a"/>
    <w:link w:val="HTML0"/>
    <w:uiPriority w:val="99"/>
    <w:rsid w:val="00C5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C57294"/>
    <w:rPr>
      <w:rFonts w:ascii="Courier New" w:eastAsia="Calibri" w:hAnsi="Courier New" w:cs="Courier New"/>
      <w:sz w:val="20"/>
      <w:szCs w:val="20"/>
      <w:lang w:eastAsia="ru-RU"/>
    </w:rPr>
  </w:style>
  <w:style w:type="paragraph" w:styleId="af3">
    <w:name w:val="header"/>
    <w:basedOn w:val="a"/>
    <w:link w:val="af4"/>
    <w:uiPriority w:val="99"/>
    <w:rsid w:val="00C57294"/>
    <w:pPr>
      <w:widowControl w:val="0"/>
      <w:tabs>
        <w:tab w:val="center" w:pos="4819"/>
        <w:tab w:val="right" w:pos="9639"/>
      </w:tabs>
      <w:suppressAutoHyphens/>
    </w:pPr>
    <w:rPr>
      <w:rFonts w:eastAsia="SimSun" w:cs="Mangal"/>
      <w:kern w:val="1"/>
      <w:lang w:val="uk-UA" w:eastAsia="hi-IN" w:bidi="hi-IN"/>
    </w:rPr>
  </w:style>
  <w:style w:type="character" w:customStyle="1" w:styleId="af4">
    <w:name w:val="Верхний колонтитул Знак"/>
    <w:basedOn w:val="a0"/>
    <w:link w:val="af3"/>
    <w:uiPriority w:val="99"/>
    <w:rsid w:val="00C57294"/>
    <w:rPr>
      <w:rFonts w:ascii="Times New Roman" w:eastAsia="SimSun" w:hAnsi="Times New Roman" w:cs="Mangal"/>
      <w:kern w:val="1"/>
      <w:sz w:val="24"/>
      <w:szCs w:val="24"/>
      <w:lang w:val="uk-UA" w:eastAsia="hi-IN" w:bidi="hi-IN"/>
    </w:rPr>
  </w:style>
  <w:style w:type="paragraph" w:styleId="af5">
    <w:name w:val="Title"/>
    <w:basedOn w:val="a"/>
    <w:link w:val="af6"/>
    <w:uiPriority w:val="99"/>
    <w:qFormat/>
    <w:rsid w:val="00C57294"/>
    <w:pPr>
      <w:jc w:val="center"/>
    </w:pPr>
    <w:rPr>
      <w:b/>
      <w:lang w:val="uk-UA"/>
    </w:rPr>
  </w:style>
  <w:style w:type="character" w:customStyle="1" w:styleId="af6">
    <w:name w:val="Название Знак"/>
    <w:basedOn w:val="a0"/>
    <w:link w:val="af5"/>
    <w:uiPriority w:val="99"/>
    <w:rsid w:val="00C57294"/>
    <w:rPr>
      <w:rFonts w:ascii="Times New Roman" w:eastAsia="Times New Roman" w:hAnsi="Times New Roman" w:cs="Times New Roman"/>
      <w:b/>
      <w:sz w:val="24"/>
      <w:szCs w:val="24"/>
      <w:lang w:val="uk-UA" w:eastAsia="ru-RU"/>
    </w:rPr>
  </w:style>
  <w:style w:type="character" w:customStyle="1" w:styleId="22">
    <w:name w:val="Основной текст (2)_"/>
    <w:link w:val="210"/>
    <w:uiPriority w:val="99"/>
    <w:locked/>
    <w:rsid w:val="00C57294"/>
    <w:rPr>
      <w:rFonts w:ascii="Times New Roman" w:hAnsi="Times New Roman"/>
      <w:sz w:val="28"/>
      <w:shd w:val="clear" w:color="auto" w:fill="FFFFFF"/>
    </w:rPr>
  </w:style>
  <w:style w:type="paragraph" w:customStyle="1" w:styleId="210">
    <w:name w:val="Основной текст (2)1"/>
    <w:basedOn w:val="a"/>
    <w:link w:val="22"/>
    <w:uiPriority w:val="99"/>
    <w:rsid w:val="00C57294"/>
    <w:pPr>
      <w:widowControl w:val="0"/>
      <w:shd w:val="clear" w:color="auto" w:fill="FFFFFF"/>
      <w:spacing w:after="2160" w:line="360" w:lineRule="exact"/>
      <w:jc w:val="right"/>
    </w:pPr>
    <w:rPr>
      <w:rFonts w:eastAsiaTheme="minorHAnsi" w:cstheme="minorBidi"/>
      <w:sz w:val="28"/>
      <w:szCs w:val="22"/>
      <w:lang w:eastAsia="en-US"/>
    </w:rPr>
  </w:style>
  <w:style w:type="table" w:customStyle="1" w:styleId="TableNormal1">
    <w:name w:val="Table Normal1"/>
    <w:uiPriority w:val="99"/>
    <w:rsid w:val="00C57294"/>
    <w:pPr>
      <w:spacing w:after="0" w:line="276" w:lineRule="auto"/>
    </w:pPr>
    <w:rPr>
      <w:rFonts w:ascii="Arial" w:eastAsia="Calibri" w:hAnsi="Arial" w:cs="Arial"/>
      <w:lang w:val="uk-UA" w:eastAsia="zh-CN"/>
    </w:rPr>
    <w:tblPr>
      <w:tblCellMar>
        <w:top w:w="0" w:type="dxa"/>
        <w:left w:w="0" w:type="dxa"/>
        <w:bottom w:w="0" w:type="dxa"/>
        <w:right w:w="0" w:type="dxa"/>
      </w:tblCellMar>
    </w:tblPr>
  </w:style>
  <w:style w:type="paragraph" w:styleId="af7">
    <w:name w:val="Subtitle"/>
    <w:basedOn w:val="a"/>
    <w:next w:val="a"/>
    <w:link w:val="af8"/>
    <w:uiPriority w:val="99"/>
    <w:qFormat/>
    <w:rsid w:val="00C57294"/>
    <w:pPr>
      <w:keepNext/>
      <w:keepLines/>
      <w:spacing w:after="320" w:line="276" w:lineRule="auto"/>
    </w:pPr>
    <w:rPr>
      <w:rFonts w:ascii="Arial" w:eastAsia="Calibri" w:hAnsi="Arial" w:cs="Arial"/>
      <w:color w:val="666666"/>
      <w:sz w:val="30"/>
      <w:szCs w:val="30"/>
      <w:lang w:val="uk-UA" w:eastAsia="zh-CN"/>
    </w:rPr>
  </w:style>
  <w:style w:type="character" w:customStyle="1" w:styleId="af8">
    <w:name w:val="Подзаголовок Знак"/>
    <w:basedOn w:val="a0"/>
    <w:link w:val="af7"/>
    <w:uiPriority w:val="99"/>
    <w:rsid w:val="00C57294"/>
    <w:rPr>
      <w:rFonts w:ascii="Arial" w:eastAsia="Calibri" w:hAnsi="Arial" w:cs="Arial"/>
      <w:color w:val="666666"/>
      <w:sz w:val="30"/>
      <w:szCs w:val="30"/>
      <w:lang w:val="uk-UA" w:eastAsia="zh-CN"/>
    </w:rPr>
  </w:style>
  <w:style w:type="paragraph" w:customStyle="1" w:styleId="af9">
    <w:name w:val="Номер"/>
    <w:basedOn w:val="a"/>
    <w:uiPriority w:val="99"/>
    <w:rsid w:val="00C57294"/>
    <w:pPr>
      <w:spacing w:before="80"/>
    </w:pPr>
    <w:rPr>
      <w:rFonts w:ascii="Arial" w:hAnsi="Arial"/>
      <w:szCs w:val="20"/>
      <w:lang w:val="uk-UA" w:eastAsia="uk-UA"/>
    </w:rPr>
  </w:style>
  <w:style w:type="character" w:customStyle="1" w:styleId="Web">
    <w:name w:val="Обычный (Web) Знак Знак"/>
    <w:uiPriority w:val="99"/>
    <w:locked/>
    <w:rsid w:val="00C57294"/>
    <w:rPr>
      <w:sz w:val="24"/>
      <w:lang w:val="en-US" w:eastAsia="en-US"/>
    </w:rPr>
  </w:style>
  <w:style w:type="paragraph" w:customStyle="1" w:styleId="Style4">
    <w:name w:val="Style4"/>
    <w:basedOn w:val="a"/>
    <w:uiPriority w:val="99"/>
    <w:rsid w:val="00C57294"/>
    <w:pPr>
      <w:widowControl w:val="0"/>
      <w:autoSpaceDE w:val="0"/>
      <w:autoSpaceDN w:val="0"/>
      <w:adjustRightInd w:val="0"/>
      <w:spacing w:line="325" w:lineRule="exact"/>
      <w:ind w:hanging="341"/>
      <w:jc w:val="both"/>
    </w:pPr>
    <w:rPr>
      <w:lang w:val="uk-UA" w:eastAsia="uk-UA"/>
    </w:rPr>
  </w:style>
  <w:style w:type="character" w:customStyle="1" w:styleId="FontStyle28">
    <w:name w:val="Font Style28"/>
    <w:uiPriority w:val="99"/>
    <w:rsid w:val="00C57294"/>
    <w:rPr>
      <w:rFonts w:ascii="Times New Roman" w:hAnsi="Times New Roman"/>
      <w:color w:val="000000"/>
      <w:sz w:val="26"/>
    </w:rPr>
  </w:style>
  <w:style w:type="paragraph" w:customStyle="1" w:styleId="Standard1">
    <w:name w:val="Standard1"/>
    <w:uiPriority w:val="99"/>
    <w:rsid w:val="00C57294"/>
    <w:pPr>
      <w:spacing w:after="0" w:line="276" w:lineRule="auto"/>
    </w:pPr>
    <w:rPr>
      <w:rFonts w:ascii="Arial" w:eastAsia="Calibri"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21443</Words>
  <Characters>12224</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2023-06-29T06:35:00Z</dcterms:created>
  <dcterms:modified xsi:type="dcterms:W3CDTF">2023-06-29T06:35:00Z</dcterms:modified>
</cp:coreProperties>
</file>