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02C" w:rsidRPr="00421D76" w:rsidRDefault="00AB502C" w:rsidP="00AB502C">
      <w:pPr>
        <w:jc w:val="center"/>
        <w:rPr>
          <w:color w:val="FF0000"/>
          <w:lang w:val="uk-UA"/>
        </w:rPr>
      </w:pPr>
      <w:r w:rsidRPr="00421D76">
        <w:rPr>
          <w:noProof/>
          <w:color w:val="FF0000"/>
          <w:lang w:val="uk-UA" w:eastAsia="uk-UA"/>
        </w:rPr>
        <w:drawing>
          <wp:inline distT="0" distB="0" distL="0" distR="0">
            <wp:extent cx="540385" cy="628015"/>
            <wp:effectExtent l="19050" t="0" r="0" b="0"/>
            <wp:docPr id="5" name="Рисунок 15"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clip_image001"/>
                    <pic:cNvPicPr>
                      <a:picLocks noChangeAspect="1" noChangeArrowheads="1"/>
                    </pic:cNvPicPr>
                  </pic:nvPicPr>
                  <pic:blipFill>
                    <a:blip r:embed="rId5" cstate="print"/>
                    <a:srcRect/>
                    <a:stretch>
                      <a:fillRect/>
                    </a:stretch>
                  </pic:blipFill>
                  <pic:spPr bwMode="auto">
                    <a:xfrm>
                      <a:off x="0" y="0"/>
                      <a:ext cx="540385" cy="628015"/>
                    </a:xfrm>
                    <a:prstGeom prst="rect">
                      <a:avLst/>
                    </a:prstGeom>
                    <a:noFill/>
                    <a:ln w="9525">
                      <a:noFill/>
                      <a:miter lim="800000"/>
                      <a:headEnd/>
                      <a:tailEnd/>
                    </a:ln>
                  </pic:spPr>
                </pic:pic>
              </a:graphicData>
            </a:graphic>
          </wp:inline>
        </w:drawing>
      </w:r>
    </w:p>
    <w:p w:rsidR="00AB502C" w:rsidRPr="00FC2000" w:rsidRDefault="00AB502C" w:rsidP="00AB502C">
      <w:pPr>
        <w:jc w:val="center"/>
        <w:rPr>
          <w:lang w:val="uk-UA"/>
        </w:rPr>
      </w:pPr>
      <w:r w:rsidRPr="00FC2000">
        <w:rPr>
          <w:lang w:val="uk-UA"/>
        </w:rPr>
        <w:t>Україна</w:t>
      </w:r>
    </w:p>
    <w:p w:rsidR="00AB502C" w:rsidRPr="00FC2000" w:rsidRDefault="00AB502C" w:rsidP="00AB502C">
      <w:pPr>
        <w:jc w:val="center"/>
        <w:rPr>
          <w:lang w:val="uk-UA"/>
        </w:rPr>
      </w:pPr>
      <w:r w:rsidRPr="00FC2000">
        <w:rPr>
          <w:lang w:val="uk-UA"/>
        </w:rPr>
        <w:t xml:space="preserve">Верховинська селищна рада </w:t>
      </w:r>
    </w:p>
    <w:p w:rsidR="00AB502C" w:rsidRPr="00FC2000" w:rsidRDefault="00AB502C" w:rsidP="00AB502C">
      <w:pPr>
        <w:jc w:val="center"/>
        <w:rPr>
          <w:lang w:val="uk-UA"/>
        </w:rPr>
      </w:pPr>
      <w:r w:rsidRPr="00FC2000">
        <w:rPr>
          <w:lang w:val="uk-UA"/>
        </w:rPr>
        <w:t>Верховинського району Івано-Франківської області</w:t>
      </w:r>
    </w:p>
    <w:p w:rsidR="00AB502C" w:rsidRPr="00FC2000" w:rsidRDefault="00AB502C" w:rsidP="00AB502C">
      <w:pPr>
        <w:jc w:val="center"/>
      </w:pPr>
      <w:r w:rsidRPr="00FC2000">
        <w:rPr>
          <w:lang w:val="uk-UA"/>
        </w:rPr>
        <w:t>восьмого</w:t>
      </w:r>
      <w:r w:rsidRPr="00FC2000">
        <w:t xml:space="preserve"> </w:t>
      </w:r>
      <w:proofErr w:type="spellStart"/>
      <w:r w:rsidRPr="00FC2000">
        <w:t>скликання</w:t>
      </w:r>
      <w:proofErr w:type="spellEnd"/>
    </w:p>
    <w:p w:rsidR="00AB502C" w:rsidRPr="00FC2000" w:rsidRDefault="00AB502C" w:rsidP="00AB502C">
      <w:pPr>
        <w:jc w:val="center"/>
        <w:rPr>
          <w:lang w:val="uk-UA"/>
        </w:rPr>
      </w:pPr>
      <w:r w:rsidRPr="00FC2000">
        <w:rPr>
          <w:lang w:val="uk-UA"/>
        </w:rPr>
        <w:t xml:space="preserve">   </w:t>
      </w:r>
      <w:r>
        <w:rPr>
          <w:lang w:val="uk-UA"/>
        </w:rPr>
        <w:t xml:space="preserve"> п’ятдесят шоста</w:t>
      </w:r>
      <w:r w:rsidRPr="00FC2000">
        <w:rPr>
          <w:lang w:val="uk-UA"/>
        </w:rPr>
        <w:t xml:space="preserve">  сесія</w:t>
      </w:r>
    </w:p>
    <w:p w:rsidR="00AB502C" w:rsidRPr="00FC2000" w:rsidRDefault="00AB502C" w:rsidP="00AB502C">
      <w:pPr>
        <w:jc w:val="center"/>
        <w:rPr>
          <w:lang w:val="uk-UA"/>
        </w:rPr>
      </w:pPr>
      <w:r w:rsidRPr="00FC2000">
        <w:rPr>
          <w:lang w:val="uk-UA"/>
        </w:rPr>
        <w:t xml:space="preserve"> РІШЕННЯ</w:t>
      </w:r>
    </w:p>
    <w:p w:rsidR="00AB502C" w:rsidRPr="00FC2000" w:rsidRDefault="00AB502C" w:rsidP="00AB502C">
      <w:pPr>
        <w:jc w:val="both"/>
        <w:rPr>
          <w:lang w:val="uk-UA"/>
        </w:rPr>
      </w:pPr>
      <w:r>
        <w:rPr>
          <w:lang w:val="uk-UA"/>
        </w:rPr>
        <w:t xml:space="preserve">       від 19.12</w:t>
      </w:r>
      <w:r w:rsidRPr="00FC2000">
        <w:rPr>
          <w:lang w:val="uk-UA"/>
        </w:rPr>
        <w:t xml:space="preserve">.2025 року          </w:t>
      </w:r>
      <w:r w:rsidRPr="00FC2000">
        <w:rPr>
          <w:lang w:val="uk-UA"/>
        </w:rPr>
        <w:tab/>
      </w:r>
      <w:r w:rsidRPr="00FC2000">
        <w:rPr>
          <w:lang w:val="uk-UA"/>
        </w:rPr>
        <w:tab/>
      </w:r>
      <w:r w:rsidRPr="00FC2000">
        <w:rPr>
          <w:lang w:val="uk-UA"/>
        </w:rPr>
        <w:tab/>
        <w:t xml:space="preserve">                                                  с-ще Верховина</w:t>
      </w:r>
    </w:p>
    <w:p w:rsidR="00AB502C" w:rsidRDefault="00AB502C" w:rsidP="00AB502C">
      <w:pPr>
        <w:jc w:val="both"/>
        <w:rPr>
          <w:lang w:val="uk-UA"/>
        </w:rPr>
      </w:pPr>
      <w:r>
        <w:rPr>
          <w:lang w:val="uk-UA"/>
        </w:rPr>
        <w:t xml:space="preserve">       №681-56</w:t>
      </w:r>
      <w:r w:rsidRPr="00FC2000">
        <w:rPr>
          <w:lang w:val="uk-UA"/>
        </w:rPr>
        <w:t>/2025</w:t>
      </w:r>
    </w:p>
    <w:p w:rsidR="00AB502C" w:rsidRDefault="00AB502C" w:rsidP="00AB502C">
      <w:pPr>
        <w:jc w:val="both"/>
        <w:rPr>
          <w:lang w:val="uk-UA"/>
        </w:rPr>
      </w:pPr>
    </w:p>
    <w:p w:rsidR="00AB502C" w:rsidRPr="00054CD8" w:rsidRDefault="00AB502C" w:rsidP="00AB502C">
      <w:pPr>
        <w:rPr>
          <w:b/>
        </w:rPr>
      </w:pPr>
      <w:r w:rsidRPr="00054CD8">
        <w:rPr>
          <w:b/>
        </w:rPr>
        <w:t xml:space="preserve">Про </w:t>
      </w:r>
      <w:proofErr w:type="spellStart"/>
      <w:r w:rsidRPr="00054CD8">
        <w:rPr>
          <w:b/>
        </w:rPr>
        <w:t>затвердження</w:t>
      </w:r>
      <w:proofErr w:type="spellEnd"/>
      <w:r w:rsidRPr="00054CD8">
        <w:rPr>
          <w:b/>
        </w:rPr>
        <w:t xml:space="preserve"> </w:t>
      </w:r>
      <w:proofErr w:type="spellStart"/>
      <w:r w:rsidRPr="00054CD8">
        <w:rPr>
          <w:b/>
        </w:rPr>
        <w:t>Програми</w:t>
      </w:r>
      <w:proofErr w:type="spellEnd"/>
      <w:r w:rsidRPr="00054CD8">
        <w:rPr>
          <w:b/>
        </w:rPr>
        <w:t xml:space="preserve"> </w:t>
      </w:r>
      <w:proofErr w:type="spellStart"/>
      <w:proofErr w:type="gramStart"/>
      <w:r w:rsidRPr="00054CD8">
        <w:rPr>
          <w:b/>
        </w:rPr>
        <w:t>п</w:t>
      </w:r>
      <w:proofErr w:type="gramEnd"/>
      <w:r w:rsidRPr="00054CD8">
        <w:rPr>
          <w:b/>
        </w:rPr>
        <w:t>ідтримки</w:t>
      </w:r>
      <w:proofErr w:type="spellEnd"/>
      <w:r w:rsidRPr="00054CD8">
        <w:rPr>
          <w:b/>
        </w:rPr>
        <w:t xml:space="preserve"> </w:t>
      </w:r>
    </w:p>
    <w:p w:rsidR="00AB502C" w:rsidRPr="00054CD8" w:rsidRDefault="00AB502C" w:rsidP="00AB502C">
      <w:pPr>
        <w:rPr>
          <w:b/>
        </w:rPr>
      </w:pPr>
      <w:proofErr w:type="spellStart"/>
      <w:r w:rsidRPr="00054CD8">
        <w:rPr>
          <w:b/>
        </w:rPr>
        <w:t>внутрішньо</w:t>
      </w:r>
      <w:proofErr w:type="spellEnd"/>
      <w:r w:rsidRPr="00054CD8">
        <w:rPr>
          <w:b/>
        </w:rPr>
        <w:t xml:space="preserve"> </w:t>
      </w:r>
      <w:proofErr w:type="spellStart"/>
      <w:r w:rsidRPr="00054CD8">
        <w:rPr>
          <w:b/>
        </w:rPr>
        <w:t>переміщених</w:t>
      </w:r>
      <w:proofErr w:type="spellEnd"/>
      <w:r w:rsidRPr="00054CD8">
        <w:rPr>
          <w:b/>
        </w:rPr>
        <w:t xml:space="preserve"> </w:t>
      </w:r>
      <w:proofErr w:type="spellStart"/>
      <w:proofErr w:type="gramStart"/>
      <w:r w:rsidRPr="00054CD8">
        <w:rPr>
          <w:b/>
        </w:rPr>
        <w:t>осіб</w:t>
      </w:r>
      <w:proofErr w:type="spellEnd"/>
      <w:proofErr w:type="gramEnd"/>
    </w:p>
    <w:p w:rsidR="00AB502C" w:rsidRPr="000F053E" w:rsidRDefault="00AB502C" w:rsidP="00AB502C">
      <w:pPr>
        <w:jc w:val="both"/>
        <w:rPr>
          <w:lang w:val="uk-UA"/>
        </w:rPr>
      </w:pPr>
      <w:r w:rsidRPr="00054CD8">
        <w:rPr>
          <w:b/>
        </w:rPr>
        <w:t>на 2026 – 2028 роки</w:t>
      </w:r>
      <w:r w:rsidRPr="00003263">
        <w:rPr>
          <w:b/>
          <w:lang w:val="uk-UA"/>
        </w:rPr>
        <w:t xml:space="preserve">                  </w:t>
      </w:r>
    </w:p>
    <w:p w:rsidR="00AB502C" w:rsidRDefault="00AB502C" w:rsidP="00AB502C">
      <w:pPr>
        <w:rPr>
          <w:b/>
          <w:lang w:val="uk-UA"/>
        </w:rPr>
      </w:pPr>
    </w:p>
    <w:p w:rsidR="00AB502C" w:rsidRPr="00871338" w:rsidRDefault="00AB502C" w:rsidP="00AB502C">
      <w:pPr>
        <w:ind w:firstLine="567"/>
        <w:jc w:val="both"/>
        <w:rPr>
          <w:lang w:val="uk-UA"/>
        </w:rPr>
      </w:pPr>
      <w:r w:rsidRPr="00871338">
        <w:rPr>
          <w:lang w:val="uk-UA"/>
        </w:rPr>
        <w:t>Керуючись пунктом 16 частини 1 статті 43, пунктом 1 частини 1 статті 44 Закону України «Про місцеве самоврядування в Україні», Законом України «Про забезпечення прав і свобод внутрішньо переміщених осіб», з метою забезпечення реалізації прав і задоволення потреб внутрішньо переміщених осіб, поліпшення умов їхньої життєдіяльності, створення фінансових, організаційно-правових і технічних механізмів для забезпечення комфортного соціального клімату й досягнення позитивних зрушень щодо рівня та якості життя населення, сприяння подальшій інтеграції внутрішньо переміщених осіб через усунення перешкод у реалізації їх прав та основоположних свобод, забезпечення повного доступу до адміністративних, соціальних, культурних та інших послуг, Верховинська селищна рада</w:t>
      </w:r>
    </w:p>
    <w:p w:rsidR="00AB502C" w:rsidRPr="003C1695" w:rsidRDefault="00AB502C" w:rsidP="00AB502C">
      <w:pPr>
        <w:jc w:val="center"/>
      </w:pPr>
      <w:r w:rsidRPr="003C1695">
        <w:t>ВИРІШИЛА</w:t>
      </w:r>
    </w:p>
    <w:p w:rsidR="00AB502C" w:rsidRPr="003C1695" w:rsidRDefault="00AB502C" w:rsidP="00AB502C">
      <w:pPr>
        <w:ind w:firstLine="567"/>
        <w:jc w:val="both"/>
      </w:pPr>
      <w:r w:rsidRPr="003C1695">
        <w:rPr>
          <w:rFonts w:cs="Arial"/>
          <w:bCs/>
        </w:rPr>
        <w:t>1.</w:t>
      </w:r>
      <w:r w:rsidRPr="003C1695">
        <w:t xml:space="preserve">Затвердити </w:t>
      </w:r>
      <w:proofErr w:type="spellStart"/>
      <w:r w:rsidRPr="003C1695">
        <w:t>Програму</w:t>
      </w:r>
      <w:proofErr w:type="spellEnd"/>
      <w:r w:rsidRPr="003C1695">
        <w:t xml:space="preserve"> </w:t>
      </w:r>
      <w:proofErr w:type="spellStart"/>
      <w:proofErr w:type="gramStart"/>
      <w:r w:rsidRPr="003C1695">
        <w:t>п</w:t>
      </w:r>
      <w:proofErr w:type="gramEnd"/>
      <w:r w:rsidRPr="003C1695">
        <w:t>ідтримки</w:t>
      </w:r>
      <w:proofErr w:type="spellEnd"/>
      <w:r w:rsidRPr="003C1695">
        <w:t xml:space="preserve"> </w:t>
      </w:r>
      <w:proofErr w:type="spellStart"/>
      <w:r w:rsidRPr="003C1695">
        <w:t>внутрішньо</w:t>
      </w:r>
      <w:proofErr w:type="spellEnd"/>
      <w:r w:rsidRPr="003C1695">
        <w:t xml:space="preserve"> </w:t>
      </w:r>
      <w:proofErr w:type="spellStart"/>
      <w:r w:rsidRPr="003C1695">
        <w:t>переміщених</w:t>
      </w:r>
      <w:proofErr w:type="spellEnd"/>
      <w:r w:rsidRPr="003C1695">
        <w:t xml:space="preserve"> </w:t>
      </w:r>
      <w:proofErr w:type="spellStart"/>
      <w:r w:rsidRPr="003C1695">
        <w:t>осіб</w:t>
      </w:r>
      <w:proofErr w:type="spellEnd"/>
      <w:r w:rsidRPr="003C1695">
        <w:t xml:space="preserve"> на 2026-2028 роки(</w:t>
      </w:r>
      <w:proofErr w:type="spellStart"/>
      <w:r w:rsidRPr="003C1695">
        <w:t>додається</w:t>
      </w:r>
      <w:proofErr w:type="spellEnd"/>
      <w:r w:rsidRPr="003C1695">
        <w:t>).</w:t>
      </w:r>
    </w:p>
    <w:p w:rsidR="00AB502C" w:rsidRPr="003C1695" w:rsidRDefault="00AB502C" w:rsidP="00AB502C">
      <w:pPr>
        <w:ind w:firstLine="567"/>
        <w:jc w:val="both"/>
      </w:pPr>
      <w:r w:rsidRPr="003C1695">
        <w:t>2. </w:t>
      </w:r>
      <w:r w:rsidRPr="00705A8F">
        <w:rPr>
          <w:lang w:val="uk-UA"/>
        </w:rPr>
        <w:t>Фінансу</w:t>
      </w:r>
      <w:r>
        <w:rPr>
          <w:lang w:val="uk-UA"/>
        </w:rPr>
        <w:t>вання Програми здійснювати за рахунок коштів селищного бюджету, виходячи з можливостей дохідної частини бюджету та інших джерел, не заборонених чинним законодавством</w:t>
      </w:r>
      <w:r w:rsidRPr="003C1695">
        <w:t>.</w:t>
      </w:r>
    </w:p>
    <w:p w:rsidR="00AB502C" w:rsidRPr="003C1695" w:rsidRDefault="00AB502C" w:rsidP="00AB502C">
      <w:pPr>
        <w:ind w:firstLine="567"/>
        <w:jc w:val="both"/>
      </w:pPr>
      <w:r w:rsidRPr="003C1695">
        <w:t xml:space="preserve">3. </w:t>
      </w:r>
      <w:proofErr w:type="spellStart"/>
      <w:r w:rsidRPr="003C1695">
        <w:t>Відділу</w:t>
      </w:r>
      <w:proofErr w:type="spellEnd"/>
      <w:r w:rsidRPr="003C1695">
        <w:t xml:space="preserve"> </w:t>
      </w:r>
      <w:proofErr w:type="spellStart"/>
      <w:proofErr w:type="gramStart"/>
      <w:r w:rsidRPr="003C1695">
        <w:t>соц</w:t>
      </w:r>
      <w:proofErr w:type="gramEnd"/>
      <w:r w:rsidRPr="003C1695">
        <w:t>іального</w:t>
      </w:r>
      <w:proofErr w:type="spellEnd"/>
      <w:r w:rsidRPr="003C1695">
        <w:t xml:space="preserve"> </w:t>
      </w:r>
      <w:proofErr w:type="spellStart"/>
      <w:r w:rsidRPr="003C1695">
        <w:t>захисту</w:t>
      </w:r>
      <w:proofErr w:type="spellEnd"/>
      <w:r w:rsidRPr="003C1695">
        <w:t xml:space="preserve"> </w:t>
      </w:r>
      <w:proofErr w:type="spellStart"/>
      <w:r w:rsidRPr="003C1695">
        <w:t>населення</w:t>
      </w:r>
      <w:proofErr w:type="spellEnd"/>
      <w:r w:rsidRPr="003C1695">
        <w:t xml:space="preserve"> </w:t>
      </w:r>
      <w:proofErr w:type="spellStart"/>
      <w:r w:rsidRPr="003C1695">
        <w:t>виконавчого</w:t>
      </w:r>
      <w:proofErr w:type="spellEnd"/>
      <w:r w:rsidRPr="003C1695">
        <w:t xml:space="preserve"> </w:t>
      </w:r>
      <w:proofErr w:type="spellStart"/>
      <w:r w:rsidRPr="003C1695">
        <w:t>комітету</w:t>
      </w:r>
      <w:proofErr w:type="spellEnd"/>
      <w:r w:rsidRPr="003C1695">
        <w:t xml:space="preserve"> </w:t>
      </w:r>
      <w:proofErr w:type="spellStart"/>
      <w:r w:rsidRPr="003C1695">
        <w:t>Верховинської</w:t>
      </w:r>
      <w:proofErr w:type="spellEnd"/>
      <w:r w:rsidRPr="003C1695">
        <w:t xml:space="preserve"> </w:t>
      </w:r>
      <w:proofErr w:type="spellStart"/>
      <w:r w:rsidRPr="003C1695">
        <w:t>селищної</w:t>
      </w:r>
      <w:proofErr w:type="spellEnd"/>
      <w:r w:rsidRPr="003C1695">
        <w:t xml:space="preserve"> ради (</w:t>
      </w:r>
      <w:proofErr w:type="spellStart"/>
      <w:r w:rsidRPr="003C1695">
        <w:t>Марія</w:t>
      </w:r>
      <w:proofErr w:type="spellEnd"/>
      <w:r w:rsidRPr="003C1695">
        <w:t xml:space="preserve"> СЕМЕНЮК) </w:t>
      </w:r>
      <w:proofErr w:type="spellStart"/>
      <w:r w:rsidRPr="003C1695">
        <w:t>щорічно</w:t>
      </w:r>
      <w:proofErr w:type="spellEnd"/>
      <w:r w:rsidRPr="003C1695">
        <w:t xml:space="preserve"> </w:t>
      </w:r>
      <w:proofErr w:type="spellStart"/>
      <w:r w:rsidRPr="003C1695">
        <w:t>інформувати</w:t>
      </w:r>
      <w:proofErr w:type="spellEnd"/>
      <w:r w:rsidRPr="003C1695">
        <w:t xml:space="preserve"> </w:t>
      </w:r>
      <w:proofErr w:type="spellStart"/>
      <w:r w:rsidRPr="003C1695">
        <w:t>Верховинську</w:t>
      </w:r>
      <w:proofErr w:type="spellEnd"/>
      <w:r w:rsidRPr="003C1695">
        <w:t xml:space="preserve"> </w:t>
      </w:r>
      <w:proofErr w:type="spellStart"/>
      <w:r w:rsidRPr="003C1695">
        <w:t>селищну</w:t>
      </w:r>
      <w:proofErr w:type="spellEnd"/>
      <w:r w:rsidRPr="003C1695">
        <w:t xml:space="preserve"> раду про </w:t>
      </w:r>
      <w:proofErr w:type="spellStart"/>
      <w:r w:rsidRPr="003C1695">
        <w:t>виконання</w:t>
      </w:r>
      <w:proofErr w:type="spellEnd"/>
      <w:r w:rsidRPr="003C1695">
        <w:t xml:space="preserve"> </w:t>
      </w:r>
      <w:proofErr w:type="spellStart"/>
      <w:r w:rsidRPr="003C1695">
        <w:t>програми</w:t>
      </w:r>
      <w:proofErr w:type="spellEnd"/>
      <w:r w:rsidRPr="003C1695">
        <w:t>.</w:t>
      </w:r>
    </w:p>
    <w:p w:rsidR="00AB502C" w:rsidRPr="00FC20C7" w:rsidRDefault="00AB502C" w:rsidP="00AB502C">
      <w:pPr>
        <w:pStyle w:val="a7"/>
        <w:ind w:firstLine="567"/>
        <w:jc w:val="both"/>
        <w:rPr>
          <w:lang w:val="uk-UA"/>
        </w:rPr>
      </w:pPr>
      <w:r w:rsidRPr="003C1695">
        <w:t xml:space="preserve">4. Контроль за </w:t>
      </w:r>
      <w:proofErr w:type="spellStart"/>
      <w:r w:rsidRPr="003C1695">
        <w:t>виконанням</w:t>
      </w:r>
      <w:proofErr w:type="spellEnd"/>
      <w:r w:rsidRPr="003C1695">
        <w:t xml:space="preserve"> </w:t>
      </w:r>
      <w:proofErr w:type="spellStart"/>
      <w:r w:rsidRPr="003C1695">
        <w:t>цього</w:t>
      </w:r>
      <w:proofErr w:type="spellEnd"/>
      <w:r w:rsidRPr="003C1695">
        <w:t xml:space="preserve"> </w:t>
      </w:r>
      <w:proofErr w:type="spellStart"/>
      <w:proofErr w:type="gramStart"/>
      <w:r w:rsidRPr="003C1695">
        <w:t>р</w:t>
      </w:r>
      <w:proofErr w:type="gramEnd"/>
      <w:r w:rsidRPr="003C1695">
        <w:t>ішення</w:t>
      </w:r>
      <w:proofErr w:type="spellEnd"/>
      <w:r w:rsidRPr="003C1695">
        <w:t xml:space="preserve"> </w:t>
      </w:r>
      <w:proofErr w:type="spellStart"/>
      <w:r w:rsidRPr="003C1695">
        <w:t>покласти</w:t>
      </w:r>
      <w:proofErr w:type="spellEnd"/>
      <w:r w:rsidRPr="003C1695">
        <w:t xml:space="preserve"> на </w:t>
      </w:r>
      <w:proofErr w:type="spellStart"/>
      <w:r w:rsidRPr="003C1695">
        <w:t>постійну</w:t>
      </w:r>
      <w:proofErr w:type="spellEnd"/>
      <w:r w:rsidRPr="003C1695">
        <w:t xml:space="preserve"> </w:t>
      </w:r>
      <w:proofErr w:type="spellStart"/>
      <w:r w:rsidRPr="003C1695">
        <w:t>комісію</w:t>
      </w:r>
      <w:proofErr w:type="spellEnd"/>
      <w:r w:rsidRPr="003C1695">
        <w:t xml:space="preserve"> </w:t>
      </w:r>
      <w:proofErr w:type="spellStart"/>
      <w:r w:rsidRPr="003C1695">
        <w:t>Верховинської</w:t>
      </w:r>
      <w:proofErr w:type="spellEnd"/>
      <w:r w:rsidRPr="003C1695">
        <w:t xml:space="preserve"> </w:t>
      </w:r>
      <w:proofErr w:type="spellStart"/>
      <w:r w:rsidRPr="003C1695">
        <w:t>селищної</w:t>
      </w:r>
      <w:proofErr w:type="spellEnd"/>
      <w:r w:rsidRPr="003C1695">
        <w:t xml:space="preserve"> ради </w:t>
      </w:r>
      <w:proofErr w:type="spellStart"/>
      <w:r w:rsidRPr="003C1695">
        <w:t>з</w:t>
      </w:r>
      <w:proofErr w:type="spellEnd"/>
      <w:r w:rsidRPr="003C1695">
        <w:t xml:space="preserve"> </w:t>
      </w:r>
      <w:proofErr w:type="spellStart"/>
      <w:r w:rsidRPr="003C1695">
        <w:t>питань</w:t>
      </w:r>
      <w:proofErr w:type="spellEnd"/>
      <w:r w:rsidRPr="003C1695">
        <w:t xml:space="preserve"> </w:t>
      </w:r>
      <w:proofErr w:type="spellStart"/>
      <w:r w:rsidRPr="003C1695">
        <w:t>соціального</w:t>
      </w:r>
      <w:proofErr w:type="spellEnd"/>
      <w:r w:rsidRPr="003C1695">
        <w:t xml:space="preserve"> </w:t>
      </w:r>
      <w:proofErr w:type="spellStart"/>
      <w:r w:rsidRPr="003C1695">
        <w:t>захисту</w:t>
      </w:r>
      <w:proofErr w:type="spellEnd"/>
      <w:r w:rsidRPr="003C1695">
        <w:t xml:space="preserve">, </w:t>
      </w:r>
      <w:proofErr w:type="spellStart"/>
      <w:r w:rsidRPr="003C1695">
        <w:t>фінансів</w:t>
      </w:r>
      <w:proofErr w:type="spellEnd"/>
      <w:r w:rsidRPr="003C1695">
        <w:t xml:space="preserve">, бюджету, </w:t>
      </w:r>
      <w:proofErr w:type="spellStart"/>
      <w:r w:rsidRPr="003C1695">
        <w:t>планування</w:t>
      </w:r>
      <w:proofErr w:type="spellEnd"/>
      <w:r w:rsidRPr="003C1695">
        <w:t xml:space="preserve"> </w:t>
      </w:r>
      <w:proofErr w:type="spellStart"/>
      <w:r w:rsidRPr="003C1695">
        <w:t>соціально-економічного</w:t>
      </w:r>
      <w:proofErr w:type="spellEnd"/>
      <w:r w:rsidRPr="003C1695">
        <w:t xml:space="preserve"> </w:t>
      </w:r>
      <w:proofErr w:type="spellStart"/>
      <w:r w:rsidRPr="003C1695">
        <w:t>розвитку</w:t>
      </w:r>
      <w:proofErr w:type="spellEnd"/>
      <w:r w:rsidRPr="003C1695">
        <w:t xml:space="preserve">, </w:t>
      </w:r>
      <w:proofErr w:type="spellStart"/>
      <w:r w:rsidRPr="003C1695">
        <w:t>інвестицій</w:t>
      </w:r>
      <w:proofErr w:type="spellEnd"/>
      <w:r w:rsidRPr="003C1695">
        <w:t xml:space="preserve">, </w:t>
      </w:r>
      <w:proofErr w:type="spellStart"/>
      <w:r w:rsidRPr="003C1695">
        <w:t>міжнародного</w:t>
      </w:r>
      <w:proofErr w:type="spellEnd"/>
      <w:r w:rsidRPr="003C1695">
        <w:t xml:space="preserve"> </w:t>
      </w:r>
      <w:proofErr w:type="spellStart"/>
      <w:r w:rsidRPr="003C1695">
        <w:t>співробітництва</w:t>
      </w:r>
      <w:proofErr w:type="spellEnd"/>
      <w:r w:rsidRPr="003C1695">
        <w:t xml:space="preserve"> та у справах </w:t>
      </w:r>
      <w:proofErr w:type="spellStart"/>
      <w:r w:rsidRPr="003C1695">
        <w:t>у</w:t>
      </w:r>
      <w:r>
        <w:t>часників</w:t>
      </w:r>
      <w:proofErr w:type="spellEnd"/>
      <w:r>
        <w:t xml:space="preserve"> АТО (Ярослав СТЕФУРАК)</w:t>
      </w:r>
      <w:r>
        <w:rPr>
          <w:lang w:val="uk-UA"/>
        </w:rPr>
        <w:t xml:space="preserve"> та заступника селищного голови з питань діяльності виконавчих органів ради Оксану ЧУБАТЬКО.</w:t>
      </w:r>
    </w:p>
    <w:p w:rsidR="00AB502C" w:rsidRPr="00054CD8" w:rsidRDefault="00AB502C" w:rsidP="00AB502C">
      <w:pPr>
        <w:rPr>
          <w:b/>
        </w:rPr>
      </w:pPr>
    </w:p>
    <w:p w:rsidR="00AB502C" w:rsidRDefault="00AB502C" w:rsidP="00AB502C">
      <w:pPr>
        <w:ind w:left="708" w:firstLine="708"/>
        <w:rPr>
          <w:b/>
          <w:lang w:val="uk-UA"/>
        </w:rPr>
      </w:pPr>
    </w:p>
    <w:p w:rsidR="00AB502C" w:rsidRPr="00DF009A" w:rsidRDefault="00AB502C" w:rsidP="00AB502C">
      <w:pPr>
        <w:ind w:left="708" w:firstLine="708"/>
        <w:rPr>
          <w:b/>
          <w:lang w:val="uk-UA"/>
        </w:rPr>
      </w:pPr>
    </w:p>
    <w:p w:rsidR="00AB502C" w:rsidRDefault="00AB502C" w:rsidP="00AB502C">
      <w:pPr>
        <w:ind w:left="708" w:hanging="708"/>
        <w:rPr>
          <w:lang w:val="uk-UA"/>
        </w:rPr>
      </w:pPr>
      <w:r>
        <w:rPr>
          <w:b/>
          <w:lang w:val="uk-UA"/>
        </w:rPr>
        <w:t>Секретар ради                                                                                                        Петро АНТІПОВ</w:t>
      </w:r>
    </w:p>
    <w:p w:rsidR="00AB502C" w:rsidRPr="00B049FE" w:rsidRDefault="00AB502C" w:rsidP="00AB502C">
      <w:pPr>
        <w:rPr>
          <w:lang w:val="uk-UA"/>
        </w:rPr>
      </w:pPr>
    </w:p>
    <w:p w:rsidR="00AB502C" w:rsidRDefault="00AB502C" w:rsidP="00AB502C">
      <w:pPr>
        <w:ind w:firstLine="567"/>
        <w:jc w:val="both"/>
        <w:rPr>
          <w:lang w:val="uk-UA"/>
        </w:rPr>
      </w:pPr>
    </w:p>
    <w:p w:rsidR="00AB502C" w:rsidRDefault="00AB502C" w:rsidP="00AB502C">
      <w:pPr>
        <w:ind w:firstLine="567"/>
        <w:jc w:val="both"/>
        <w:rPr>
          <w:lang w:val="uk-UA"/>
        </w:rPr>
      </w:pPr>
    </w:p>
    <w:p w:rsidR="00AB502C" w:rsidRDefault="00AB502C" w:rsidP="00AB502C">
      <w:pPr>
        <w:ind w:firstLine="567"/>
        <w:jc w:val="both"/>
        <w:rPr>
          <w:lang w:val="uk-UA"/>
        </w:rPr>
      </w:pPr>
    </w:p>
    <w:p w:rsidR="00AB502C" w:rsidRDefault="00AB502C" w:rsidP="00AB502C">
      <w:pPr>
        <w:ind w:firstLine="567"/>
        <w:jc w:val="both"/>
        <w:rPr>
          <w:lang w:val="uk-UA"/>
        </w:rPr>
      </w:pPr>
    </w:p>
    <w:p w:rsidR="00AB502C" w:rsidRDefault="00AB502C" w:rsidP="00AB502C">
      <w:pPr>
        <w:ind w:firstLine="567"/>
        <w:jc w:val="both"/>
        <w:rPr>
          <w:lang w:val="uk-UA"/>
        </w:rPr>
      </w:pPr>
    </w:p>
    <w:p w:rsidR="00AB502C" w:rsidRDefault="00AB502C" w:rsidP="00AB502C">
      <w:pPr>
        <w:ind w:firstLine="567"/>
        <w:jc w:val="both"/>
        <w:rPr>
          <w:lang w:val="uk-UA"/>
        </w:rPr>
      </w:pPr>
    </w:p>
    <w:p w:rsidR="00AB502C" w:rsidRDefault="00AB502C" w:rsidP="00AB502C">
      <w:pPr>
        <w:ind w:firstLine="567"/>
        <w:jc w:val="both"/>
        <w:rPr>
          <w:lang w:val="uk-UA"/>
        </w:rPr>
      </w:pPr>
    </w:p>
    <w:p w:rsidR="00AB502C" w:rsidRDefault="00AB502C" w:rsidP="00AB502C">
      <w:pPr>
        <w:ind w:firstLine="567"/>
        <w:jc w:val="both"/>
        <w:rPr>
          <w:lang w:val="uk-UA"/>
        </w:rPr>
      </w:pPr>
    </w:p>
    <w:p w:rsidR="00AB502C" w:rsidRDefault="00AB502C" w:rsidP="00AB502C">
      <w:pPr>
        <w:ind w:firstLine="567"/>
        <w:jc w:val="both"/>
        <w:rPr>
          <w:lang w:val="uk-UA"/>
        </w:rPr>
      </w:pPr>
    </w:p>
    <w:p w:rsidR="00AB502C" w:rsidRDefault="00AB502C" w:rsidP="00AB502C">
      <w:pPr>
        <w:ind w:firstLine="567"/>
        <w:jc w:val="both"/>
        <w:rPr>
          <w:lang w:val="uk-UA"/>
        </w:rPr>
      </w:pPr>
    </w:p>
    <w:p w:rsidR="00AB502C" w:rsidRPr="003C1695" w:rsidRDefault="00AB502C" w:rsidP="00AB502C">
      <w:pPr>
        <w:tabs>
          <w:tab w:val="left" w:pos="6344"/>
          <w:tab w:val="left" w:pos="7286"/>
          <w:tab w:val="left" w:pos="8768"/>
        </w:tabs>
        <w:ind w:right="149"/>
      </w:pPr>
      <w:r w:rsidRPr="003C1695">
        <w:t xml:space="preserve">  ПОГОДЖЕНО                                                    </w:t>
      </w:r>
      <w:r>
        <w:rPr>
          <w:lang w:val="uk-UA"/>
        </w:rPr>
        <w:t xml:space="preserve">                  </w:t>
      </w:r>
      <w:r w:rsidRPr="003C1695">
        <w:t xml:space="preserve"> ЗАТВЕРДЖЕНО</w:t>
      </w:r>
    </w:p>
    <w:p w:rsidR="00AB502C" w:rsidRPr="003C1695" w:rsidRDefault="00AB502C" w:rsidP="00AB502C">
      <w:pPr>
        <w:spacing w:after="100" w:afterAutospacing="1"/>
        <w:ind w:left="5664" w:hanging="5522"/>
        <w:contextualSpacing/>
        <w:rPr>
          <w:rFonts w:eastAsia="Calibri"/>
        </w:rPr>
      </w:pPr>
      <w:r w:rsidRPr="003C1695">
        <w:rPr>
          <w:rFonts w:eastAsia="Calibri"/>
        </w:rPr>
        <w:t>Се</w:t>
      </w:r>
      <w:proofErr w:type="spellStart"/>
      <w:r>
        <w:rPr>
          <w:rFonts w:eastAsia="Calibri"/>
          <w:lang w:val="uk-UA"/>
        </w:rPr>
        <w:t>кретар</w:t>
      </w:r>
      <w:proofErr w:type="spellEnd"/>
      <w:r>
        <w:rPr>
          <w:rFonts w:eastAsia="Calibri"/>
          <w:lang w:val="uk-UA"/>
        </w:rPr>
        <w:t xml:space="preserve"> ради</w:t>
      </w:r>
      <w:r w:rsidRPr="003C1695">
        <w:rPr>
          <w:rFonts w:eastAsia="Calibri"/>
        </w:rPr>
        <w:t xml:space="preserve">                                              </w:t>
      </w:r>
      <w:r>
        <w:rPr>
          <w:rFonts w:eastAsia="Calibri"/>
          <w:lang w:val="uk-UA"/>
        </w:rPr>
        <w:t xml:space="preserve">                        </w:t>
      </w:r>
      <w:r w:rsidRPr="003C1695">
        <w:rPr>
          <w:rFonts w:eastAsia="Calibri"/>
        </w:rPr>
        <w:t xml:space="preserve">  </w:t>
      </w:r>
      <w:proofErr w:type="spellStart"/>
      <w:proofErr w:type="gramStart"/>
      <w:r w:rsidRPr="003C1695">
        <w:rPr>
          <w:rFonts w:eastAsia="Calibri"/>
        </w:rPr>
        <w:t>р</w:t>
      </w:r>
      <w:proofErr w:type="gramEnd"/>
      <w:r w:rsidRPr="003C1695">
        <w:rPr>
          <w:rFonts w:eastAsia="Calibri"/>
        </w:rPr>
        <w:t>ішення</w:t>
      </w:r>
      <w:proofErr w:type="spellEnd"/>
      <w:r w:rsidRPr="003C1695">
        <w:rPr>
          <w:rFonts w:eastAsia="Calibri"/>
        </w:rPr>
        <w:t xml:space="preserve">  </w:t>
      </w:r>
      <w:proofErr w:type="spellStart"/>
      <w:r w:rsidRPr="003C1695">
        <w:rPr>
          <w:rFonts w:eastAsia="Calibri"/>
        </w:rPr>
        <w:t>сесії</w:t>
      </w:r>
      <w:proofErr w:type="spellEnd"/>
    </w:p>
    <w:p w:rsidR="00AB502C" w:rsidRPr="003C1695" w:rsidRDefault="00AB502C" w:rsidP="00AB502C">
      <w:pPr>
        <w:spacing w:after="100" w:afterAutospacing="1"/>
        <w:ind w:left="5664" w:hanging="5380"/>
        <w:contextualSpacing/>
        <w:rPr>
          <w:rFonts w:eastAsia="Calibri"/>
        </w:rPr>
      </w:pPr>
      <w:r w:rsidRPr="003C1695">
        <w:rPr>
          <w:rFonts w:eastAsia="Calibri"/>
        </w:rPr>
        <w:t>___________</w:t>
      </w:r>
      <w:r>
        <w:rPr>
          <w:rFonts w:eastAsia="Calibri"/>
          <w:lang w:val="uk-UA"/>
        </w:rPr>
        <w:t>Петро АНТІПОВ</w:t>
      </w:r>
      <w:r w:rsidRPr="003C1695">
        <w:rPr>
          <w:rFonts w:eastAsia="Calibri"/>
        </w:rPr>
        <w:t xml:space="preserve">             </w:t>
      </w:r>
      <w:r>
        <w:rPr>
          <w:rFonts w:eastAsia="Calibri"/>
          <w:lang w:val="uk-UA"/>
        </w:rPr>
        <w:t xml:space="preserve">                         </w:t>
      </w:r>
      <w:r w:rsidRPr="003C1695">
        <w:rPr>
          <w:rFonts w:eastAsia="Calibri"/>
        </w:rPr>
        <w:t xml:space="preserve">    </w:t>
      </w:r>
      <w:proofErr w:type="spellStart"/>
      <w:r w:rsidRPr="003C1695">
        <w:rPr>
          <w:rFonts w:eastAsia="Calibri"/>
        </w:rPr>
        <w:t>Верховинської</w:t>
      </w:r>
      <w:proofErr w:type="spellEnd"/>
      <w:r w:rsidRPr="003C1695">
        <w:rPr>
          <w:rFonts w:eastAsia="Calibri"/>
        </w:rPr>
        <w:t xml:space="preserve"> </w:t>
      </w:r>
      <w:proofErr w:type="spellStart"/>
      <w:r w:rsidRPr="003C1695">
        <w:rPr>
          <w:rFonts w:eastAsia="Calibri"/>
        </w:rPr>
        <w:t>селищної</w:t>
      </w:r>
      <w:proofErr w:type="spellEnd"/>
      <w:r w:rsidRPr="003C1695">
        <w:rPr>
          <w:rFonts w:eastAsia="Calibri"/>
        </w:rPr>
        <w:t xml:space="preserve"> </w:t>
      </w:r>
      <w:proofErr w:type="gramStart"/>
      <w:r w:rsidRPr="003C1695">
        <w:rPr>
          <w:rFonts w:eastAsia="Calibri"/>
        </w:rPr>
        <w:t>ради</w:t>
      </w:r>
      <w:proofErr w:type="gramEnd"/>
    </w:p>
    <w:p w:rsidR="00AB502C" w:rsidRPr="003C1695" w:rsidRDefault="00AB502C" w:rsidP="00AB502C">
      <w:pPr>
        <w:spacing w:after="100" w:afterAutospacing="1"/>
        <w:ind w:left="5664"/>
        <w:contextualSpacing/>
        <w:rPr>
          <w:rFonts w:eastAsia="Calibri"/>
        </w:rPr>
      </w:pPr>
      <w:r>
        <w:rPr>
          <w:rFonts w:eastAsia="Calibri"/>
          <w:lang w:val="uk-UA"/>
        </w:rPr>
        <w:t xml:space="preserve">    </w:t>
      </w:r>
      <w:r w:rsidRPr="003C1695">
        <w:rPr>
          <w:rFonts w:eastAsia="Calibri"/>
        </w:rPr>
        <w:t xml:space="preserve">восьмого  </w:t>
      </w:r>
      <w:proofErr w:type="spellStart"/>
      <w:r w:rsidRPr="003C1695">
        <w:rPr>
          <w:rFonts w:eastAsia="Calibri"/>
        </w:rPr>
        <w:t>скликання</w:t>
      </w:r>
      <w:proofErr w:type="spellEnd"/>
      <w:r w:rsidRPr="003C1695">
        <w:rPr>
          <w:rFonts w:eastAsia="Calibri"/>
        </w:rPr>
        <w:t xml:space="preserve"> </w:t>
      </w:r>
    </w:p>
    <w:p w:rsidR="00AB502C" w:rsidRPr="003C1695" w:rsidRDefault="00AB502C" w:rsidP="00AB502C">
      <w:pPr>
        <w:spacing w:after="100" w:afterAutospacing="1"/>
        <w:ind w:left="5664"/>
        <w:contextualSpacing/>
      </w:pPr>
      <w:r>
        <w:rPr>
          <w:rFonts w:eastAsia="Calibri"/>
          <w:lang w:val="uk-UA"/>
        </w:rPr>
        <w:t xml:space="preserve">    </w:t>
      </w:r>
      <w:proofErr w:type="spellStart"/>
      <w:r w:rsidRPr="003C1695">
        <w:rPr>
          <w:rFonts w:eastAsia="Calibri"/>
        </w:rPr>
        <w:t>від</w:t>
      </w:r>
      <w:proofErr w:type="spellEnd"/>
      <w:r w:rsidRPr="003C1695">
        <w:rPr>
          <w:rFonts w:eastAsia="Calibri"/>
        </w:rPr>
        <w:t xml:space="preserve"> </w:t>
      </w:r>
      <w:r>
        <w:rPr>
          <w:rFonts w:eastAsia="Calibri"/>
          <w:lang w:val="uk-UA"/>
        </w:rPr>
        <w:t>19.12.2025 року № 684-56/2025</w:t>
      </w:r>
    </w:p>
    <w:p w:rsidR="00AB502C" w:rsidRPr="003C1695" w:rsidRDefault="00AB502C" w:rsidP="00AB502C">
      <w:pPr>
        <w:pStyle w:val="a7"/>
      </w:pPr>
    </w:p>
    <w:p w:rsidR="00AB502C" w:rsidRPr="003C1695" w:rsidRDefault="00AB502C" w:rsidP="00AB502C">
      <w:pPr>
        <w:pStyle w:val="a7"/>
      </w:pPr>
    </w:p>
    <w:p w:rsidR="00AB502C" w:rsidRPr="003C1695" w:rsidRDefault="00AB502C" w:rsidP="00AB502C">
      <w:pPr>
        <w:pStyle w:val="a7"/>
      </w:pPr>
    </w:p>
    <w:p w:rsidR="00AB502C" w:rsidRPr="003C1695" w:rsidRDefault="00AB502C" w:rsidP="00AB502C">
      <w:pPr>
        <w:pStyle w:val="a7"/>
      </w:pPr>
    </w:p>
    <w:p w:rsidR="00AB502C" w:rsidRPr="003C1695" w:rsidRDefault="00AB502C" w:rsidP="00AB502C">
      <w:pPr>
        <w:pStyle w:val="a7"/>
      </w:pPr>
    </w:p>
    <w:p w:rsidR="00AB502C" w:rsidRPr="00A41610" w:rsidRDefault="00AB502C" w:rsidP="00AB502C">
      <w:pPr>
        <w:pStyle w:val="a7"/>
        <w:rPr>
          <w:lang w:val="uk-UA"/>
        </w:rPr>
      </w:pPr>
    </w:p>
    <w:p w:rsidR="00AB502C" w:rsidRPr="00A41610" w:rsidRDefault="00AB502C" w:rsidP="00AB502C">
      <w:pPr>
        <w:pStyle w:val="1"/>
        <w:spacing w:line="322" w:lineRule="exact"/>
        <w:ind w:right="442"/>
        <w:jc w:val="center"/>
        <w:rPr>
          <w:rFonts w:ascii="Times New Roman" w:hAnsi="Times New Roman" w:cs="Times New Roman"/>
          <w:color w:val="auto"/>
          <w:sz w:val="24"/>
          <w:szCs w:val="24"/>
        </w:rPr>
      </w:pPr>
      <w:r w:rsidRPr="00A41610">
        <w:rPr>
          <w:rFonts w:ascii="Times New Roman" w:hAnsi="Times New Roman" w:cs="Times New Roman"/>
          <w:color w:val="auto"/>
          <w:sz w:val="24"/>
          <w:szCs w:val="24"/>
        </w:rPr>
        <w:t>ПРОГРАМА</w:t>
      </w:r>
    </w:p>
    <w:p w:rsidR="00AB502C" w:rsidRPr="00A41610" w:rsidRDefault="00AB502C" w:rsidP="00AB502C">
      <w:pPr>
        <w:pStyle w:val="a7"/>
        <w:jc w:val="center"/>
        <w:rPr>
          <w:rFonts w:cs="Times New Roman"/>
          <w:b/>
        </w:rPr>
      </w:pPr>
      <w:proofErr w:type="spellStart"/>
      <w:proofErr w:type="gramStart"/>
      <w:r w:rsidRPr="00A41610">
        <w:rPr>
          <w:rFonts w:cs="Times New Roman"/>
          <w:b/>
        </w:rPr>
        <w:t>п</w:t>
      </w:r>
      <w:proofErr w:type="gramEnd"/>
      <w:r w:rsidRPr="00A41610">
        <w:rPr>
          <w:rFonts w:cs="Times New Roman"/>
          <w:b/>
        </w:rPr>
        <w:t>ідтримки</w:t>
      </w:r>
      <w:proofErr w:type="spellEnd"/>
      <w:r w:rsidRPr="00A41610">
        <w:rPr>
          <w:rFonts w:cs="Times New Roman"/>
          <w:b/>
        </w:rPr>
        <w:t xml:space="preserve"> </w:t>
      </w:r>
      <w:proofErr w:type="spellStart"/>
      <w:r w:rsidRPr="00A41610">
        <w:rPr>
          <w:rFonts w:cs="Times New Roman"/>
          <w:b/>
        </w:rPr>
        <w:t>внутрішньо</w:t>
      </w:r>
      <w:proofErr w:type="spellEnd"/>
      <w:r w:rsidRPr="00A41610">
        <w:rPr>
          <w:rFonts w:cs="Times New Roman"/>
          <w:b/>
        </w:rPr>
        <w:t xml:space="preserve"> </w:t>
      </w:r>
      <w:proofErr w:type="spellStart"/>
      <w:r w:rsidRPr="00A41610">
        <w:rPr>
          <w:rFonts w:cs="Times New Roman"/>
          <w:b/>
        </w:rPr>
        <w:t>переміщених</w:t>
      </w:r>
      <w:proofErr w:type="spellEnd"/>
      <w:r w:rsidRPr="00A41610">
        <w:rPr>
          <w:rFonts w:cs="Times New Roman"/>
          <w:b/>
        </w:rPr>
        <w:t xml:space="preserve"> </w:t>
      </w:r>
      <w:proofErr w:type="spellStart"/>
      <w:r w:rsidRPr="00A41610">
        <w:rPr>
          <w:rFonts w:cs="Times New Roman"/>
          <w:b/>
        </w:rPr>
        <w:t>осіб</w:t>
      </w:r>
      <w:proofErr w:type="spellEnd"/>
      <w:r w:rsidRPr="00A41610">
        <w:rPr>
          <w:rFonts w:cs="Times New Roman"/>
          <w:b/>
        </w:rPr>
        <w:t xml:space="preserve"> на 2026-2028 роки</w:t>
      </w:r>
    </w:p>
    <w:p w:rsidR="00AB502C" w:rsidRPr="003C1695" w:rsidRDefault="00AB502C" w:rsidP="00AB502C">
      <w:pPr>
        <w:pStyle w:val="a7"/>
        <w:rPr>
          <w:b/>
        </w:rPr>
      </w:pPr>
    </w:p>
    <w:p w:rsidR="00AB502C" w:rsidRPr="003C1695" w:rsidRDefault="00AB502C" w:rsidP="00AB502C">
      <w:pPr>
        <w:pStyle w:val="a7"/>
        <w:tabs>
          <w:tab w:val="left" w:pos="3735"/>
        </w:tabs>
        <w:rPr>
          <w:b/>
        </w:rPr>
      </w:pPr>
      <w:r w:rsidRPr="003C1695">
        <w:rPr>
          <w:b/>
        </w:rPr>
        <w:tab/>
      </w:r>
    </w:p>
    <w:p w:rsidR="00AB502C" w:rsidRPr="003C1695" w:rsidRDefault="00AB502C" w:rsidP="00AB502C">
      <w:pPr>
        <w:pStyle w:val="a7"/>
        <w:rPr>
          <w:b/>
        </w:rPr>
      </w:pPr>
    </w:p>
    <w:p w:rsidR="00AB502C" w:rsidRPr="003C1695" w:rsidRDefault="00AB502C" w:rsidP="00AB502C">
      <w:pPr>
        <w:pStyle w:val="a7"/>
        <w:rPr>
          <w:b/>
        </w:rPr>
      </w:pPr>
    </w:p>
    <w:p w:rsidR="00AB502C" w:rsidRPr="003C1695" w:rsidRDefault="00AB502C" w:rsidP="00AB502C">
      <w:pPr>
        <w:pStyle w:val="a7"/>
        <w:rPr>
          <w:b/>
        </w:rPr>
      </w:pPr>
    </w:p>
    <w:p w:rsidR="00AB502C" w:rsidRPr="003C1695" w:rsidRDefault="00AB502C" w:rsidP="00AB502C">
      <w:pPr>
        <w:pStyle w:val="a7"/>
        <w:rPr>
          <w:b/>
        </w:rPr>
      </w:pPr>
    </w:p>
    <w:p w:rsidR="00AB502C" w:rsidRPr="003C1695" w:rsidRDefault="00AB502C" w:rsidP="00AB502C">
      <w:pPr>
        <w:pStyle w:val="a7"/>
        <w:rPr>
          <w:b/>
        </w:rPr>
      </w:pPr>
    </w:p>
    <w:p w:rsidR="00AB502C" w:rsidRPr="003C1695" w:rsidRDefault="00AB502C" w:rsidP="00AB502C">
      <w:pPr>
        <w:pStyle w:val="a7"/>
        <w:rPr>
          <w:b/>
        </w:rPr>
      </w:pPr>
    </w:p>
    <w:p w:rsidR="00AB502C" w:rsidRPr="003C1695" w:rsidRDefault="00AB502C" w:rsidP="00AB502C">
      <w:pPr>
        <w:pStyle w:val="a7"/>
        <w:rPr>
          <w:b/>
        </w:rPr>
      </w:pPr>
    </w:p>
    <w:p w:rsidR="00AB502C" w:rsidRPr="003C1695" w:rsidRDefault="00AB502C" w:rsidP="00AB502C">
      <w:pPr>
        <w:pStyle w:val="a7"/>
        <w:rPr>
          <w:b/>
        </w:rPr>
      </w:pPr>
    </w:p>
    <w:p w:rsidR="00AB502C" w:rsidRPr="003C1695" w:rsidRDefault="00AB502C" w:rsidP="00AB502C">
      <w:pPr>
        <w:pStyle w:val="a7"/>
        <w:rPr>
          <w:b/>
        </w:rPr>
      </w:pPr>
    </w:p>
    <w:p w:rsidR="00AB502C" w:rsidRPr="003C1695" w:rsidRDefault="00AB502C" w:rsidP="00AB502C">
      <w:pPr>
        <w:pStyle w:val="a7"/>
        <w:rPr>
          <w:b/>
        </w:rPr>
      </w:pPr>
    </w:p>
    <w:p w:rsidR="00AB502C" w:rsidRPr="003C1695" w:rsidRDefault="00AB502C" w:rsidP="00AB502C">
      <w:pPr>
        <w:pStyle w:val="a7"/>
        <w:rPr>
          <w:b/>
        </w:rPr>
      </w:pPr>
    </w:p>
    <w:p w:rsidR="00AB502C" w:rsidRPr="003C1695" w:rsidRDefault="00AB502C" w:rsidP="00AB502C">
      <w:pPr>
        <w:pStyle w:val="a7"/>
        <w:rPr>
          <w:b/>
        </w:rPr>
      </w:pPr>
    </w:p>
    <w:p w:rsidR="00AB502C" w:rsidRPr="003C1695" w:rsidRDefault="00AB502C" w:rsidP="00AB502C">
      <w:pPr>
        <w:pStyle w:val="a7"/>
        <w:rPr>
          <w:b/>
        </w:rPr>
      </w:pPr>
    </w:p>
    <w:p w:rsidR="00AB502C" w:rsidRPr="003C1695" w:rsidRDefault="00AB502C" w:rsidP="00AB502C">
      <w:pPr>
        <w:pStyle w:val="a7"/>
        <w:rPr>
          <w:b/>
        </w:rPr>
      </w:pPr>
    </w:p>
    <w:p w:rsidR="00AB502C" w:rsidRPr="003C1695" w:rsidRDefault="00AB502C" w:rsidP="00AB502C">
      <w:pPr>
        <w:pStyle w:val="a7"/>
        <w:rPr>
          <w:b/>
        </w:rPr>
      </w:pPr>
    </w:p>
    <w:p w:rsidR="00AB502C" w:rsidRPr="003C1695" w:rsidRDefault="00AB502C" w:rsidP="00AB502C">
      <w:pPr>
        <w:pStyle w:val="a7"/>
        <w:rPr>
          <w:b/>
        </w:rPr>
      </w:pPr>
    </w:p>
    <w:p w:rsidR="00AB502C" w:rsidRPr="003C1695" w:rsidRDefault="00AB502C" w:rsidP="00AB502C">
      <w:pPr>
        <w:pStyle w:val="a7"/>
        <w:rPr>
          <w:b/>
        </w:rPr>
      </w:pPr>
    </w:p>
    <w:p w:rsidR="00AB502C" w:rsidRPr="003C1695" w:rsidRDefault="00AB502C" w:rsidP="00AB502C">
      <w:pPr>
        <w:pStyle w:val="a7"/>
        <w:rPr>
          <w:b/>
        </w:rPr>
      </w:pPr>
    </w:p>
    <w:p w:rsidR="00AB502C" w:rsidRDefault="00AB502C" w:rsidP="00AB502C">
      <w:pPr>
        <w:pStyle w:val="a7"/>
        <w:rPr>
          <w:b/>
          <w:lang w:val="uk-UA"/>
        </w:rPr>
      </w:pPr>
    </w:p>
    <w:p w:rsidR="00AB502C" w:rsidRPr="00A41610" w:rsidRDefault="00AB502C" w:rsidP="00AB502C">
      <w:pPr>
        <w:pStyle w:val="a7"/>
        <w:rPr>
          <w:b/>
          <w:lang w:val="uk-UA"/>
        </w:rPr>
      </w:pPr>
    </w:p>
    <w:p w:rsidR="00AB502C" w:rsidRPr="003C1695" w:rsidRDefault="00AB502C" w:rsidP="00AB502C">
      <w:pPr>
        <w:pStyle w:val="a7"/>
        <w:rPr>
          <w:b/>
        </w:rPr>
      </w:pPr>
    </w:p>
    <w:p w:rsidR="00AB502C" w:rsidRPr="00A41610" w:rsidRDefault="00AB502C" w:rsidP="00AB502C">
      <w:pPr>
        <w:pStyle w:val="a7"/>
        <w:jc w:val="center"/>
        <w:rPr>
          <w:b/>
          <w:lang w:val="uk-UA"/>
        </w:rPr>
      </w:pPr>
      <w:r w:rsidRPr="003C1695">
        <w:rPr>
          <w:b/>
        </w:rPr>
        <w:t xml:space="preserve">селище Верховина – 2025 </w:t>
      </w:r>
      <w:proofErr w:type="spellStart"/>
      <w:proofErr w:type="gramStart"/>
      <w:r w:rsidRPr="003C1695">
        <w:rPr>
          <w:b/>
        </w:rPr>
        <w:t>р</w:t>
      </w:r>
      <w:proofErr w:type="gramEnd"/>
      <w:r w:rsidRPr="003C1695">
        <w:rPr>
          <w:b/>
        </w:rPr>
        <w:t>ік</w:t>
      </w:r>
      <w:proofErr w:type="spellEnd"/>
    </w:p>
    <w:p w:rsidR="00AB502C" w:rsidRPr="00A41610" w:rsidRDefault="00AB502C" w:rsidP="00AB502C">
      <w:pPr>
        <w:pStyle w:val="a3"/>
        <w:widowControl w:val="0"/>
        <w:numPr>
          <w:ilvl w:val="0"/>
          <w:numId w:val="2"/>
        </w:numPr>
        <w:autoSpaceDE w:val="0"/>
        <w:autoSpaceDN w:val="0"/>
        <w:ind w:right="442"/>
        <w:contextualSpacing w:val="0"/>
        <w:jc w:val="center"/>
        <w:rPr>
          <w:b/>
        </w:rPr>
      </w:pPr>
      <w:r w:rsidRPr="003C1695">
        <w:rPr>
          <w:b/>
        </w:rPr>
        <w:lastRenderedPageBreak/>
        <w:t>ПАСПОРТ ПРОГРАМИ</w:t>
      </w:r>
    </w:p>
    <w:tbl>
      <w:tblPr>
        <w:tblStyle w:val="TableNormal"/>
        <w:tblW w:w="9817"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791"/>
        <w:gridCol w:w="5026"/>
      </w:tblGrid>
      <w:tr w:rsidR="00AB502C" w:rsidRPr="003C1695" w:rsidTr="00E718C8">
        <w:trPr>
          <w:trHeight w:val="311"/>
        </w:trPr>
        <w:tc>
          <w:tcPr>
            <w:tcW w:w="4791" w:type="dxa"/>
          </w:tcPr>
          <w:p w:rsidR="00AB502C" w:rsidRPr="003C1695" w:rsidRDefault="00AB502C" w:rsidP="00E718C8">
            <w:pPr>
              <w:pStyle w:val="TableParagraph"/>
              <w:ind w:left="113"/>
              <w:rPr>
                <w:sz w:val="24"/>
                <w:szCs w:val="24"/>
              </w:rPr>
            </w:pPr>
            <w:r w:rsidRPr="003C1695">
              <w:rPr>
                <w:sz w:val="24"/>
                <w:szCs w:val="24"/>
              </w:rPr>
              <w:t xml:space="preserve">Назва програми </w:t>
            </w:r>
          </w:p>
        </w:tc>
        <w:tc>
          <w:tcPr>
            <w:tcW w:w="5026" w:type="dxa"/>
          </w:tcPr>
          <w:p w:rsidR="00AB502C" w:rsidRPr="003C1695" w:rsidRDefault="00AB502C" w:rsidP="00E718C8">
            <w:pPr>
              <w:pStyle w:val="TableParagraph"/>
              <w:ind w:left="113"/>
              <w:rPr>
                <w:sz w:val="24"/>
                <w:szCs w:val="24"/>
              </w:rPr>
            </w:pPr>
            <w:r w:rsidRPr="003C1695">
              <w:rPr>
                <w:sz w:val="24"/>
                <w:szCs w:val="24"/>
              </w:rPr>
              <w:t>Програма підтримки внутрішньо переміщених осіб  на  2026-2028 роки</w:t>
            </w:r>
          </w:p>
        </w:tc>
      </w:tr>
      <w:tr w:rsidR="00AB502C" w:rsidRPr="003C1695" w:rsidTr="00E718C8">
        <w:trPr>
          <w:trHeight w:val="311"/>
        </w:trPr>
        <w:tc>
          <w:tcPr>
            <w:tcW w:w="4791" w:type="dxa"/>
          </w:tcPr>
          <w:p w:rsidR="00AB502C" w:rsidRPr="003C1695" w:rsidRDefault="00AB502C" w:rsidP="00E718C8">
            <w:pPr>
              <w:pStyle w:val="TableParagraph"/>
              <w:ind w:left="113"/>
              <w:rPr>
                <w:sz w:val="24"/>
                <w:szCs w:val="24"/>
              </w:rPr>
            </w:pPr>
            <w:r w:rsidRPr="003C1695">
              <w:rPr>
                <w:sz w:val="24"/>
                <w:szCs w:val="24"/>
              </w:rPr>
              <w:t>Ініціатор розроблення програми</w:t>
            </w:r>
          </w:p>
        </w:tc>
        <w:tc>
          <w:tcPr>
            <w:tcW w:w="5026" w:type="dxa"/>
          </w:tcPr>
          <w:p w:rsidR="00AB502C" w:rsidRPr="003C1695" w:rsidRDefault="00AB502C" w:rsidP="00E718C8">
            <w:pPr>
              <w:pStyle w:val="TableParagraph"/>
              <w:ind w:left="113"/>
              <w:rPr>
                <w:sz w:val="24"/>
                <w:szCs w:val="24"/>
              </w:rPr>
            </w:pPr>
            <w:r w:rsidRPr="003C1695">
              <w:rPr>
                <w:sz w:val="24"/>
                <w:szCs w:val="24"/>
              </w:rPr>
              <w:t>Відділ соціального захисту населення виконавчого комітету Верховинської селищної ради</w:t>
            </w:r>
          </w:p>
        </w:tc>
      </w:tr>
      <w:tr w:rsidR="00AB502C" w:rsidRPr="003C1695" w:rsidTr="00E718C8">
        <w:trPr>
          <w:trHeight w:val="397"/>
        </w:trPr>
        <w:tc>
          <w:tcPr>
            <w:tcW w:w="4791" w:type="dxa"/>
          </w:tcPr>
          <w:p w:rsidR="00AB502C" w:rsidRPr="003C1695" w:rsidRDefault="00AB502C" w:rsidP="00E718C8">
            <w:pPr>
              <w:ind w:left="-62" w:right="-112"/>
              <w:rPr>
                <w:sz w:val="24"/>
                <w:szCs w:val="24"/>
              </w:rPr>
            </w:pPr>
            <w:r w:rsidRPr="003C1695">
              <w:rPr>
                <w:sz w:val="24"/>
                <w:szCs w:val="24"/>
              </w:rPr>
              <w:t xml:space="preserve"> </w:t>
            </w:r>
            <w:proofErr w:type="spellStart"/>
            <w:proofErr w:type="gramStart"/>
            <w:r w:rsidRPr="003C1695">
              <w:rPr>
                <w:sz w:val="24"/>
                <w:szCs w:val="24"/>
              </w:rPr>
              <w:t>П</w:t>
            </w:r>
            <w:proofErr w:type="gramEnd"/>
            <w:r w:rsidRPr="003C1695">
              <w:rPr>
                <w:sz w:val="24"/>
                <w:szCs w:val="24"/>
              </w:rPr>
              <w:t>ідстави</w:t>
            </w:r>
            <w:proofErr w:type="spellEnd"/>
            <w:r w:rsidRPr="003C1695">
              <w:rPr>
                <w:sz w:val="24"/>
                <w:szCs w:val="24"/>
              </w:rPr>
              <w:t xml:space="preserve"> для </w:t>
            </w:r>
            <w:proofErr w:type="spellStart"/>
            <w:r w:rsidRPr="003C1695">
              <w:rPr>
                <w:sz w:val="24"/>
                <w:szCs w:val="24"/>
              </w:rPr>
              <w:t>розроблення</w:t>
            </w:r>
            <w:proofErr w:type="spellEnd"/>
          </w:p>
          <w:p w:rsidR="00AB502C" w:rsidRPr="003C1695" w:rsidRDefault="00AB502C" w:rsidP="00E718C8">
            <w:pPr>
              <w:ind w:right="-112"/>
              <w:rPr>
                <w:sz w:val="24"/>
                <w:szCs w:val="24"/>
              </w:rPr>
            </w:pPr>
            <w:r w:rsidRPr="003C1695">
              <w:rPr>
                <w:sz w:val="24"/>
                <w:szCs w:val="24"/>
              </w:rPr>
              <w:t xml:space="preserve"> </w:t>
            </w:r>
            <w:proofErr w:type="spellStart"/>
            <w:r w:rsidRPr="003C1695">
              <w:rPr>
                <w:sz w:val="24"/>
                <w:szCs w:val="24"/>
              </w:rPr>
              <w:t>програми</w:t>
            </w:r>
            <w:proofErr w:type="spellEnd"/>
          </w:p>
        </w:tc>
        <w:tc>
          <w:tcPr>
            <w:tcW w:w="5026" w:type="dxa"/>
          </w:tcPr>
          <w:p w:rsidR="00AB502C" w:rsidRPr="003C1695" w:rsidRDefault="00AB502C" w:rsidP="00E718C8">
            <w:pPr>
              <w:pStyle w:val="TableParagraph"/>
              <w:spacing w:line="276" w:lineRule="exact"/>
              <w:ind w:left="113"/>
              <w:rPr>
                <w:sz w:val="24"/>
                <w:szCs w:val="24"/>
              </w:rPr>
            </w:pPr>
            <w:r w:rsidRPr="003C1695">
              <w:rPr>
                <w:sz w:val="24"/>
                <w:szCs w:val="24"/>
              </w:rPr>
              <w:t>Закон України «Про місцеве самоврядування в Україні», Закон України «Про забезпечення прав і свобод внутрішньо переміщених осіб», «Про соціальні послуги», «Про державну допомогу сім’ям з дітьми», «Про державну соціальну допомогу малозабезпеченим сім’ям», «Про основи соціальної захищеності осіб з інвалідністю в Україні», «Про статус ветеранів війни, гарантії їх соціального захисту», «Про основні засади соціального захисту ветеранів праці та інших громадян похилого віку в Україні», Указом Президента України від 24 лютого 2022 р. № 64 «Про введення воєнного стану в Україні» (зі змінами), постанова Кабінету Міністрів України від 01 жовтня 2014 р. № 509 «Про облік внутрішньо переміщених осіб»(зі змінами), Стратегія розвитку Верховинської селищної територіальної громади на 2026-2028 роки</w:t>
            </w:r>
          </w:p>
        </w:tc>
      </w:tr>
      <w:tr w:rsidR="00AB502C" w:rsidRPr="003C1695" w:rsidTr="00E718C8">
        <w:trPr>
          <w:trHeight w:val="397"/>
        </w:trPr>
        <w:tc>
          <w:tcPr>
            <w:tcW w:w="4791" w:type="dxa"/>
          </w:tcPr>
          <w:p w:rsidR="00AB502C" w:rsidRPr="003C1695" w:rsidRDefault="00AB502C" w:rsidP="00E718C8">
            <w:pPr>
              <w:pStyle w:val="TableParagraph"/>
              <w:ind w:left="113"/>
              <w:rPr>
                <w:sz w:val="24"/>
                <w:szCs w:val="24"/>
              </w:rPr>
            </w:pPr>
            <w:r w:rsidRPr="003C1695">
              <w:rPr>
                <w:sz w:val="24"/>
                <w:szCs w:val="24"/>
              </w:rPr>
              <w:t>Розробник програми</w:t>
            </w:r>
          </w:p>
        </w:tc>
        <w:tc>
          <w:tcPr>
            <w:tcW w:w="5026" w:type="dxa"/>
          </w:tcPr>
          <w:p w:rsidR="00AB502C" w:rsidRPr="003C1695" w:rsidRDefault="00AB502C" w:rsidP="00E718C8">
            <w:pPr>
              <w:pStyle w:val="TableParagraph"/>
              <w:spacing w:line="276" w:lineRule="exact"/>
              <w:ind w:left="113"/>
              <w:rPr>
                <w:sz w:val="24"/>
                <w:szCs w:val="24"/>
              </w:rPr>
            </w:pPr>
            <w:r w:rsidRPr="003C1695">
              <w:rPr>
                <w:sz w:val="24"/>
                <w:szCs w:val="24"/>
              </w:rPr>
              <w:t xml:space="preserve">Відділ соціального захисту населення виконавчого комітету Верховинської селищної ради </w:t>
            </w:r>
          </w:p>
        </w:tc>
      </w:tr>
      <w:tr w:rsidR="00AB502C" w:rsidRPr="003C1695" w:rsidTr="00E718C8">
        <w:trPr>
          <w:trHeight w:val="397"/>
        </w:trPr>
        <w:tc>
          <w:tcPr>
            <w:tcW w:w="4791" w:type="dxa"/>
          </w:tcPr>
          <w:p w:rsidR="00AB502C" w:rsidRPr="003C1695" w:rsidRDefault="00AB502C" w:rsidP="00E718C8">
            <w:pPr>
              <w:pStyle w:val="TableParagraph"/>
              <w:ind w:left="113"/>
              <w:rPr>
                <w:sz w:val="24"/>
                <w:szCs w:val="24"/>
              </w:rPr>
            </w:pPr>
            <w:proofErr w:type="spellStart"/>
            <w:r w:rsidRPr="003C1695">
              <w:rPr>
                <w:sz w:val="24"/>
                <w:szCs w:val="24"/>
              </w:rPr>
              <w:t>Співрозробники</w:t>
            </w:r>
            <w:proofErr w:type="spellEnd"/>
            <w:r w:rsidRPr="003C1695">
              <w:rPr>
                <w:sz w:val="24"/>
                <w:szCs w:val="24"/>
              </w:rPr>
              <w:t xml:space="preserve"> програми </w:t>
            </w:r>
          </w:p>
        </w:tc>
        <w:tc>
          <w:tcPr>
            <w:tcW w:w="5026" w:type="dxa"/>
          </w:tcPr>
          <w:p w:rsidR="00AB502C" w:rsidRPr="003C1695" w:rsidRDefault="00AB502C" w:rsidP="00E718C8">
            <w:pPr>
              <w:pStyle w:val="TableParagraph"/>
              <w:spacing w:line="276" w:lineRule="exact"/>
              <w:ind w:left="113"/>
              <w:rPr>
                <w:sz w:val="24"/>
                <w:szCs w:val="24"/>
              </w:rPr>
            </w:pPr>
            <w:r w:rsidRPr="003C1695">
              <w:rPr>
                <w:sz w:val="24"/>
                <w:szCs w:val="24"/>
              </w:rPr>
              <w:t>-</w:t>
            </w:r>
          </w:p>
        </w:tc>
      </w:tr>
      <w:tr w:rsidR="00AB502C" w:rsidRPr="003C1695" w:rsidTr="00E718C8">
        <w:trPr>
          <w:trHeight w:val="418"/>
        </w:trPr>
        <w:tc>
          <w:tcPr>
            <w:tcW w:w="4791" w:type="dxa"/>
          </w:tcPr>
          <w:p w:rsidR="00AB502C" w:rsidRPr="003C1695" w:rsidRDefault="00AB502C" w:rsidP="00E718C8">
            <w:pPr>
              <w:pStyle w:val="TableParagraph"/>
              <w:spacing w:line="275" w:lineRule="exact"/>
              <w:ind w:left="113"/>
              <w:rPr>
                <w:sz w:val="24"/>
                <w:szCs w:val="24"/>
              </w:rPr>
            </w:pPr>
            <w:r w:rsidRPr="003C1695">
              <w:rPr>
                <w:sz w:val="24"/>
                <w:szCs w:val="24"/>
              </w:rPr>
              <w:t>Головний розпорядник коштів</w:t>
            </w:r>
          </w:p>
        </w:tc>
        <w:tc>
          <w:tcPr>
            <w:tcW w:w="5026" w:type="dxa"/>
          </w:tcPr>
          <w:p w:rsidR="00AB502C" w:rsidRPr="003C1695" w:rsidRDefault="00AB502C" w:rsidP="00E718C8">
            <w:pPr>
              <w:pStyle w:val="TableParagraph"/>
              <w:spacing w:line="276" w:lineRule="exact"/>
              <w:ind w:left="113"/>
              <w:rPr>
                <w:sz w:val="24"/>
                <w:szCs w:val="24"/>
              </w:rPr>
            </w:pPr>
            <w:r w:rsidRPr="003C1695">
              <w:rPr>
                <w:sz w:val="24"/>
                <w:szCs w:val="24"/>
              </w:rPr>
              <w:t>Виконавчий комітет Верховинської селищної ради</w:t>
            </w:r>
          </w:p>
        </w:tc>
      </w:tr>
      <w:tr w:rsidR="00AB502C" w:rsidRPr="003C1695" w:rsidTr="00E718C8">
        <w:trPr>
          <w:trHeight w:val="640"/>
        </w:trPr>
        <w:tc>
          <w:tcPr>
            <w:tcW w:w="4791" w:type="dxa"/>
          </w:tcPr>
          <w:p w:rsidR="00AB502C" w:rsidRPr="003C1695" w:rsidRDefault="00AB502C" w:rsidP="00E718C8">
            <w:pPr>
              <w:pStyle w:val="TableParagraph"/>
              <w:ind w:left="113"/>
              <w:rPr>
                <w:sz w:val="24"/>
                <w:szCs w:val="24"/>
              </w:rPr>
            </w:pPr>
            <w:r w:rsidRPr="003C1695">
              <w:rPr>
                <w:sz w:val="24"/>
                <w:szCs w:val="24"/>
              </w:rPr>
              <w:t>Відповідальний виконавець програми</w:t>
            </w:r>
          </w:p>
        </w:tc>
        <w:tc>
          <w:tcPr>
            <w:tcW w:w="5026" w:type="dxa"/>
          </w:tcPr>
          <w:p w:rsidR="00AB502C" w:rsidRPr="003C1695" w:rsidRDefault="00AB502C" w:rsidP="00E718C8">
            <w:pPr>
              <w:pStyle w:val="TableParagraph"/>
              <w:ind w:left="113" w:hanging="3"/>
              <w:rPr>
                <w:sz w:val="24"/>
                <w:szCs w:val="24"/>
              </w:rPr>
            </w:pPr>
            <w:r w:rsidRPr="003C1695">
              <w:rPr>
                <w:sz w:val="24"/>
                <w:szCs w:val="24"/>
              </w:rPr>
              <w:t>Відділ соціального захисту населення виконавчого комітету Верховинської селищної ради</w:t>
            </w:r>
          </w:p>
        </w:tc>
      </w:tr>
      <w:tr w:rsidR="00AB502C" w:rsidRPr="003C1695" w:rsidTr="00E718C8">
        <w:trPr>
          <w:trHeight w:val="1368"/>
        </w:trPr>
        <w:tc>
          <w:tcPr>
            <w:tcW w:w="4791" w:type="dxa"/>
          </w:tcPr>
          <w:p w:rsidR="00AB502C" w:rsidRPr="003C1695" w:rsidRDefault="00AB502C" w:rsidP="00E718C8">
            <w:pPr>
              <w:pStyle w:val="TableParagraph"/>
              <w:ind w:left="113"/>
              <w:rPr>
                <w:sz w:val="24"/>
                <w:szCs w:val="24"/>
              </w:rPr>
            </w:pPr>
            <w:r w:rsidRPr="003C1695">
              <w:rPr>
                <w:sz w:val="24"/>
                <w:szCs w:val="24"/>
              </w:rPr>
              <w:t>Учасники програми</w:t>
            </w:r>
          </w:p>
        </w:tc>
        <w:tc>
          <w:tcPr>
            <w:tcW w:w="5026" w:type="dxa"/>
          </w:tcPr>
          <w:p w:rsidR="00AB502C" w:rsidRPr="003C1695" w:rsidRDefault="00AB502C" w:rsidP="00E718C8">
            <w:pPr>
              <w:pStyle w:val="TableParagraph"/>
              <w:ind w:left="113" w:hanging="1"/>
              <w:rPr>
                <w:sz w:val="24"/>
                <w:szCs w:val="24"/>
              </w:rPr>
            </w:pPr>
            <w:r w:rsidRPr="003C1695">
              <w:rPr>
                <w:sz w:val="24"/>
                <w:szCs w:val="24"/>
              </w:rPr>
              <w:t xml:space="preserve">Відділ соціального захисту населення, Верховинський селищний центр соціальних служб, відділ освіти, молоді та спорту, служба в справах дітей , </w:t>
            </w:r>
            <w:proofErr w:type="spellStart"/>
            <w:r w:rsidRPr="003C1695">
              <w:rPr>
                <w:sz w:val="24"/>
                <w:szCs w:val="24"/>
              </w:rPr>
              <w:t>старостинські</w:t>
            </w:r>
            <w:proofErr w:type="spellEnd"/>
            <w:r w:rsidRPr="003C1695">
              <w:rPr>
                <w:sz w:val="24"/>
                <w:szCs w:val="24"/>
              </w:rPr>
              <w:t xml:space="preserve"> округи </w:t>
            </w:r>
          </w:p>
        </w:tc>
      </w:tr>
      <w:tr w:rsidR="00AB502C" w:rsidRPr="003C1695" w:rsidTr="00E718C8">
        <w:trPr>
          <w:trHeight w:val="332"/>
        </w:trPr>
        <w:tc>
          <w:tcPr>
            <w:tcW w:w="4791" w:type="dxa"/>
          </w:tcPr>
          <w:p w:rsidR="00AB502C" w:rsidRPr="003C1695" w:rsidRDefault="00AB502C" w:rsidP="00E718C8">
            <w:pPr>
              <w:pStyle w:val="TableParagraph"/>
              <w:spacing w:before="1"/>
              <w:ind w:left="113"/>
              <w:rPr>
                <w:sz w:val="24"/>
                <w:szCs w:val="24"/>
              </w:rPr>
            </w:pPr>
            <w:r w:rsidRPr="003C1695">
              <w:rPr>
                <w:sz w:val="24"/>
                <w:szCs w:val="24"/>
              </w:rPr>
              <w:t>Термін реалізації програми</w:t>
            </w:r>
          </w:p>
        </w:tc>
        <w:tc>
          <w:tcPr>
            <w:tcW w:w="5026" w:type="dxa"/>
          </w:tcPr>
          <w:p w:rsidR="00AB502C" w:rsidRPr="003C1695" w:rsidRDefault="00AB502C" w:rsidP="00E718C8">
            <w:pPr>
              <w:pStyle w:val="TableParagraph"/>
              <w:spacing w:before="1"/>
              <w:ind w:left="113"/>
              <w:rPr>
                <w:sz w:val="24"/>
                <w:szCs w:val="24"/>
              </w:rPr>
            </w:pPr>
            <w:r w:rsidRPr="003C1695">
              <w:rPr>
                <w:sz w:val="24"/>
                <w:szCs w:val="24"/>
              </w:rPr>
              <w:t xml:space="preserve">2026-2028 роки </w:t>
            </w:r>
          </w:p>
        </w:tc>
      </w:tr>
      <w:tr w:rsidR="00AB502C" w:rsidRPr="003C1695" w:rsidTr="00E718C8">
        <w:trPr>
          <w:trHeight w:val="640"/>
        </w:trPr>
        <w:tc>
          <w:tcPr>
            <w:tcW w:w="4791" w:type="dxa"/>
          </w:tcPr>
          <w:p w:rsidR="00AB502C" w:rsidRPr="003C1695" w:rsidRDefault="00AB502C" w:rsidP="00E718C8">
            <w:pPr>
              <w:pStyle w:val="TableParagraph"/>
              <w:ind w:left="113"/>
              <w:rPr>
                <w:sz w:val="24"/>
                <w:szCs w:val="24"/>
              </w:rPr>
            </w:pPr>
            <w:r w:rsidRPr="003C1695">
              <w:rPr>
                <w:sz w:val="24"/>
                <w:szCs w:val="24"/>
              </w:rPr>
              <w:t>Перелік бюджетів, які беруть участь у виконанні програми</w:t>
            </w:r>
          </w:p>
        </w:tc>
        <w:tc>
          <w:tcPr>
            <w:tcW w:w="5026" w:type="dxa"/>
          </w:tcPr>
          <w:p w:rsidR="00AB502C" w:rsidRPr="003C1695" w:rsidRDefault="00AB502C" w:rsidP="00E718C8">
            <w:pPr>
              <w:pStyle w:val="TableParagraph"/>
              <w:ind w:left="113"/>
              <w:rPr>
                <w:sz w:val="24"/>
                <w:szCs w:val="24"/>
              </w:rPr>
            </w:pPr>
            <w:r w:rsidRPr="003C1695">
              <w:rPr>
                <w:sz w:val="24"/>
                <w:szCs w:val="24"/>
              </w:rPr>
              <w:t>Державний бюджет, селищний бюджет, інші джерела фінансування, не заборонені законодавством</w:t>
            </w:r>
          </w:p>
        </w:tc>
      </w:tr>
      <w:tr w:rsidR="00AB502C" w:rsidRPr="003C1695" w:rsidTr="00E718C8">
        <w:trPr>
          <w:trHeight w:val="953"/>
        </w:trPr>
        <w:tc>
          <w:tcPr>
            <w:tcW w:w="4791" w:type="dxa"/>
          </w:tcPr>
          <w:p w:rsidR="00AB502C" w:rsidRPr="003C1695" w:rsidRDefault="00AB502C" w:rsidP="00E718C8">
            <w:pPr>
              <w:pStyle w:val="TableParagraph"/>
              <w:tabs>
                <w:tab w:val="left" w:pos="1369"/>
                <w:tab w:val="left" w:pos="2140"/>
                <w:tab w:val="left" w:pos="3764"/>
              </w:tabs>
              <w:ind w:left="113"/>
              <w:rPr>
                <w:sz w:val="24"/>
                <w:szCs w:val="24"/>
              </w:rPr>
            </w:pPr>
            <w:r w:rsidRPr="003C1695">
              <w:rPr>
                <w:sz w:val="24"/>
                <w:szCs w:val="24"/>
              </w:rPr>
              <w:t xml:space="preserve">Загальний обсяг фінансованих </w:t>
            </w:r>
            <w:r w:rsidRPr="003C1695">
              <w:rPr>
                <w:spacing w:val="-1"/>
                <w:sz w:val="24"/>
                <w:szCs w:val="24"/>
              </w:rPr>
              <w:t xml:space="preserve">ресурсів, </w:t>
            </w:r>
            <w:r w:rsidRPr="003C1695">
              <w:rPr>
                <w:sz w:val="24"/>
                <w:szCs w:val="24"/>
              </w:rPr>
              <w:t>необхідних для реалізації програми,усього:</w:t>
            </w:r>
          </w:p>
        </w:tc>
        <w:tc>
          <w:tcPr>
            <w:tcW w:w="5026" w:type="dxa"/>
          </w:tcPr>
          <w:p w:rsidR="00AB502C" w:rsidRPr="003C1695" w:rsidRDefault="00AB502C" w:rsidP="00E718C8">
            <w:pPr>
              <w:pStyle w:val="TableParagraph"/>
              <w:rPr>
                <w:sz w:val="24"/>
                <w:szCs w:val="24"/>
              </w:rPr>
            </w:pPr>
            <w:r w:rsidRPr="003C1695">
              <w:rPr>
                <w:sz w:val="24"/>
                <w:szCs w:val="24"/>
              </w:rPr>
              <w:t xml:space="preserve">в межах кошторисних призначень на відповідний рік </w:t>
            </w:r>
          </w:p>
        </w:tc>
      </w:tr>
      <w:tr w:rsidR="00AB502C" w:rsidRPr="003C1695" w:rsidTr="00E718C8">
        <w:trPr>
          <w:trHeight w:val="311"/>
        </w:trPr>
        <w:tc>
          <w:tcPr>
            <w:tcW w:w="4791" w:type="dxa"/>
          </w:tcPr>
          <w:p w:rsidR="00AB502C" w:rsidRPr="003C1695" w:rsidRDefault="00AB502C" w:rsidP="00E718C8">
            <w:pPr>
              <w:pStyle w:val="TableParagraph"/>
              <w:ind w:left="113"/>
              <w:rPr>
                <w:sz w:val="24"/>
                <w:szCs w:val="24"/>
              </w:rPr>
            </w:pPr>
            <w:r w:rsidRPr="003C1695">
              <w:rPr>
                <w:sz w:val="24"/>
                <w:szCs w:val="24"/>
              </w:rPr>
              <w:t>у тому числі:</w:t>
            </w:r>
          </w:p>
        </w:tc>
        <w:tc>
          <w:tcPr>
            <w:tcW w:w="5026" w:type="dxa"/>
          </w:tcPr>
          <w:p w:rsidR="00AB502C" w:rsidRPr="003C1695" w:rsidRDefault="00AB502C" w:rsidP="00E718C8">
            <w:pPr>
              <w:pStyle w:val="TableParagraph"/>
              <w:ind w:left="113"/>
              <w:rPr>
                <w:sz w:val="24"/>
                <w:szCs w:val="24"/>
              </w:rPr>
            </w:pPr>
          </w:p>
        </w:tc>
      </w:tr>
      <w:tr w:rsidR="00AB502C" w:rsidRPr="003C1695" w:rsidTr="00E718C8">
        <w:trPr>
          <w:trHeight w:val="311"/>
        </w:trPr>
        <w:tc>
          <w:tcPr>
            <w:tcW w:w="4791" w:type="dxa"/>
          </w:tcPr>
          <w:p w:rsidR="00AB502C" w:rsidRPr="003C1695" w:rsidRDefault="00AB502C" w:rsidP="00E718C8">
            <w:pPr>
              <w:pStyle w:val="TableParagraph"/>
              <w:ind w:left="113"/>
              <w:rPr>
                <w:sz w:val="24"/>
                <w:szCs w:val="24"/>
              </w:rPr>
            </w:pPr>
            <w:r w:rsidRPr="003C1695">
              <w:rPr>
                <w:sz w:val="24"/>
                <w:szCs w:val="24"/>
              </w:rPr>
              <w:t>коштів державного бюджету</w:t>
            </w:r>
          </w:p>
        </w:tc>
        <w:tc>
          <w:tcPr>
            <w:tcW w:w="5026" w:type="dxa"/>
          </w:tcPr>
          <w:p w:rsidR="00AB502C" w:rsidRPr="003C1695" w:rsidRDefault="00AB502C" w:rsidP="00E718C8">
            <w:pPr>
              <w:pStyle w:val="TableParagraph"/>
              <w:ind w:left="113"/>
              <w:rPr>
                <w:sz w:val="24"/>
                <w:szCs w:val="24"/>
              </w:rPr>
            </w:pPr>
            <w:r w:rsidRPr="003C1695">
              <w:rPr>
                <w:sz w:val="24"/>
                <w:szCs w:val="24"/>
              </w:rPr>
              <w:t>-</w:t>
            </w:r>
          </w:p>
        </w:tc>
      </w:tr>
    </w:tbl>
    <w:p w:rsidR="00AB502C" w:rsidRPr="003C1695" w:rsidRDefault="00AB502C" w:rsidP="00AB502C">
      <w:pPr>
        <w:sectPr w:rsidR="00AB502C" w:rsidRPr="003C1695" w:rsidSect="00871338">
          <w:pgSz w:w="11910" w:h="16840"/>
          <w:pgMar w:top="1134" w:right="680" w:bottom="567" w:left="1338" w:header="709" w:footer="709" w:gutter="0"/>
          <w:cols w:space="720"/>
        </w:sectPr>
      </w:pPr>
    </w:p>
    <w:p w:rsidR="00AB502C" w:rsidRPr="002356C2" w:rsidRDefault="00AB502C" w:rsidP="00AB502C">
      <w:pPr>
        <w:pStyle w:val="a5"/>
        <w:numPr>
          <w:ilvl w:val="0"/>
          <w:numId w:val="1"/>
        </w:numPr>
        <w:ind w:left="360"/>
        <w:jc w:val="center"/>
        <w:rPr>
          <w:rFonts w:ascii="Times New Roman" w:hAnsi="Times New Roman"/>
          <w:sz w:val="24"/>
          <w:szCs w:val="24"/>
          <w:lang w:val="uk-UA"/>
        </w:rPr>
      </w:pPr>
      <w:r w:rsidRPr="003C1695">
        <w:rPr>
          <w:rFonts w:ascii="Times New Roman" w:hAnsi="Times New Roman"/>
          <w:b/>
          <w:sz w:val="24"/>
          <w:szCs w:val="24"/>
          <w:lang w:val="uk-UA"/>
        </w:rPr>
        <w:lastRenderedPageBreak/>
        <w:t>Загальна характеристика Програми</w:t>
      </w:r>
    </w:p>
    <w:p w:rsidR="00AB502C" w:rsidRPr="003C1695" w:rsidRDefault="00AB502C" w:rsidP="00AB502C">
      <w:pPr>
        <w:pStyle w:val="a5"/>
        <w:ind w:left="360"/>
        <w:rPr>
          <w:rFonts w:ascii="Times New Roman" w:hAnsi="Times New Roman"/>
          <w:sz w:val="24"/>
          <w:szCs w:val="24"/>
          <w:lang w:val="uk-UA"/>
        </w:rPr>
      </w:pPr>
    </w:p>
    <w:p w:rsidR="00AB502C" w:rsidRPr="003C1695" w:rsidRDefault="00AB502C" w:rsidP="00AB502C">
      <w:pPr>
        <w:pStyle w:val="a5"/>
        <w:ind w:firstLine="567"/>
        <w:jc w:val="both"/>
        <w:rPr>
          <w:rFonts w:ascii="Times New Roman" w:eastAsia="Calibri" w:hAnsi="Times New Roman"/>
          <w:color w:val="000000"/>
          <w:sz w:val="24"/>
          <w:szCs w:val="24"/>
          <w:lang w:val="uk-UA"/>
        </w:rPr>
      </w:pPr>
      <w:r w:rsidRPr="003C1695">
        <w:rPr>
          <w:rFonts w:ascii="Times New Roman" w:hAnsi="Times New Roman"/>
          <w:sz w:val="24"/>
          <w:szCs w:val="24"/>
          <w:lang w:val="uk-UA"/>
        </w:rPr>
        <w:t xml:space="preserve">Програма підтримки внутрішньо переміщених осіб  на  2026-2028 роки (далі – Програма) розроблена, керуючись Законом України «Про місцеве самоврядування в Україні», Законами України «Про забезпечення прав і свобод внутрішньо переміщених осіб», «Про соціальні послуги», «Про державну допомогу сім’ям з дітьми», «Про державну соціальну допомогу малозабезпеченим сім’ям», «Про основи соціальної захищеності осіб з інвалідністю в Україні», «Про статус ветеранів війни, гарантії їх соціального захисту», «Про основні засади соціального захисту ветеранів праці та інших громадян похилого віку в Україні», Указом Президента України від 24 лютого 2022 р. № 64 «Про введення воєнного стану в Україні» (зі змінами), постановою Кабінету Міністрів України від 01 жовтня 2014 р. № 509 «Про облік внутрішньо переміщених осіб», </w:t>
      </w:r>
      <w:r w:rsidRPr="003C1695">
        <w:rPr>
          <w:rFonts w:ascii="Times New Roman" w:eastAsia="Calibri" w:hAnsi="Times New Roman"/>
          <w:color w:val="000000"/>
          <w:sz w:val="24"/>
          <w:szCs w:val="24"/>
          <w:lang w:val="uk-UA"/>
        </w:rPr>
        <w:t>та узгоджена з проектом « Стратегії розвитку Верховинської селищної територіальної громади на 2026-2028 роки.</w:t>
      </w:r>
    </w:p>
    <w:p w:rsidR="00AB502C" w:rsidRPr="003C1695" w:rsidRDefault="00AB502C" w:rsidP="00AB502C">
      <w:pPr>
        <w:pStyle w:val="a5"/>
        <w:ind w:firstLine="567"/>
        <w:jc w:val="both"/>
        <w:rPr>
          <w:rFonts w:ascii="Times New Roman" w:hAnsi="Times New Roman"/>
          <w:sz w:val="24"/>
          <w:szCs w:val="24"/>
          <w:lang w:val="uk-UA"/>
        </w:rPr>
      </w:pPr>
      <w:r w:rsidRPr="003C1695">
        <w:rPr>
          <w:rFonts w:ascii="Times New Roman" w:hAnsi="Times New Roman"/>
          <w:sz w:val="24"/>
          <w:szCs w:val="24"/>
          <w:lang w:val="uk-UA"/>
        </w:rPr>
        <w:t>Селищна цільова  програма - це сукупність взаємопов'язаних завдань та заходів, які узгоджені між собою за строками виконання, певними ресурсами, виконавцями та які спрямовані на вирішення найактуальніших проблем саме на місцевому рівні. Програма спрямована на реалізацію засад державної політики на місцевому рівні в частині всебічного забезпечення базових потреб внутрішньо переміщених осіб, в тому числі в соціально-економічній сфері та розв’язання викликів і проблем, пов’язаних з негативними наслідками внаслідок збройної агресії російської федерації проти України.</w:t>
      </w:r>
    </w:p>
    <w:p w:rsidR="00AB502C" w:rsidRPr="00A41610" w:rsidRDefault="00AB502C" w:rsidP="00AB502C">
      <w:pPr>
        <w:pStyle w:val="a5"/>
        <w:ind w:firstLine="567"/>
        <w:jc w:val="both"/>
        <w:rPr>
          <w:rFonts w:ascii="Times New Roman" w:hAnsi="Times New Roman"/>
          <w:sz w:val="24"/>
          <w:szCs w:val="24"/>
          <w:lang w:val="uk-UA"/>
        </w:rPr>
      </w:pPr>
      <w:r w:rsidRPr="003C1695">
        <w:rPr>
          <w:rFonts w:ascii="Times New Roman" w:hAnsi="Times New Roman"/>
          <w:sz w:val="24"/>
          <w:szCs w:val="24"/>
          <w:lang w:val="uk-UA"/>
        </w:rPr>
        <w:t>Для цілей Програми під терміном «внутрішньо переміщена особа» розуміються особи визначені в статті 1 Закону України «Про забезпечення прав і свобод внутрішньо переміщених осіб» та яка після введення Указом Президента України від 24 лютого 2022 р. № 64 «Про введення воєнного стану в Україні» воєнного стану перемістилася з території адміністративно-територіальної одиниці, на якій проводяться бойові дії та яка визначена в переліку та включена до Єдиної інформаційної бази даних про внутрішньо переміщених осіб, про що має довідку видану відповідно до Порядку оформлення і видачі довідки про взяття на облік внутрішньо переміщеної особи, затвердженого постановою Кабінету Міністрів України від 01 жовтня 2014 р. № 509 «Про облік внутрішньо переміщених осіб» (зі змінами) та перебуває на території України.</w:t>
      </w:r>
    </w:p>
    <w:p w:rsidR="00AB502C" w:rsidRPr="002356C2" w:rsidRDefault="00AB502C" w:rsidP="00AB502C">
      <w:pPr>
        <w:pStyle w:val="a3"/>
        <w:numPr>
          <w:ilvl w:val="0"/>
          <w:numId w:val="1"/>
        </w:numPr>
        <w:jc w:val="both"/>
        <w:rPr>
          <w:b/>
        </w:rPr>
      </w:pPr>
      <w:proofErr w:type="spellStart"/>
      <w:r w:rsidRPr="002356C2">
        <w:rPr>
          <w:b/>
        </w:rPr>
        <w:t>Визначення</w:t>
      </w:r>
      <w:proofErr w:type="spellEnd"/>
      <w:r w:rsidRPr="002356C2">
        <w:rPr>
          <w:b/>
        </w:rPr>
        <w:t xml:space="preserve"> </w:t>
      </w:r>
      <w:proofErr w:type="spellStart"/>
      <w:r w:rsidRPr="002356C2">
        <w:rPr>
          <w:b/>
        </w:rPr>
        <w:t>проблеми</w:t>
      </w:r>
      <w:proofErr w:type="spellEnd"/>
      <w:r w:rsidRPr="002356C2">
        <w:rPr>
          <w:b/>
        </w:rPr>
        <w:t xml:space="preserve">, на </w:t>
      </w:r>
      <w:proofErr w:type="spellStart"/>
      <w:r w:rsidRPr="002356C2">
        <w:rPr>
          <w:b/>
        </w:rPr>
        <w:t>розв’язання</w:t>
      </w:r>
      <w:proofErr w:type="spellEnd"/>
      <w:r w:rsidRPr="002356C2">
        <w:rPr>
          <w:b/>
        </w:rPr>
        <w:t xml:space="preserve"> </w:t>
      </w:r>
      <w:proofErr w:type="spellStart"/>
      <w:r w:rsidRPr="002356C2">
        <w:rPr>
          <w:b/>
        </w:rPr>
        <w:t>якої</w:t>
      </w:r>
      <w:proofErr w:type="spellEnd"/>
      <w:r w:rsidRPr="002356C2">
        <w:rPr>
          <w:b/>
        </w:rPr>
        <w:t xml:space="preserve"> </w:t>
      </w:r>
      <w:proofErr w:type="spellStart"/>
      <w:r w:rsidRPr="002356C2">
        <w:rPr>
          <w:b/>
        </w:rPr>
        <w:t>спрямована</w:t>
      </w:r>
      <w:proofErr w:type="spellEnd"/>
      <w:r w:rsidRPr="002356C2">
        <w:rPr>
          <w:b/>
        </w:rPr>
        <w:t xml:space="preserve"> </w:t>
      </w:r>
      <w:proofErr w:type="spellStart"/>
      <w:r w:rsidRPr="002356C2">
        <w:rPr>
          <w:b/>
        </w:rPr>
        <w:t>програма</w:t>
      </w:r>
      <w:proofErr w:type="spellEnd"/>
    </w:p>
    <w:p w:rsidR="00AB502C" w:rsidRPr="002356C2" w:rsidRDefault="00AB502C" w:rsidP="00AB502C">
      <w:pPr>
        <w:pStyle w:val="a3"/>
        <w:jc w:val="both"/>
        <w:rPr>
          <w:b/>
        </w:rPr>
      </w:pPr>
    </w:p>
    <w:p w:rsidR="00AB502C" w:rsidRPr="003C1695" w:rsidRDefault="00AB502C" w:rsidP="00AB502C">
      <w:pPr>
        <w:pStyle w:val="a5"/>
        <w:ind w:firstLine="567"/>
        <w:jc w:val="both"/>
        <w:rPr>
          <w:rFonts w:ascii="Times New Roman" w:hAnsi="Times New Roman"/>
          <w:sz w:val="24"/>
          <w:szCs w:val="24"/>
          <w:lang w:val="uk-UA"/>
        </w:rPr>
      </w:pPr>
      <w:r w:rsidRPr="003C1695">
        <w:rPr>
          <w:rFonts w:ascii="Times New Roman" w:hAnsi="Times New Roman"/>
          <w:sz w:val="24"/>
          <w:szCs w:val="24"/>
          <w:lang w:val="uk-UA"/>
        </w:rPr>
        <w:t>Програма, спрямована на:</w:t>
      </w:r>
    </w:p>
    <w:p w:rsidR="00AB502C" w:rsidRPr="003C1695" w:rsidRDefault="00AB502C" w:rsidP="00AB502C">
      <w:pPr>
        <w:pStyle w:val="a5"/>
        <w:ind w:firstLine="567"/>
        <w:jc w:val="both"/>
        <w:rPr>
          <w:rFonts w:ascii="Times New Roman" w:hAnsi="Times New Roman"/>
          <w:sz w:val="24"/>
          <w:szCs w:val="24"/>
          <w:lang w:val="uk-UA"/>
        </w:rPr>
      </w:pPr>
      <w:r w:rsidRPr="003C1695">
        <w:rPr>
          <w:rFonts w:ascii="Times New Roman" w:hAnsi="Times New Roman"/>
          <w:sz w:val="24"/>
          <w:szCs w:val="24"/>
          <w:lang w:val="uk-UA"/>
        </w:rPr>
        <w:t xml:space="preserve">надання соціальних послуг для покращення соціального самопочуття осіб, які потрапили в скрутні життєві ситуації; </w:t>
      </w:r>
    </w:p>
    <w:p w:rsidR="00AB502C" w:rsidRPr="003C1695" w:rsidRDefault="00AB502C" w:rsidP="00AB502C">
      <w:pPr>
        <w:pStyle w:val="a5"/>
        <w:ind w:firstLine="567"/>
        <w:jc w:val="both"/>
        <w:rPr>
          <w:rFonts w:ascii="Times New Roman" w:hAnsi="Times New Roman"/>
          <w:sz w:val="24"/>
          <w:szCs w:val="24"/>
          <w:lang w:val="uk-UA"/>
        </w:rPr>
      </w:pPr>
      <w:r w:rsidRPr="003C1695">
        <w:rPr>
          <w:rFonts w:ascii="Times New Roman" w:hAnsi="Times New Roman"/>
          <w:sz w:val="24"/>
          <w:szCs w:val="24"/>
          <w:lang w:val="uk-UA"/>
        </w:rPr>
        <w:t xml:space="preserve">створення умов для відновлення психологічного, духовного і фізичного стану (здоров’я) внутрішньо переміщених осіб; </w:t>
      </w:r>
    </w:p>
    <w:p w:rsidR="00AB502C" w:rsidRPr="003C1695" w:rsidRDefault="00AB502C" w:rsidP="00AB502C">
      <w:pPr>
        <w:pStyle w:val="a5"/>
        <w:ind w:firstLine="567"/>
        <w:jc w:val="both"/>
        <w:rPr>
          <w:rFonts w:ascii="Times New Roman" w:hAnsi="Times New Roman"/>
          <w:color w:val="000000" w:themeColor="text1"/>
          <w:sz w:val="24"/>
          <w:szCs w:val="24"/>
          <w:lang w:val="uk-UA"/>
        </w:rPr>
      </w:pPr>
      <w:r w:rsidRPr="003C1695">
        <w:rPr>
          <w:rFonts w:ascii="Times New Roman" w:hAnsi="Times New Roman"/>
          <w:color w:val="000000" w:themeColor="text1"/>
          <w:sz w:val="24"/>
          <w:szCs w:val="24"/>
          <w:lang w:val="uk-UA"/>
        </w:rPr>
        <w:t xml:space="preserve">забезпечення належних умов життєдіяльності, вирішення питання забезпечення тимчасовим житлом; </w:t>
      </w:r>
    </w:p>
    <w:p w:rsidR="00AB502C" w:rsidRPr="003C1695" w:rsidRDefault="00AB502C" w:rsidP="00AB502C">
      <w:pPr>
        <w:pStyle w:val="a5"/>
        <w:ind w:firstLine="567"/>
        <w:jc w:val="both"/>
        <w:rPr>
          <w:rFonts w:ascii="Times New Roman" w:hAnsi="Times New Roman"/>
          <w:sz w:val="24"/>
          <w:szCs w:val="24"/>
          <w:lang w:val="uk-UA"/>
        </w:rPr>
      </w:pPr>
      <w:r w:rsidRPr="003C1695">
        <w:rPr>
          <w:rFonts w:ascii="Times New Roman" w:hAnsi="Times New Roman"/>
          <w:sz w:val="24"/>
          <w:szCs w:val="24"/>
          <w:lang w:val="uk-UA"/>
        </w:rPr>
        <w:t>забезпечення реалізації дієвих механізмів підтримки та стимулювання зайнятості внутрішньо переміщених осіб;</w:t>
      </w:r>
    </w:p>
    <w:p w:rsidR="00AB502C" w:rsidRPr="003C1695" w:rsidRDefault="00AB502C" w:rsidP="00AB502C">
      <w:pPr>
        <w:pStyle w:val="a5"/>
        <w:ind w:firstLine="567"/>
        <w:jc w:val="both"/>
        <w:rPr>
          <w:rFonts w:ascii="Times New Roman" w:hAnsi="Times New Roman"/>
          <w:sz w:val="24"/>
          <w:szCs w:val="24"/>
          <w:lang w:val="uk-UA"/>
        </w:rPr>
      </w:pPr>
      <w:r w:rsidRPr="003C1695">
        <w:rPr>
          <w:rFonts w:ascii="Times New Roman" w:hAnsi="Times New Roman"/>
          <w:sz w:val="24"/>
          <w:szCs w:val="24"/>
          <w:lang w:val="uk-UA"/>
        </w:rPr>
        <w:t>забезпечення права на освіту;</w:t>
      </w:r>
    </w:p>
    <w:p w:rsidR="00AB502C" w:rsidRPr="003C1695" w:rsidRDefault="00AB502C" w:rsidP="00AB502C">
      <w:pPr>
        <w:pStyle w:val="a5"/>
        <w:ind w:firstLine="567"/>
        <w:jc w:val="both"/>
        <w:rPr>
          <w:rFonts w:ascii="Times New Roman" w:hAnsi="Times New Roman"/>
          <w:sz w:val="24"/>
          <w:szCs w:val="24"/>
          <w:lang w:val="uk-UA"/>
        </w:rPr>
      </w:pPr>
      <w:r w:rsidRPr="003C1695">
        <w:rPr>
          <w:rFonts w:ascii="Times New Roman" w:hAnsi="Times New Roman"/>
          <w:sz w:val="24"/>
          <w:szCs w:val="24"/>
          <w:lang w:val="uk-UA"/>
        </w:rPr>
        <w:t>підтримку дітей;</w:t>
      </w:r>
    </w:p>
    <w:p w:rsidR="00AB502C" w:rsidRPr="003C1695" w:rsidRDefault="00AB502C" w:rsidP="00AB502C">
      <w:pPr>
        <w:pStyle w:val="a5"/>
        <w:ind w:firstLine="567"/>
        <w:jc w:val="both"/>
        <w:rPr>
          <w:rFonts w:ascii="Times New Roman" w:hAnsi="Times New Roman"/>
          <w:sz w:val="24"/>
          <w:szCs w:val="24"/>
          <w:lang w:val="uk-UA"/>
        </w:rPr>
      </w:pPr>
      <w:r w:rsidRPr="003C1695">
        <w:rPr>
          <w:rFonts w:ascii="Times New Roman" w:hAnsi="Times New Roman"/>
          <w:sz w:val="24"/>
          <w:szCs w:val="24"/>
          <w:lang w:val="uk-UA"/>
        </w:rPr>
        <w:t xml:space="preserve"> Програма базується на принципах: </w:t>
      </w:r>
    </w:p>
    <w:p w:rsidR="00AB502C" w:rsidRPr="003C1695" w:rsidRDefault="00AB502C" w:rsidP="00AB502C">
      <w:pPr>
        <w:pStyle w:val="a5"/>
        <w:ind w:firstLine="567"/>
        <w:jc w:val="both"/>
        <w:rPr>
          <w:rFonts w:ascii="Times New Roman" w:hAnsi="Times New Roman"/>
          <w:sz w:val="24"/>
          <w:szCs w:val="24"/>
          <w:lang w:val="uk-UA"/>
        </w:rPr>
      </w:pPr>
      <w:r w:rsidRPr="003C1695">
        <w:rPr>
          <w:rFonts w:ascii="Times New Roman" w:hAnsi="Times New Roman"/>
          <w:sz w:val="24"/>
          <w:szCs w:val="24"/>
          <w:lang w:val="uk-UA"/>
        </w:rPr>
        <w:t>верховенства права;</w:t>
      </w:r>
    </w:p>
    <w:p w:rsidR="00AB502C" w:rsidRPr="003C1695" w:rsidRDefault="00AB502C" w:rsidP="00AB502C">
      <w:pPr>
        <w:pStyle w:val="a5"/>
        <w:ind w:firstLine="567"/>
        <w:jc w:val="both"/>
        <w:rPr>
          <w:rFonts w:ascii="Times New Roman" w:hAnsi="Times New Roman"/>
          <w:sz w:val="24"/>
          <w:szCs w:val="24"/>
          <w:lang w:val="uk-UA"/>
        </w:rPr>
      </w:pPr>
      <w:r w:rsidRPr="003C1695">
        <w:rPr>
          <w:rFonts w:ascii="Times New Roman" w:hAnsi="Times New Roman"/>
          <w:sz w:val="24"/>
          <w:szCs w:val="24"/>
          <w:lang w:val="uk-UA"/>
        </w:rPr>
        <w:t>поваги та захисту прав людини в умовах внутрішнього переміщення з урахуванням норм і стандартів міжнародного права та практики Європейського суду з прав людини та норм міжнародного права;</w:t>
      </w:r>
    </w:p>
    <w:p w:rsidR="00AB502C" w:rsidRPr="003C1695" w:rsidRDefault="00AB502C" w:rsidP="00AB502C">
      <w:pPr>
        <w:pStyle w:val="a5"/>
        <w:ind w:firstLine="567"/>
        <w:jc w:val="both"/>
        <w:rPr>
          <w:rFonts w:ascii="Times New Roman" w:hAnsi="Times New Roman"/>
          <w:sz w:val="24"/>
          <w:szCs w:val="24"/>
          <w:lang w:val="uk-UA"/>
        </w:rPr>
      </w:pPr>
      <w:r w:rsidRPr="003C1695">
        <w:rPr>
          <w:rFonts w:ascii="Times New Roman" w:hAnsi="Times New Roman"/>
          <w:sz w:val="24"/>
          <w:szCs w:val="24"/>
          <w:lang w:val="uk-UA"/>
        </w:rPr>
        <w:t xml:space="preserve">протидії насильству в умовах внутрішнього переміщення, зокрема </w:t>
      </w:r>
      <w:proofErr w:type="spellStart"/>
      <w:r w:rsidRPr="003C1695">
        <w:rPr>
          <w:rFonts w:ascii="Times New Roman" w:hAnsi="Times New Roman"/>
          <w:sz w:val="24"/>
          <w:szCs w:val="24"/>
          <w:lang w:val="uk-UA"/>
        </w:rPr>
        <w:t>гендерно</w:t>
      </w:r>
      <w:proofErr w:type="spellEnd"/>
      <w:r w:rsidRPr="003C1695">
        <w:rPr>
          <w:rFonts w:ascii="Times New Roman" w:hAnsi="Times New Roman"/>
          <w:sz w:val="24"/>
          <w:szCs w:val="24"/>
          <w:lang w:val="uk-UA"/>
        </w:rPr>
        <w:t xml:space="preserve"> зумовленому;</w:t>
      </w:r>
    </w:p>
    <w:p w:rsidR="00AB502C" w:rsidRPr="003C1695" w:rsidRDefault="00AB502C" w:rsidP="00AB502C">
      <w:pPr>
        <w:pStyle w:val="a5"/>
        <w:ind w:firstLine="567"/>
        <w:jc w:val="both"/>
        <w:rPr>
          <w:rFonts w:ascii="Times New Roman" w:hAnsi="Times New Roman"/>
          <w:sz w:val="24"/>
          <w:szCs w:val="24"/>
          <w:lang w:val="uk-UA"/>
        </w:rPr>
      </w:pPr>
      <w:r w:rsidRPr="003C1695">
        <w:rPr>
          <w:rFonts w:ascii="Times New Roman" w:hAnsi="Times New Roman"/>
          <w:sz w:val="24"/>
          <w:szCs w:val="24"/>
          <w:lang w:val="uk-UA"/>
        </w:rPr>
        <w:t>підтримки самоорганізації внутрішньо переміщених осіб;</w:t>
      </w:r>
    </w:p>
    <w:p w:rsidR="00AB502C" w:rsidRPr="003C1695" w:rsidRDefault="00AB502C" w:rsidP="00AB502C">
      <w:pPr>
        <w:pStyle w:val="a5"/>
        <w:ind w:firstLine="567"/>
        <w:jc w:val="both"/>
        <w:rPr>
          <w:rFonts w:ascii="Times New Roman" w:hAnsi="Times New Roman"/>
          <w:sz w:val="24"/>
          <w:szCs w:val="24"/>
          <w:lang w:val="uk-UA"/>
        </w:rPr>
      </w:pPr>
      <w:r w:rsidRPr="003C1695">
        <w:rPr>
          <w:rFonts w:ascii="Times New Roman" w:hAnsi="Times New Roman"/>
          <w:sz w:val="24"/>
          <w:szCs w:val="24"/>
          <w:lang w:val="uk-UA"/>
        </w:rPr>
        <w:t>відкритості і прозорості реалізації Програми з метою максимального залучення до її реалізації та моніторингу всіх заінтересованих сторін;</w:t>
      </w:r>
    </w:p>
    <w:p w:rsidR="00AB502C" w:rsidRPr="003C1695" w:rsidRDefault="00AB502C" w:rsidP="00AB502C">
      <w:pPr>
        <w:pStyle w:val="a5"/>
        <w:ind w:firstLine="567"/>
        <w:jc w:val="both"/>
        <w:rPr>
          <w:rFonts w:ascii="Times New Roman" w:hAnsi="Times New Roman"/>
          <w:sz w:val="24"/>
          <w:szCs w:val="24"/>
          <w:lang w:val="uk-UA"/>
        </w:rPr>
      </w:pPr>
      <w:r w:rsidRPr="003C1695">
        <w:rPr>
          <w:rFonts w:ascii="Times New Roman" w:hAnsi="Times New Roman"/>
          <w:sz w:val="24"/>
          <w:szCs w:val="24"/>
          <w:lang w:val="uk-UA"/>
        </w:rPr>
        <w:lastRenderedPageBreak/>
        <w:t>Виконання Програми передбачається здійснити протягом 2026 – 2028 років. Досягнення мети Програми відповідає стратегічним цілям державної регіональної політики та пріоритетним завданням і напрямкам економічного та соціального розвитку громади.</w:t>
      </w:r>
    </w:p>
    <w:p w:rsidR="00AB502C" w:rsidRPr="003C1695" w:rsidRDefault="00AB502C" w:rsidP="00AB502C">
      <w:pPr>
        <w:pStyle w:val="a5"/>
        <w:ind w:firstLine="567"/>
        <w:jc w:val="both"/>
        <w:rPr>
          <w:rFonts w:ascii="Times New Roman" w:hAnsi="Times New Roman"/>
          <w:sz w:val="24"/>
          <w:szCs w:val="24"/>
          <w:lang w:val="uk-UA"/>
        </w:rPr>
      </w:pPr>
      <w:r w:rsidRPr="003C1695">
        <w:rPr>
          <w:rFonts w:ascii="Times New Roman" w:hAnsi="Times New Roman"/>
          <w:sz w:val="24"/>
          <w:szCs w:val="24"/>
          <w:lang w:val="uk-UA"/>
        </w:rPr>
        <w:t xml:space="preserve">За даними Єдиної інформаційної бази даних про внутрішньо переміщених осіб у Верховинській селищній територіальні громаді станом на 1 грудня 2025 року перебуває 530 осіб  ( 248 сімей), в тому числі 128 працездатних осіб, 112 дітей до 18 років, 8 осіб з інвалідністю та  34 пенсіонери. </w:t>
      </w:r>
    </w:p>
    <w:p w:rsidR="00AB502C" w:rsidRPr="003C1695" w:rsidRDefault="00AB502C" w:rsidP="00AB502C">
      <w:pPr>
        <w:pStyle w:val="a5"/>
        <w:ind w:firstLine="567"/>
        <w:jc w:val="both"/>
        <w:rPr>
          <w:rFonts w:ascii="Times New Roman" w:hAnsi="Times New Roman"/>
          <w:sz w:val="24"/>
          <w:szCs w:val="24"/>
          <w:lang w:val="uk-UA"/>
        </w:rPr>
      </w:pPr>
      <w:r w:rsidRPr="003C1695">
        <w:rPr>
          <w:rFonts w:ascii="Times New Roman" w:hAnsi="Times New Roman"/>
          <w:sz w:val="24"/>
          <w:szCs w:val="24"/>
          <w:lang w:val="uk-UA"/>
        </w:rPr>
        <w:t xml:space="preserve">За період з 24.02.2022 по 01.12.2025 на території Верховинської селищної територіальної громади було взято на облік всього 9876 осіб. </w:t>
      </w:r>
    </w:p>
    <w:p w:rsidR="00AB502C" w:rsidRDefault="00AB502C" w:rsidP="00AB502C">
      <w:pPr>
        <w:jc w:val="both"/>
        <w:rPr>
          <w:lang w:val="uk-UA" w:eastAsia="uk-UA"/>
        </w:rPr>
      </w:pPr>
      <w:r w:rsidRPr="00A41610">
        <w:rPr>
          <w:lang w:val="uk-UA"/>
        </w:rPr>
        <w:t xml:space="preserve">        В зв’язку з наявними ресурсами та вразливими сферами </w:t>
      </w:r>
      <w:r w:rsidRPr="00A41610">
        <w:rPr>
          <w:lang w:val="uk-UA" w:eastAsia="uk-UA"/>
        </w:rPr>
        <w:t>(інфраструктура, сільське господарство, водні ресурси, здоров'я населення) програма підтримки внутрішньо переміщених осіб забезпечить таким особам в адаптації та пом'якшенні наслідків, які відповідають місцевим умовам.</w:t>
      </w:r>
    </w:p>
    <w:p w:rsidR="00AB502C" w:rsidRPr="00A41610" w:rsidRDefault="00AB502C" w:rsidP="00AB502C">
      <w:pPr>
        <w:jc w:val="both"/>
        <w:rPr>
          <w:lang w:val="uk-UA" w:eastAsia="uk-UA"/>
        </w:rPr>
      </w:pPr>
    </w:p>
    <w:p w:rsidR="00AB502C" w:rsidRPr="00A41610" w:rsidRDefault="00AB502C" w:rsidP="00AB502C">
      <w:pPr>
        <w:pStyle w:val="a7"/>
        <w:jc w:val="center"/>
        <w:rPr>
          <w:b/>
          <w:lang w:val="uk-UA"/>
        </w:rPr>
      </w:pPr>
      <w:r w:rsidRPr="00A41610">
        <w:rPr>
          <w:b/>
          <w:lang w:val="uk-UA"/>
        </w:rPr>
        <w:t>3.</w:t>
      </w:r>
      <w:r w:rsidRPr="003C1695">
        <w:rPr>
          <w:b/>
        </w:rPr>
        <w:t> </w:t>
      </w:r>
      <w:r w:rsidRPr="00A41610">
        <w:rPr>
          <w:b/>
          <w:lang w:val="uk-UA"/>
        </w:rPr>
        <w:t>Визначення мети програми</w:t>
      </w:r>
    </w:p>
    <w:p w:rsidR="00AB502C" w:rsidRDefault="00AB502C" w:rsidP="00AB502C">
      <w:pPr>
        <w:pStyle w:val="a5"/>
        <w:ind w:firstLine="567"/>
        <w:jc w:val="both"/>
        <w:rPr>
          <w:b/>
          <w:sz w:val="24"/>
          <w:szCs w:val="24"/>
          <w:lang w:val="uk-UA"/>
        </w:rPr>
      </w:pPr>
      <w:r w:rsidRPr="003C1695">
        <w:rPr>
          <w:rFonts w:ascii="Times New Roman" w:hAnsi="Times New Roman"/>
          <w:sz w:val="24"/>
          <w:szCs w:val="24"/>
          <w:lang w:val="uk-UA"/>
        </w:rPr>
        <w:t>Метою Програми є забезпечення реалізації прав і задоволення потреб внутрішньо переміщених осіб на території громади, поліпшення умов їхньої життєдіяльності, створення фінансових, організаційно-правових і технічних механізмів для забезпечення комфортного соціального клімату й досягнення позитивних зрушень щодо рівня та якості життя населення, сприяння подальшій інтеграції внутрішньо переміщених осіб через усунення перешкод у реалізації їх прав та основоположних свобод, забезпечення повного доступу до адміністративних, соціальних, культурних та інших послуг.</w:t>
      </w:r>
      <w:r w:rsidRPr="00A41610">
        <w:rPr>
          <w:b/>
          <w:sz w:val="24"/>
          <w:szCs w:val="24"/>
          <w:lang w:val="uk-UA"/>
        </w:rPr>
        <w:t xml:space="preserve">   </w:t>
      </w:r>
    </w:p>
    <w:p w:rsidR="00AB502C" w:rsidRPr="00A41610" w:rsidRDefault="00AB502C" w:rsidP="00AB502C">
      <w:pPr>
        <w:pStyle w:val="a5"/>
        <w:ind w:firstLine="567"/>
        <w:jc w:val="both"/>
        <w:rPr>
          <w:rFonts w:ascii="Times New Roman" w:hAnsi="Times New Roman"/>
          <w:sz w:val="24"/>
          <w:szCs w:val="24"/>
          <w:lang w:val="uk-UA"/>
        </w:rPr>
      </w:pPr>
      <w:r w:rsidRPr="00A41610">
        <w:rPr>
          <w:b/>
          <w:sz w:val="24"/>
          <w:szCs w:val="24"/>
          <w:lang w:val="uk-UA"/>
        </w:rPr>
        <w:t xml:space="preserve">   </w:t>
      </w:r>
    </w:p>
    <w:p w:rsidR="00AB502C" w:rsidRPr="002356C2" w:rsidRDefault="00AB502C" w:rsidP="00AB502C">
      <w:pPr>
        <w:pStyle w:val="a3"/>
        <w:numPr>
          <w:ilvl w:val="0"/>
          <w:numId w:val="1"/>
        </w:numPr>
        <w:jc w:val="center"/>
        <w:rPr>
          <w:b/>
          <w:lang w:val="uk-UA"/>
        </w:rPr>
      </w:pPr>
      <w:r w:rsidRPr="002356C2">
        <w:rPr>
          <w:b/>
          <w:lang w:val="uk-UA"/>
        </w:rPr>
        <w:t>Визначення проблеми, на розв’язання якої спрямована програма</w:t>
      </w:r>
    </w:p>
    <w:p w:rsidR="00AB502C" w:rsidRPr="002356C2" w:rsidRDefault="00AB502C" w:rsidP="00AB502C">
      <w:pPr>
        <w:pStyle w:val="a3"/>
        <w:numPr>
          <w:ilvl w:val="0"/>
          <w:numId w:val="1"/>
        </w:numPr>
        <w:jc w:val="center"/>
        <w:rPr>
          <w:b/>
          <w:lang w:val="uk-UA"/>
        </w:rPr>
      </w:pPr>
    </w:p>
    <w:p w:rsidR="00AB502C" w:rsidRPr="003C1695" w:rsidRDefault="00AB502C" w:rsidP="00AB502C">
      <w:pPr>
        <w:pStyle w:val="a5"/>
        <w:ind w:firstLine="567"/>
        <w:jc w:val="both"/>
        <w:rPr>
          <w:rFonts w:ascii="Times New Roman" w:hAnsi="Times New Roman"/>
          <w:sz w:val="24"/>
          <w:szCs w:val="24"/>
          <w:lang w:val="uk-UA"/>
        </w:rPr>
      </w:pPr>
      <w:r w:rsidRPr="003C1695">
        <w:rPr>
          <w:rFonts w:ascii="Times New Roman" w:hAnsi="Times New Roman"/>
          <w:sz w:val="24"/>
          <w:szCs w:val="24"/>
          <w:lang w:val="uk-UA"/>
        </w:rPr>
        <w:t xml:space="preserve">Реалізація заходів Програми забезпечить отримання внутрішньо переміщеними особами різних видів соціальних послуг, реалізації житлових, майнових та </w:t>
      </w:r>
      <w:proofErr w:type="spellStart"/>
      <w:r w:rsidRPr="003C1695">
        <w:rPr>
          <w:rFonts w:ascii="Times New Roman" w:hAnsi="Times New Roman"/>
          <w:sz w:val="24"/>
          <w:szCs w:val="24"/>
          <w:lang w:val="uk-UA"/>
        </w:rPr>
        <w:t>освітньо</w:t>
      </w:r>
      <w:proofErr w:type="spellEnd"/>
      <w:r w:rsidRPr="003C1695">
        <w:rPr>
          <w:rFonts w:ascii="Times New Roman" w:hAnsi="Times New Roman"/>
          <w:sz w:val="24"/>
          <w:szCs w:val="24"/>
          <w:lang w:val="uk-UA"/>
        </w:rPr>
        <w:t xml:space="preserve"> - культурних прав і створення доступного середовища, що сприятиме зростанню рівня та якості їхнього життя, поліпшенню соціально-економічної ситуації в громаді, подолання проявів дискримінації.</w:t>
      </w:r>
    </w:p>
    <w:p w:rsidR="00AB502C" w:rsidRPr="001264A1" w:rsidRDefault="00AB502C" w:rsidP="00AB502C">
      <w:pPr>
        <w:spacing w:after="200" w:line="276" w:lineRule="auto"/>
        <w:ind w:firstLine="567"/>
        <w:jc w:val="both"/>
        <w:rPr>
          <w:lang w:val="uk-UA" w:eastAsia="uk-UA"/>
        </w:rPr>
      </w:pPr>
      <w:proofErr w:type="spellStart"/>
      <w:r w:rsidRPr="003C1695">
        <w:rPr>
          <w:lang w:eastAsia="uk-UA"/>
        </w:rPr>
        <w:t>Перелік</w:t>
      </w:r>
      <w:proofErr w:type="spellEnd"/>
      <w:r w:rsidRPr="003C1695">
        <w:rPr>
          <w:lang w:eastAsia="uk-UA"/>
        </w:rPr>
        <w:t xml:space="preserve">  </w:t>
      </w:r>
      <w:proofErr w:type="spellStart"/>
      <w:r w:rsidRPr="003C1695">
        <w:rPr>
          <w:lang w:eastAsia="uk-UA"/>
        </w:rPr>
        <w:t>основних</w:t>
      </w:r>
      <w:proofErr w:type="spellEnd"/>
      <w:r w:rsidRPr="003C1695">
        <w:rPr>
          <w:lang w:eastAsia="uk-UA"/>
        </w:rPr>
        <w:t xml:space="preserve"> </w:t>
      </w:r>
      <w:proofErr w:type="spellStart"/>
      <w:r w:rsidRPr="003C1695">
        <w:rPr>
          <w:lang w:eastAsia="uk-UA"/>
        </w:rPr>
        <w:t>завдань</w:t>
      </w:r>
      <w:proofErr w:type="spellEnd"/>
      <w:r w:rsidRPr="003C1695">
        <w:rPr>
          <w:lang w:eastAsia="uk-UA"/>
        </w:rPr>
        <w:t xml:space="preserve">, </w:t>
      </w:r>
      <w:proofErr w:type="spellStart"/>
      <w:r w:rsidRPr="003C1695">
        <w:rPr>
          <w:lang w:eastAsia="uk-UA"/>
        </w:rPr>
        <w:t>заходів</w:t>
      </w:r>
      <w:proofErr w:type="spellEnd"/>
      <w:r w:rsidRPr="003C1695">
        <w:rPr>
          <w:lang w:eastAsia="uk-UA"/>
        </w:rPr>
        <w:t xml:space="preserve">  </w:t>
      </w:r>
      <w:proofErr w:type="spellStart"/>
      <w:r w:rsidRPr="003C1695">
        <w:rPr>
          <w:lang w:eastAsia="uk-UA"/>
        </w:rPr>
        <w:t>програми</w:t>
      </w:r>
      <w:proofErr w:type="spellEnd"/>
      <w:r w:rsidRPr="003C1695">
        <w:rPr>
          <w:lang w:eastAsia="uk-UA"/>
        </w:rPr>
        <w:t xml:space="preserve"> </w:t>
      </w:r>
      <w:proofErr w:type="spellStart"/>
      <w:proofErr w:type="gramStart"/>
      <w:r w:rsidRPr="003C1695">
        <w:rPr>
          <w:lang w:eastAsia="uk-UA"/>
        </w:rPr>
        <w:t>п</w:t>
      </w:r>
      <w:proofErr w:type="gramEnd"/>
      <w:r w:rsidRPr="003C1695">
        <w:rPr>
          <w:lang w:eastAsia="uk-UA"/>
        </w:rPr>
        <w:t>ідтримки</w:t>
      </w:r>
      <w:proofErr w:type="spellEnd"/>
      <w:r w:rsidRPr="003C1695">
        <w:rPr>
          <w:lang w:eastAsia="uk-UA"/>
        </w:rPr>
        <w:t xml:space="preserve"> </w:t>
      </w:r>
      <w:proofErr w:type="spellStart"/>
      <w:r w:rsidRPr="003C1695">
        <w:rPr>
          <w:lang w:eastAsia="uk-UA"/>
        </w:rPr>
        <w:t>внутрішньо</w:t>
      </w:r>
      <w:proofErr w:type="spellEnd"/>
      <w:r w:rsidRPr="003C1695">
        <w:rPr>
          <w:lang w:eastAsia="uk-UA"/>
        </w:rPr>
        <w:t xml:space="preserve"> </w:t>
      </w:r>
      <w:proofErr w:type="spellStart"/>
      <w:r w:rsidRPr="003C1695">
        <w:rPr>
          <w:lang w:eastAsia="uk-UA"/>
        </w:rPr>
        <w:t>переміщених</w:t>
      </w:r>
      <w:proofErr w:type="spellEnd"/>
      <w:r w:rsidRPr="003C1695">
        <w:rPr>
          <w:lang w:eastAsia="uk-UA"/>
        </w:rPr>
        <w:t xml:space="preserve"> </w:t>
      </w:r>
      <w:proofErr w:type="spellStart"/>
      <w:r w:rsidRPr="003C1695">
        <w:rPr>
          <w:lang w:eastAsia="uk-UA"/>
        </w:rPr>
        <w:t>осіб</w:t>
      </w:r>
      <w:proofErr w:type="spellEnd"/>
      <w:r w:rsidRPr="003C1695">
        <w:rPr>
          <w:lang w:eastAsia="uk-UA"/>
        </w:rPr>
        <w:t xml:space="preserve"> на 2026- 2028 роки </w:t>
      </w:r>
      <w:proofErr w:type="spellStart"/>
      <w:r w:rsidRPr="003C1695">
        <w:rPr>
          <w:lang w:eastAsia="uk-UA"/>
        </w:rPr>
        <w:t>наведені</w:t>
      </w:r>
      <w:proofErr w:type="spellEnd"/>
      <w:r w:rsidRPr="003C1695">
        <w:rPr>
          <w:lang w:eastAsia="uk-UA"/>
        </w:rPr>
        <w:t xml:space="preserve"> в </w:t>
      </w:r>
      <w:proofErr w:type="spellStart"/>
      <w:r w:rsidRPr="003C1695">
        <w:rPr>
          <w:lang w:eastAsia="uk-UA"/>
        </w:rPr>
        <w:t>Додатку</w:t>
      </w:r>
      <w:proofErr w:type="spellEnd"/>
      <w:r w:rsidRPr="003C1695">
        <w:rPr>
          <w:lang w:eastAsia="uk-UA"/>
        </w:rPr>
        <w:t xml:space="preserve"> 1</w:t>
      </w:r>
      <w:r>
        <w:rPr>
          <w:lang w:val="uk-UA" w:eastAsia="uk-UA"/>
        </w:rPr>
        <w:t>.</w:t>
      </w:r>
    </w:p>
    <w:p w:rsidR="00AB502C" w:rsidRPr="002356C2" w:rsidRDefault="00AB502C" w:rsidP="00AB502C">
      <w:pPr>
        <w:pStyle w:val="a3"/>
        <w:numPr>
          <w:ilvl w:val="0"/>
          <w:numId w:val="1"/>
        </w:numPr>
        <w:jc w:val="center"/>
        <w:rPr>
          <w:b/>
        </w:rPr>
      </w:pPr>
      <w:proofErr w:type="spellStart"/>
      <w:r w:rsidRPr="002356C2">
        <w:rPr>
          <w:b/>
        </w:rPr>
        <w:t>Ресурсне</w:t>
      </w:r>
      <w:proofErr w:type="spellEnd"/>
      <w:r w:rsidRPr="002356C2">
        <w:rPr>
          <w:b/>
        </w:rPr>
        <w:t xml:space="preserve"> </w:t>
      </w:r>
      <w:proofErr w:type="spellStart"/>
      <w:r w:rsidRPr="002356C2">
        <w:rPr>
          <w:b/>
        </w:rPr>
        <w:t>забезпечення</w:t>
      </w:r>
      <w:proofErr w:type="spellEnd"/>
    </w:p>
    <w:p w:rsidR="00AB502C" w:rsidRPr="002356C2" w:rsidRDefault="00AB502C" w:rsidP="00AB502C">
      <w:pPr>
        <w:pStyle w:val="a3"/>
        <w:rPr>
          <w:b/>
        </w:rPr>
      </w:pPr>
    </w:p>
    <w:p w:rsidR="00AB502C" w:rsidRDefault="00AB502C" w:rsidP="00AB502C">
      <w:pPr>
        <w:ind w:firstLine="567"/>
        <w:jc w:val="both"/>
        <w:rPr>
          <w:color w:val="000000"/>
        </w:rPr>
      </w:pPr>
      <w:proofErr w:type="spellStart"/>
      <w:r w:rsidRPr="003C1695">
        <w:rPr>
          <w:color w:val="000000"/>
        </w:rPr>
        <w:t>Фінансове</w:t>
      </w:r>
      <w:proofErr w:type="spellEnd"/>
      <w:r w:rsidRPr="003C1695">
        <w:rPr>
          <w:color w:val="000000"/>
        </w:rPr>
        <w:t xml:space="preserve"> </w:t>
      </w:r>
      <w:proofErr w:type="spellStart"/>
      <w:r w:rsidRPr="003C1695">
        <w:rPr>
          <w:color w:val="000000"/>
        </w:rPr>
        <w:t>забезпечення</w:t>
      </w:r>
      <w:proofErr w:type="spellEnd"/>
      <w:r w:rsidRPr="003C1695">
        <w:rPr>
          <w:color w:val="000000"/>
        </w:rPr>
        <w:t xml:space="preserve"> </w:t>
      </w:r>
      <w:proofErr w:type="spellStart"/>
      <w:r w:rsidRPr="003C1695">
        <w:rPr>
          <w:color w:val="000000"/>
        </w:rPr>
        <w:t>заходів</w:t>
      </w:r>
      <w:proofErr w:type="spellEnd"/>
      <w:r w:rsidRPr="003C1695">
        <w:rPr>
          <w:color w:val="000000"/>
        </w:rPr>
        <w:t xml:space="preserve">, </w:t>
      </w:r>
      <w:proofErr w:type="spellStart"/>
      <w:r w:rsidRPr="003C1695">
        <w:rPr>
          <w:color w:val="000000"/>
        </w:rPr>
        <w:t>передбачених</w:t>
      </w:r>
      <w:proofErr w:type="spellEnd"/>
      <w:r w:rsidRPr="003C1695">
        <w:rPr>
          <w:color w:val="000000"/>
        </w:rPr>
        <w:t xml:space="preserve"> </w:t>
      </w:r>
      <w:proofErr w:type="spellStart"/>
      <w:r w:rsidRPr="003C1695">
        <w:rPr>
          <w:color w:val="000000"/>
        </w:rPr>
        <w:t>цією</w:t>
      </w:r>
      <w:proofErr w:type="spellEnd"/>
      <w:r w:rsidRPr="003C1695">
        <w:rPr>
          <w:color w:val="000000"/>
        </w:rPr>
        <w:t xml:space="preserve"> </w:t>
      </w:r>
      <w:proofErr w:type="spellStart"/>
      <w:r w:rsidRPr="003C1695">
        <w:rPr>
          <w:color w:val="000000"/>
        </w:rPr>
        <w:t>Програмою</w:t>
      </w:r>
      <w:proofErr w:type="spellEnd"/>
      <w:r w:rsidRPr="003C1695">
        <w:rPr>
          <w:color w:val="000000"/>
        </w:rPr>
        <w:t xml:space="preserve">, проводиться за </w:t>
      </w:r>
      <w:proofErr w:type="spellStart"/>
      <w:r w:rsidRPr="003C1695">
        <w:rPr>
          <w:color w:val="000000"/>
        </w:rPr>
        <w:t>рахунок</w:t>
      </w:r>
      <w:proofErr w:type="spellEnd"/>
      <w:r w:rsidRPr="003C1695">
        <w:rPr>
          <w:color w:val="000000"/>
        </w:rPr>
        <w:t xml:space="preserve"> </w:t>
      </w:r>
      <w:proofErr w:type="spellStart"/>
      <w:r w:rsidRPr="003C1695">
        <w:rPr>
          <w:color w:val="000000"/>
        </w:rPr>
        <w:t>коштів</w:t>
      </w:r>
      <w:proofErr w:type="spellEnd"/>
      <w:r w:rsidRPr="003C1695">
        <w:rPr>
          <w:color w:val="000000"/>
        </w:rPr>
        <w:t xml:space="preserve"> </w:t>
      </w:r>
      <w:proofErr w:type="gramStart"/>
      <w:r w:rsidRPr="003C1695">
        <w:rPr>
          <w:color w:val="000000"/>
        </w:rPr>
        <w:t>державного</w:t>
      </w:r>
      <w:proofErr w:type="gramEnd"/>
      <w:r w:rsidRPr="003C1695">
        <w:rPr>
          <w:color w:val="000000"/>
        </w:rPr>
        <w:t xml:space="preserve">, </w:t>
      </w:r>
      <w:proofErr w:type="spellStart"/>
      <w:r w:rsidRPr="003C1695">
        <w:rPr>
          <w:color w:val="000000"/>
        </w:rPr>
        <w:t>місцевого</w:t>
      </w:r>
      <w:proofErr w:type="spellEnd"/>
      <w:r w:rsidRPr="003C1695">
        <w:rPr>
          <w:color w:val="000000"/>
        </w:rPr>
        <w:t xml:space="preserve"> </w:t>
      </w:r>
      <w:proofErr w:type="spellStart"/>
      <w:r w:rsidRPr="003C1695">
        <w:rPr>
          <w:color w:val="000000"/>
        </w:rPr>
        <w:t>бюджетів</w:t>
      </w:r>
      <w:proofErr w:type="spellEnd"/>
      <w:r w:rsidRPr="003C1695">
        <w:rPr>
          <w:color w:val="000000"/>
        </w:rPr>
        <w:t xml:space="preserve"> та </w:t>
      </w:r>
      <w:proofErr w:type="spellStart"/>
      <w:r w:rsidRPr="003C1695">
        <w:rPr>
          <w:color w:val="000000"/>
        </w:rPr>
        <w:t>інших</w:t>
      </w:r>
      <w:proofErr w:type="spellEnd"/>
      <w:r w:rsidRPr="003C1695">
        <w:rPr>
          <w:color w:val="000000"/>
        </w:rPr>
        <w:t xml:space="preserve"> </w:t>
      </w:r>
      <w:proofErr w:type="spellStart"/>
      <w:r w:rsidRPr="003C1695">
        <w:rPr>
          <w:color w:val="000000"/>
        </w:rPr>
        <w:t>джерел</w:t>
      </w:r>
      <w:proofErr w:type="spellEnd"/>
      <w:r w:rsidRPr="003C1695">
        <w:rPr>
          <w:color w:val="000000"/>
        </w:rPr>
        <w:t xml:space="preserve"> </w:t>
      </w:r>
      <w:proofErr w:type="spellStart"/>
      <w:r w:rsidRPr="003C1695">
        <w:rPr>
          <w:color w:val="000000"/>
        </w:rPr>
        <w:t>фінансування</w:t>
      </w:r>
      <w:proofErr w:type="spellEnd"/>
      <w:r w:rsidRPr="003C1695">
        <w:rPr>
          <w:color w:val="000000"/>
        </w:rPr>
        <w:t xml:space="preserve">, </w:t>
      </w:r>
      <w:proofErr w:type="spellStart"/>
      <w:r w:rsidRPr="003C1695">
        <w:rPr>
          <w:color w:val="000000"/>
        </w:rPr>
        <w:t>незаборонених</w:t>
      </w:r>
      <w:proofErr w:type="spellEnd"/>
      <w:r w:rsidRPr="003C1695">
        <w:rPr>
          <w:color w:val="000000"/>
        </w:rPr>
        <w:t xml:space="preserve"> </w:t>
      </w:r>
      <w:proofErr w:type="spellStart"/>
      <w:r w:rsidRPr="003C1695">
        <w:rPr>
          <w:color w:val="000000"/>
        </w:rPr>
        <w:t>чинним</w:t>
      </w:r>
      <w:proofErr w:type="spellEnd"/>
      <w:r w:rsidRPr="003C1695">
        <w:rPr>
          <w:color w:val="000000"/>
        </w:rPr>
        <w:t xml:space="preserve"> </w:t>
      </w:r>
      <w:proofErr w:type="spellStart"/>
      <w:r w:rsidRPr="003C1695">
        <w:rPr>
          <w:color w:val="000000"/>
        </w:rPr>
        <w:t>законодавством</w:t>
      </w:r>
      <w:proofErr w:type="spellEnd"/>
      <w:r w:rsidRPr="003C1695">
        <w:rPr>
          <w:color w:val="000000"/>
        </w:rPr>
        <w:t xml:space="preserve"> </w:t>
      </w:r>
      <w:proofErr w:type="spellStart"/>
      <w:r w:rsidRPr="003C1695">
        <w:rPr>
          <w:color w:val="000000"/>
        </w:rPr>
        <w:t>України</w:t>
      </w:r>
      <w:proofErr w:type="spellEnd"/>
      <w:r w:rsidRPr="003C1695">
        <w:rPr>
          <w:color w:val="000000"/>
        </w:rPr>
        <w:t>.</w:t>
      </w:r>
    </w:p>
    <w:p w:rsidR="00AB502C" w:rsidRPr="00A41610" w:rsidRDefault="00AB502C" w:rsidP="00AB502C">
      <w:pPr>
        <w:ind w:firstLine="567"/>
        <w:jc w:val="both"/>
        <w:rPr>
          <w:color w:val="000000"/>
        </w:rPr>
      </w:pPr>
    </w:p>
    <w:p w:rsidR="00AB502C" w:rsidRDefault="00AB502C" w:rsidP="00AB502C">
      <w:pPr>
        <w:pStyle w:val="a5"/>
        <w:numPr>
          <w:ilvl w:val="0"/>
          <w:numId w:val="1"/>
        </w:numPr>
        <w:jc w:val="center"/>
        <w:rPr>
          <w:rFonts w:ascii="Times New Roman" w:hAnsi="Times New Roman"/>
          <w:b/>
          <w:sz w:val="24"/>
          <w:szCs w:val="24"/>
          <w:lang w:val="uk-UA"/>
        </w:rPr>
      </w:pPr>
      <w:r w:rsidRPr="003C1695">
        <w:rPr>
          <w:rFonts w:ascii="Times New Roman" w:hAnsi="Times New Roman"/>
          <w:b/>
          <w:sz w:val="24"/>
          <w:szCs w:val="24"/>
          <w:lang w:val="uk-UA"/>
        </w:rPr>
        <w:t>Очікуваний результат</w:t>
      </w:r>
    </w:p>
    <w:p w:rsidR="00AB502C" w:rsidRPr="003C1695" w:rsidRDefault="00AB502C" w:rsidP="00AB502C">
      <w:pPr>
        <w:pStyle w:val="a5"/>
        <w:ind w:left="720"/>
        <w:rPr>
          <w:rFonts w:ascii="Times New Roman" w:hAnsi="Times New Roman"/>
          <w:b/>
          <w:sz w:val="24"/>
          <w:szCs w:val="24"/>
          <w:lang w:val="uk-UA"/>
        </w:rPr>
      </w:pPr>
    </w:p>
    <w:p w:rsidR="00AB502C" w:rsidRPr="003C1695" w:rsidRDefault="00AB502C" w:rsidP="00AB502C">
      <w:pPr>
        <w:pStyle w:val="a5"/>
        <w:ind w:firstLine="567"/>
        <w:jc w:val="both"/>
        <w:rPr>
          <w:rFonts w:ascii="Times New Roman" w:hAnsi="Times New Roman"/>
          <w:color w:val="000000"/>
          <w:sz w:val="24"/>
          <w:szCs w:val="24"/>
          <w:lang w:val="uk-UA"/>
        </w:rPr>
      </w:pPr>
      <w:r w:rsidRPr="003C1695">
        <w:rPr>
          <w:rFonts w:ascii="Times New Roman" w:hAnsi="Times New Roman"/>
          <w:color w:val="000000"/>
          <w:sz w:val="24"/>
          <w:szCs w:val="24"/>
          <w:lang w:val="uk-UA"/>
        </w:rPr>
        <w:t>Результатом реалізації заходів Програми стане підвищення якості життя внутрішньо переміщених осіб  шляхом посилення їх спроможності та соціальної стійкості, стимулювання економічної активності, забезпечення реалізації їх основоположних прав і свобод, зокрема:</w:t>
      </w:r>
    </w:p>
    <w:p w:rsidR="00AB502C" w:rsidRPr="003C1695" w:rsidRDefault="00AB502C" w:rsidP="00AB502C">
      <w:pPr>
        <w:shd w:val="clear" w:color="auto" w:fill="FFFFFF"/>
        <w:ind w:firstLine="567"/>
        <w:jc w:val="both"/>
        <w:rPr>
          <w:color w:val="000000"/>
        </w:rPr>
      </w:pPr>
      <w:proofErr w:type="spellStart"/>
      <w:r w:rsidRPr="003C1695">
        <w:rPr>
          <w:color w:val="000000"/>
        </w:rPr>
        <w:t>забезпечення</w:t>
      </w:r>
      <w:proofErr w:type="spellEnd"/>
      <w:r w:rsidRPr="003C1695">
        <w:rPr>
          <w:color w:val="000000"/>
        </w:rPr>
        <w:t xml:space="preserve"> права </w:t>
      </w:r>
      <w:proofErr w:type="spellStart"/>
      <w:r w:rsidRPr="003C1695">
        <w:rPr>
          <w:color w:val="000000"/>
        </w:rPr>
        <w:t>внутрішньо</w:t>
      </w:r>
      <w:proofErr w:type="spellEnd"/>
      <w:r w:rsidRPr="003C1695">
        <w:rPr>
          <w:color w:val="000000"/>
        </w:rPr>
        <w:t xml:space="preserve"> </w:t>
      </w:r>
      <w:proofErr w:type="spellStart"/>
      <w:r w:rsidRPr="003C1695">
        <w:rPr>
          <w:color w:val="000000"/>
        </w:rPr>
        <w:t>переміщеної</w:t>
      </w:r>
      <w:proofErr w:type="spellEnd"/>
      <w:r w:rsidRPr="003C1695">
        <w:rPr>
          <w:color w:val="000000"/>
        </w:rPr>
        <w:t xml:space="preserve"> особи на </w:t>
      </w:r>
      <w:proofErr w:type="spellStart"/>
      <w:r w:rsidRPr="003C1695">
        <w:rPr>
          <w:color w:val="000000"/>
        </w:rPr>
        <w:t>житло</w:t>
      </w:r>
      <w:proofErr w:type="spellEnd"/>
      <w:r w:rsidRPr="003C1695">
        <w:rPr>
          <w:color w:val="000000"/>
        </w:rPr>
        <w:t xml:space="preserve">, </w:t>
      </w:r>
      <w:proofErr w:type="spellStart"/>
      <w:r w:rsidRPr="003C1695">
        <w:rPr>
          <w:color w:val="000000"/>
        </w:rPr>
        <w:t>охорону</w:t>
      </w:r>
      <w:proofErr w:type="spellEnd"/>
      <w:r w:rsidRPr="003C1695">
        <w:rPr>
          <w:color w:val="000000"/>
        </w:rPr>
        <w:t xml:space="preserve"> </w:t>
      </w:r>
      <w:proofErr w:type="spellStart"/>
      <w:r w:rsidRPr="003C1695">
        <w:rPr>
          <w:color w:val="000000"/>
        </w:rPr>
        <w:t>здоров’я</w:t>
      </w:r>
      <w:proofErr w:type="spellEnd"/>
      <w:r w:rsidRPr="003C1695">
        <w:rPr>
          <w:color w:val="000000"/>
        </w:rPr>
        <w:t xml:space="preserve">, </w:t>
      </w:r>
      <w:proofErr w:type="spellStart"/>
      <w:proofErr w:type="gramStart"/>
      <w:r w:rsidRPr="003C1695">
        <w:rPr>
          <w:color w:val="000000"/>
        </w:rPr>
        <w:t>соц</w:t>
      </w:r>
      <w:proofErr w:type="gramEnd"/>
      <w:r w:rsidRPr="003C1695">
        <w:rPr>
          <w:color w:val="000000"/>
        </w:rPr>
        <w:t>іальний</w:t>
      </w:r>
      <w:proofErr w:type="spellEnd"/>
      <w:r w:rsidRPr="003C1695">
        <w:rPr>
          <w:color w:val="000000"/>
        </w:rPr>
        <w:t xml:space="preserve"> </w:t>
      </w:r>
      <w:proofErr w:type="spellStart"/>
      <w:r w:rsidRPr="003C1695">
        <w:rPr>
          <w:color w:val="000000"/>
        </w:rPr>
        <w:t>захист</w:t>
      </w:r>
      <w:proofErr w:type="spellEnd"/>
      <w:r w:rsidRPr="003C1695">
        <w:rPr>
          <w:color w:val="000000"/>
        </w:rPr>
        <w:t xml:space="preserve">, </w:t>
      </w:r>
      <w:proofErr w:type="spellStart"/>
      <w:r w:rsidRPr="003C1695">
        <w:rPr>
          <w:color w:val="000000"/>
        </w:rPr>
        <w:t>працевлаштування</w:t>
      </w:r>
      <w:proofErr w:type="spellEnd"/>
      <w:r w:rsidRPr="003C1695">
        <w:rPr>
          <w:color w:val="000000"/>
        </w:rPr>
        <w:t xml:space="preserve">, </w:t>
      </w:r>
      <w:proofErr w:type="spellStart"/>
      <w:r w:rsidRPr="003C1695">
        <w:rPr>
          <w:color w:val="000000"/>
        </w:rPr>
        <w:t>освіту</w:t>
      </w:r>
      <w:proofErr w:type="spellEnd"/>
      <w:r w:rsidRPr="003C1695">
        <w:rPr>
          <w:color w:val="000000"/>
        </w:rPr>
        <w:t xml:space="preserve">, доступ до </w:t>
      </w:r>
      <w:proofErr w:type="spellStart"/>
      <w:r w:rsidRPr="003C1695">
        <w:rPr>
          <w:color w:val="000000"/>
        </w:rPr>
        <w:t>інформації</w:t>
      </w:r>
      <w:proofErr w:type="spellEnd"/>
      <w:r w:rsidRPr="003C1695">
        <w:rPr>
          <w:color w:val="000000"/>
        </w:rPr>
        <w:t xml:space="preserve"> </w:t>
      </w:r>
      <w:proofErr w:type="spellStart"/>
      <w:r w:rsidRPr="003C1695">
        <w:rPr>
          <w:color w:val="000000"/>
        </w:rPr>
        <w:t>тощо</w:t>
      </w:r>
      <w:proofErr w:type="spellEnd"/>
      <w:r w:rsidRPr="003C1695">
        <w:rPr>
          <w:color w:val="000000"/>
        </w:rPr>
        <w:t>;</w:t>
      </w:r>
    </w:p>
    <w:p w:rsidR="00AB502C" w:rsidRPr="003C1695" w:rsidRDefault="00AB502C" w:rsidP="00AB502C">
      <w:pPr>
        <w:shd w:val="clear" w:color="auto" w:fill="FFFFFF"/>
        <w:ind w:firstLine="567"/>
        <w:jc w:val="both"/>
        <w:rPr>
          <w:color w:val="000000"/>
        </w:rPr>
      </w:pPr>
      <w:proofErr w:type="spellStart"/>
      <w:r w:rsidRPr="003C1695">
        <w:rPr>
          <w:color w:val="000000"/>
        </w:rPr>
        <w:t>розбудова</w:t>
      </w:r>
      <w:proofErr w:type="spellEnd"/>
      <w:r w:rsidRPr="003C1695">
        <w:rPr>
          <w:color w:val="000000"/>
        </w:rPr>
        <w:t xml:space="preserve"> </w:t>
      </w:r>
      <w:proofErr w:type="spellStart"/>
      <w:proofErr w:type="gramStart"/>
      <w:r w:rsidRPr="003C1695">
        <w:rPr>
          <w:color w:val="000000"/>
        </w:rPr>
        <w:t>соц</w:t>
      </w:r>
      <w:proofErr w:type="gramEnd"/>
      <w:r w:rsidRPr="003C1695">
        <w:rPr>
          <w:color w:val="000000"/>
        </w:rPr>
        <w:t>іальної</w:t>
      </w:r>
      <w:proofErr w:type="spellEnd"/>
      <w:r w:rsidRPr="003C1695">
        <w:rPr>
          <w:color w:val="000000"/>
        </w:rPr>
        <w:t xml:space="preserve"> </w:t>
      </w:r>
      <w:proofErr w:type="spellStart"/>
      <w:r w:rsidRPr="003C1695">
        <w:rPr>
          <w:color w:val="000000"/>
        </w:rPr>
        <w:t>згуртованості</w:t>
      </w:r>
      <w:proofErr w:type="spellEnd"/>
      <w:r w:rsidRPr="003C1695">
        <w:rPr>
          <w:color w:val="000000"/>
        </w:rPr>
        <w:t xml:space="preserve">, </w:t>
      </w:r>
      <w:proofErr w:type="spellStart"/>
      <w:r w:rsidRPr="003C1695">
        <w:rPr>
          <w:color w:val="000000"/>
        </w:rPr>
        <w:t>підвищення</w:t>
      </w:r>
      <w:proofErr w:type="spellEnd"/>
      <w:r w:rsidRPr="003C1695">
        <w:rPr>
          <w:color w:val="000000"/>
        </w:rPr>
        <w:t xml:space="preserve"> </w:t>
      </w:r>
      <w:proofErr w:type="spellStart"/>
      <w:r w:rsidRPr="003C1695">
        <w:rPr>
          <w:color w:val="000000"/>
        </w:rPr>
        <w:t>рівня</w:t>
      </w:r>
      <w:proofErr w:type="spellEnd"/>
      <w:r w:rsidRPr="003C1695">
        <w:rPr>
          <w:color w:val="000000"/>
        </w:rPr>
        <w:t xml:space="preserve"> </w:t>
      </w:r>
      <w:proofErr w:type="spellStart"/>
      <w:r w:rsidRPr="003C1695">
        <w:rPr>
          <w:color w:val="000000"/>
        </w:rPr>
        <w:t>соціально-економічного</w:t>
      </w:r>
      <w:proofErr w:type="spellEnd"/>
      <w:r w:rsidRPr="003C1695">
        <w:rPr>
          <w:color w:val="000000"/>
        </w:rPr>
        <w:t xml:space="preserve"> </w:t>
      </w:r>
      <w:proofErr w:type="spellStart"/>
      <w:r w:rsidRPr="003C1695">
        <w:rPr>
          <w:color w:val="000000"/>
        </w:rPr>
        <w:t>розвитку</w:t>
      </w:r>
      <w:proofErr w:type="spellEnd"/>
      <w:r w:rsidRPr="003C1695">
        <w:rPr>
          <w:color w:val="000000"/>
        </w:rPr>
        <w:t xml:space="preserve"> </w:t>
      </w:r>
      <w:proofErr w:type="spellStart"/>
      <w:r w:rsidRPr="003C1695">
        <w:rPr>
          <w:color w:val="000000"/>
        </w:rPr>
        <w:t>і</w:t>
      </w:r>
      <w:proofErr w:type="spellEnd"/>
      <w:r w:rsidRPr="003C1695">
        <w:rPr>
          <w:color w:val="000000"/>
        </w:rPr>
        <w:t xml:space="preserve"> </w:t>
      </w:r>
      <w:proofErr w:type="spellStart"/>
      <w:r w:rsidRPr="003C1695">
        <w:rPr>
          <w:color w:val="000000"/>
        </w:rPr>
        <w:t>стійкості</w:t>
      </w:r>
      <w:proofErr w:type="spellEnd"/>
      <w:r w:rsidRPr="003C1695">
        <w:rPr>
          <w:color w:val="000000"/>
        </w:rPr>
        <w:t xml:space="preserve"> </w:t>
      </w:r>
      <w:proofErr w:type="spellStart"/>
      <w:r w:rsidRPr="003C1695">
        <w:rPr>
          <w:color w:val="000000"/>
        </w:rPr>
        <w:t>територіальної</w:t>
      </w:r>
      <w:proofErr w:type="spellEnd"/>
      <w:r w:rsidRPr="003C1695">
        <w:rPr>
          <w:color w:val="000000"/>
        </w:rPr>
        <w:t xml:space="preserve"> </w:t>
      </w:r>
      <w:proofErr w:type="spellStart"/>
      <w:r w:rsidRPr="003C1695">
        <w:rPr>
          <w:color w:val="000000"/>
        </w:rPr>
        <w:t>громади</w:t>
      </w:r>
      <w:proofErr w:type="spellEnd"/>
      <w:r w:rsidRPr="003C1695">
        <w:rPr>
          <w:color w:val="000000"/>
        </w:rPr>
        <w:t>;</w:t>
      </w:r>
    </w:p>
    <w:p w:rsidR="00AB502C" w:rsidRDefault="00AB502C" w:rsidP="00AB502C">
      <w:pPr>
        <w:shd w:val="clear" w:color="auto" w:fill="FFFFFF"/>
        <w:ind w:firstLine="567"/>
        <w:jc w:val="both"/>
        <w:rPr>
          <w:color w:val="000000"/>
        </w:rPr>
      </w:pPr>
      <w:proofErr w:type="spellStart"/>
      <w:proofErr w:type="gramStart"/>
      <w:r w:rsidRPr="003C1695">
        <w:rPr>
          <w:color w:val="000000"/>
        </w:rPr>
        <w:t>п</w:t>
      </w:r>
      <w:proofErr w:type="gramEnd"/>
      <w:r w:rsidRPr="003C1695">
        <w:rPr>
          <w:color w:val="000000"/>
        </w:rPr>
        <w:t>ідвищення</w:t>
      </w:r>
      <w:proofErr w:type="spellEnd"/>
      <w:r w:rsidRPr="003C1695">
        <w:rPr>
          <w:color w:val="000000"/>
        </w:rPr>
        <w:t xml:space="preserve"> </w:t>
      </w:r>
      <w:proofErr w:type="spellStart"/>
      <w:r w:rsidRPr="003C1695">
        <w:rPr>
          <w:color w:val="000000"/>
        </w:rPr>
        <w:t>активної</w:t>
      </w:r>
      <w:proofErr w:type="spellEnd"/>
      <w:r w:rsidRPr="003C1695">
        <w:rPr>
          <w:color w:val="000000"/>
        </w:rPr>
        <w:t xml:space="preserve"> </w:t>
      </w:r>
      <w:proofErr w:type="spellStart"/>
      <w:r w:rsidRPr="003C1695">
        <w:rPr>
          <w:color w:val="000000"/>
        </w:rPr>
        <w:t>ролі</w:t>
      </w:r>
      <w:proofErr w:type="spellEnd"/>
      <w:r w:rsidRPr="003C1695">
        <w:rPr>
          <w:color w:val="000000"/>
        </w:rPr>
        <w:t xml:space="preserve"> </w:t>
      </w:r>
      <w:proofErr w:type="spellStart"/>
      <w:r w:rsidRPr="003C1695">
        <w:rPr>
          <w:color w:val="000000"/>
        </w:rPr>
        <w:t>внутрішньо</w:t>
      </w:r>
      <w:proofErr w:type="spellEnd"/>
      <w:r w:rsidRPr="003C1695">
        <w:rPr>
          <w:color w:val="000000"/>
        </w:rPr>
        <w:t xml:space="preserve"> </w:t>
      </w:r>
      <w:proofErr w:type="spellStart"/>
      <w:r w:rsidRPr="003C1695">
        <w:rPr>
          <w:color w:val="000000"/>
        </w:rPr>
        <w:t>переміщеної</w:t>
      </w:r>
      <w:proofErr w:type="spellEnd"/>
      <w:r w:rsidRPr="003C1695">
        <w:rPr>
          <w:color w:val="000000"/>
        </w:rPr>
        <w:t xml:space="preserve"> особи у </w:t>
      </w:r>
      <w:proofErr w:type="spellStart"/>
      <w:r w:rsidRPr="003C1695">
        <w:rPr>
          <w:color w:val="000000"/>
        </w:rPr>
        <w:t>житті</w:t>
      </w:r>
      <w:proofErr w:type="spellEnd"/>
      <w:r w:rsidRPr="003C1695">
        <w:rPr>
          <w:color w:val="000000"/>
        </w:rPr>
        <w:t xml:space="preserve"> </w:t>
      </w:r>
      <w:proofErr w:type="spellStart"/>
      <w:r w:rsidRPr="003C1695">
        <w:rPr>
          <w:color w:val="000000"/>
        </w:rPr>
        <w:t>Верховинської</w:t>
      </w:r>
      <w:proofErr w:type="spellEnd"/>
      <w:r w:rsidRPr="003C1695">
        <w:rPr>
          <w:color w:val="000000"/>
        </w:rPr>
        <w:t xml:space="preserve"> </w:t>
      </w:r>
      <w:proofErr w:type="spellStart"/>
      <w:r w:rsidRPr="003C1695">
        <w:rPr>
          <w:color w:val="000000"/>
        </w:rPr>
        <w:t>селищної</w:t>
      </w:r>
      <w:proofErr w:type="spellEnd"/>
      <w:r w:rsidRPr="003C1695">
        <w:rPr>
          <w:color w:val="000000"/>
        </w:rPr>
        <w:t xml:space="preserve"> </w:t>
      </w:r>
      <w:proofErr w:type="spellStart"/>
      <w:r w:rsidRPr="003C1695">
        <w:rPr>
          <w:color w:val="000000"/>
        </w:rPr>
        <w:t>територіальної</w:t>
      </w:r>
      <w:proofErr w:type="spellEnd"/>
      <w:r w:rsidRPr="003C1695">
        <w:rPr>
          <w:color w:val="000000"/>
        </w:rPr>
        <w:t xml:space="preserve"> </w:t>
      </w:r>
      <w:proofErr w:type="spellStart"/>
      <w:r w:rsidRPr="003C1695">
        <w:rPr>
          <w:color w:val="000000"/>
        </w:rPr>
        <w:t>громади</w:t>
      </w:r>
      <w:proofErr w:type="spellEnd"/>
      <w:r w:rsidRPr="003C1695">
        <w:rPr>
          <w:color w:val="000000"/>
        </w:rPr>
        <w:t>.</w:t>
      </w:r>
    </w:p>
    <w:p w:rsidR="00AB502C" w:rsidRDefault="00AB502C" w:rsidP="00AB502C">
      <w:pPr>
        <w:shd w:val="clear" w:color="auto" w:fill="FFFFFF"/>
        <w:ind w:firstLine="567"/>
        <w:jc w:val="both"/>
        <w:rPr>
          <w:color w:val="000000"/>
        </w:rPr>
      </w:pPr>
    </w:p>
    <w:p w:rsidR="00AB502C" w:rsidRDefault="00AB502C" w:rsidP="00AB502C">
      <w:pPr>
        <w:shd w:val="clear" w:color="auto" w:fill="FFFFFF"/>
        <w:ind w:firstLine="567"/>
        <w:jc w:val="both"/>
        <w:rPr>
          <w:color w:val="000000"/>
          <w:lang w:val="uk-UA"/>
        </w:rPr>
      </w:pPr>
    </w:p>
    <w:p w:rsidR="00AB502C" w:rsidRPr="00AB502C" w:rsidRDefault="00AB502C" w:rsidP="00AB502C">
      <w:pPr>
        <w:shd w:val="clear" w:color="auto" w:fill="FFFFFF"/>
        <w:ind w:firstLine="567"/>
        <w:jc w:val="both"/>
        <w:rPr>
          <w:color w:val="000000"/>
          <w:lang w:val="uk-UA"/>
        </w:rPr>
      </w:pPr>
    </w:p>
    <w:p w:rsidR="00AB502C" w:rsidRPr="00A41610" w:rsidRDefault="00AB502C" w:rsidP="00AB502C">
      <w:pPr>
        <w:shd w:val="clear" w:color="auto" w:fill="FFFFFF"/>
        <w:ind w:firstLine="567"/>
        <w:jc w:val="both"/>
        <w:rPr>
          <w:color w:val="000000"/>
          <w:lang w:val="uk-UA"/>
        </w:rPr>
      </w:pPr>
    </w:p>
    <w:p w:rsidR="00AB502C" w:rsidRDefault="00AB502C" w:rsidP="00AB502C">
      <w:pPr>
        <w:ind w:firstLine="567"/>
        <w:jc w:val="both"/>
        <w:rPr>
          <w:b/>
          <w:color w:val="000000"/>
        </w:rPr>
      </w:pPr>
      <w:r w:rsidRPr="003C1695">
        <w:rPr>
          <w:b/>
          <w:color w:val="000000"/>
        </w:rPr>
        <w:lastRenderedPageBreak/>
        <w:t xml:space="preserve">              7.Координація та </w:t>
      </w:r>
      <w:proofErr w:type="gramStart"/>
      <w:r w:rsidRPr="003C1695">
        <w:rPr>
          <w:b/>
          <w:color w:val="000000"/>
        </w:rPr>
        <w:t>контроль за</w:t>
      </w:r>
      <w:proofErr w:type="gramEnd"/>
      <w:r w:rsidRPr="003C1695">
        <w:rPr>
          <w:b/>
          <w:color w:val="000000"/>
        </w:rPr>
        <w:t xml:space="preserve"> ходом </w:t>
      </w:r>
      <w:proofErr w:type="spellStart"/>
      <w:r w:rsidRPr="003C1695">
        <w:rPr>
          <w:b/>
          <w:color w:val="000000"/>
        </w:rPr>
        <w:t>виконання</w:t>
      </w:r>
      <w:proofErr w:type="spellEnd"/>
      <w:r w:rsidRPr="003C1695">
        <w:rPr>
          <w:b/>
          <w:color w:val="000000"/>
        </w:rPr>
        <w:t xml:space="preserve"> </w:t>
      </w:r>
      <w:proofErr w:type="spellStart"/>
      <w:r w:rsidRPr="003C1695">
        <w:rPr>
          <w:b/>
          <w:color w:val="000000"/>
        </w:rPr>
        <w:t>Програми</w:t>
      </w:r>
      <w:proofErr w:type="spellEnd"/>
      <w:r w:rsidRPr="003C1695">
        <w:rPr>
          <w:b/>
          <w:color w:val="000000"/>
        </w:rPr>
        <w:t>.</w:t>
      </w:r>
    </w:p>
    <w:p w:rsidR="00AB502C" w:rsidRPr="003C1695" w:rsidRDefault="00AB502C" w:rsidP="00AB502C">
      <w:pPr>
        <w:ind w:firstLine="567"/>
        <w:jc w:val="both"/>
        <w:rPr>
          <w:b/>
          <w:color w:val="000000"/>
        </w:rPr>
      </w:pPr>
    </w:p>
    <w:p w:rsidR="00AB502C" w:rsidRDefault="00AB502C" w:rsidP="00AB502C">
      <w:pPr>
        <w:pStyle w:val="a7"/>
        <w:ind w:firstLine="708"/>
        <w:jc w:val="both"/>
      </w:pPr>
      <w:proofErr w:type="spellStart"/>
      <w:r w:rsidRPr="003C1695">
        <w:rPr>
          <w:color w:val="000000"/>
        </w:rPr>
        <w:t>Координацію</w:t>
      </w:r>
      <w:proofErr w:type="spellEnd"/>
      <w:r w:rsidRPr="003C1695">
        <w:rPr>
          <w:color w:val="000000"/>
        </w:rPr>
        <w:t xml:space="preserve"> та контроль за </w:t>
      </w:r>
      <w:proofErr w:type="spellStart"/>
      <w:r w:rsidRPr="003C1695">
        <w:rPr>
          <w:color w:val="000000"/>
        </w:rPr>
        <w:t>виконанням</w:t>
      </w:r>
      <w:proofErr w:type="spellEnd"/>
      <w:r w:rsidRPr="003C1695">
        <w:rPr>
          <w:color w:val="000000"/>
        </w:rPr>
        <w:t xml:space="preserve"> </w:t>
      </w:r>
      <w:proofErr w:type="spellStart"/>
      <w:r w:rsidRPr="003C1695">
        <w:rPr>
          <w:color w:val="000000"/>
        </w:rPr>
        <w:t>заходів</w:t>
      </w:r>
      <w:proofErr w:type="spellEnd"/>
      <w:r w:rsidRPr="003C1695">
        <w:rPr>
          <w:color w:val="000000"/>
        </w:rPr>
        <w:t xml:space="preserve"> </w:t>
      </w:r>
      <w:proofErr w:type="spellStart"/>
      <w:r w:rsidRPr="003C1695">
        <w:rPr>
          <w:color w:val="000000"/>
        </w:rPr>
        <w:t>Програми</w:t>
      </w:r>
      <w:proofErr w:type="spellEnd"/>
      <w:r w:rsidRPr="003C1695">
        <w:rPr>
          <w:color w:val="000000"/>
        </w:rPr>
        <w:t xml:space="preserve"> </w:t>
      </w:r>
      <w:proofErr w:type="spellStart"/>
      <w:r w:rsidRPr="003C1695">
        <w:rPr>
          <w:color w:val="000000"/>
        </w:rPr>
        <w:t>здійснює</w:t>
      </w:r>
      <w:proofErr w:type="spellEnd"/>
      <w:r w:rsidRPr="003C1695">
        <w:rPr>
          <w:color w:val="000000"/>
        </w:rPr>
        <w:t xml:space="preserve"> </w:t>
      </w:r>
      <w:proofErr w:type="spellStart"/>
      <w:r w:rsidRPr="003C1695">
        <w:rPr>
          <w:color w:val="000000"/>
        </w:rPr>
        <w:t>Відділ</w:t>
      </w:r>
      <w:proofErr w:type="spellEnd"/>
      <w:r w:rsidRPr="003C1695">
        <w:rPr>
          <w:color w:val="000000"/>
        </w:rPr>
        <w:t xml:space="preserve"> </w:t>
      </w:r>
      <w:proofErr w:type="spellStart"/>
      <w:proofErr w:type="gramStart"/>
      <w:r w:rsidRPr="003C1695">
        <w:rPr>
          <w:color w:val="000000"/>
        </w:rPr>
        <w:t>соц</w:t>
      </w:r>
      <w:proofErr w:type="gramEnd"/>
      <w:r w:rsidRPr="003C1695">
        <w:rPr>
          <w:color w:val="000000"/>
        </w:rPr>
        <w:t>іального</w:t>
      </w:r>
      <w:proofErr w:type="spellEnd"/>
      <w:r w:rsidRPr="003C1695">
        <w:rPr>
          <w:color w:val="000000"/>
        </w:rPr>
        <w:t xml:space="preserve"> </w:t>
      </w:r>
      <w:proofErr w:type="spellStart"/>
      <w:r w:rsidRPr="003C1695">
        <w:rPr>
          <w:color w:val="000000"/>
        </w:rPr>
        <w:t>захисту</w:t>
      </w:r>
      <w:proofErr w:type="spellEnd"/>
      <w:r w:rsidRPr="003C1695">
        <w:rPr>
          <w:color w:val="000000"/>
        </w:rPr>
        <w:t xml:space="preserve"> </w:t>
      </w:r>
      <w:proofErr w:type="spellStart"/>
      <w:r w:rsidRPr="003C1695">
        <w:rPr>
          <w:color w:val="000000"/>
        </w:rPr>
        <w:t>населення</w:t>
      </w:r>
      <w:proofErr w:type="spellEnd"/>
      <w:r w:rsidRPr="003C1695">
        <w:rPr>
          <w:color w:val="000000"/>
        </w:rPr>
        <w:t xml:space="preserve"> </w:t>
      </w:r>
      <w:proofErr w:type="spellStart"/>
      <w:r w:rsidRPr="003C1695">
        <w:rPr>
          <w:color w:val="000000"/>
        </w:rPr>
        <w:t>виконавчого</w:t>
      </w:r>
      <w:proofErr w:type="spellEnd"/>
      <w:r w:rsidRPr="003C1695">
        <w:rPr>
          <w:color w:val="000000"/>
        </w:rPr>
        <w:t xml:space="preserve"> </w:t>
      </w:r>
      <w:proofErr w:type="spellStart"/>
      <w:r w:rsidRPr="003C1695">
        <w:rPr>
          <w:color w:val="000000"/>
        </w:rPr>
        <w:t>комітету</w:t>
      </w:r>
      <w:proofErr w:type="spellEnd"/>
      <w:r w:rsidRPr="003C1695">
        <w:rPr>
          <w:color w:val="000000"/>
        </w:rPr>
        <w:t xml:space="preserve"> </w:t>
      </w:r>
      <w:proofErr w:type="spellStart"/>
      <w:r w:rsidRPr="003C1695">
        <w:rPr>
          <w:color w:val="000000"/>
        </w:rPr>
        <w:t>Верховинської</w:t>
      </w:r>
      <w:proofErr w:type="spellEnd"/>
      <w:r w:rsidRPr="003C1695">
        <w:rPr>
          <w:color w:val="000000"/>
        </w:rPr>
        <w:t xml:space="preserve"> </w:t>
      </w:r>
      <w:proofErr w:type="spellStart"/>
      <w:r w:rsidRPr="003C1695">
        <w:rPr>
          <w:color w:val="000000"/>
        </w:rPr>
        <w:t>селищної</w:t>
      </w:r>
      <w:proofErr w:type="spellEnd"/>
      <w:r w:rsidRPr="003C1695">
        <w:rPr>
          <w:color w:val="000000"/>
        </w:rPr>
        <w:t xml:space="preserve"> ради та заступник </w:t>
      </w:r>
      <w:proofErr w:type="spellStart"/>
      <w:r w:rsidRPr="003C1695">
        <w:rPr>
          <w:color w:val="000000"/>
        </w:rPr>
        <w:t>селищного</w:t>
      </w:r>
      <w:proofErr w:type="spellEnd"/>
      <w:r w:rsidRPr="003C1695">
        <w:rPr>
          <w:color w:val="000000"/>
        </w:rPr>
        <w:t xml:space="preserve"> </w:t>
      </w:r>
      <w:proofErr w:type="spellStart"/>
      <w:r w:rsidRPr="003C1695">
        <w:rPr>
          <w:color w:val="000000"/>
        </w:rPr>
        <w:t>голови</w:t>
      </w:r>
      <w:proofErr w:type="spellEnd"/>
      <w:r w:rsidRPr="003C1695">
        <w:rPr>
          <w:color w:val="000000"/>
        </w:rPr>
        <w:t xml:space="preserve"> </w:t>
      </w:r>
      <w:proofErr w:type="spellStart"/>
      <w:r w:rsidRPr="003C1695">
        <w:rPr>
          <w:color w:val="000000"/>
        </w:rPr>
        <w:t>з</w:t>
      </w:r>
      <w:proofErr w:type="spellEnd"/>
      <w:r w:rsidRPr="003C1695">
        <w:rPr>
          <w:color w:val="000000"/>
        </w:rPr>
        <w:t xml:space="preserve"> </w:t>
      </w:r>
      <w:proofErr w:type="spellStart"/>
      <w:r w:rsidRPr="003C1695">
        <w:rPr>
          <w:color w:val="000000"/>
        </w:rPr>
        <w:t>питань</w:t>
      </w:r>
      <w:proofErr w:type="spellEnd"/>
      <w:r w:rsidRPr="003C1695">
        <w:rPr>
          <w:color w:val="000000"/>
        </w:rPr>
        <w:t xml:space="preserve"> </w:t>
      </w:r>
      <w:proofErr w:type="spellStart"/>
      <w:r w:rsidRPr="003C1695">
        <w:t>діяльності</w:t>
      </w:r>
      <w:proofErr w:type="spellEnd"/>
      <w:r w:rsidRPr="003C1695">
        <w:t xml:space="preserve"> </w:t>
      </w:r>
      <w:proofErr w:type="spellStart"/>
      <w:r w:rsidRPr="003C1695">
        <w:t>виконавчих</w:t>
      </w:r>
      <w:proofErr w:type="spellEnd"/>
      <w:r w:rsidRPr="003C1695">
        <w:t xml:space="preserve"> </w:t>
      </w:r>
      <w:proofErr w:type="spellStart"/>
      <w:r w:rsidRPr="003C1695">
        <w:t>органів</w:t>
      </w:r>
      <w:proofErr w:type="spellEnd"/>
      <w:r w:rsidRPr="003C1695">
        <w:t xml:space="preserve"> ради. </w:t>
      </w:r>
    </w:p>
    <w:p w:rsidR="00AB502C" w:rsidRPr="001264A1" w:rsidRDefault="00AB502C" w:rsidP="00AB502C">
      <w:pPr>
        <w:pStyle w:val="a7"/>
        <w:spacing w:after="0"/>
        <w:jc w:val="both"/>
        <w:rPr>
          <w:b/>
          <w:lang w:val="uk-UA"/>
        </w:rPr>
      </w:pPr>
      <w:r w:rsidRPr="001264A1">
        <w:rPr>
          <w:b/>
          <w:lang w:val="uk-UA"/>
        </w:rPr>
        <w:t>Замовник Програми</w:t>
      </w:r>
    </w:p>
    <w:p w:rsidR="00AB502C" w:rsidRPr="001264A1" w:rsidRDefault="00AB502C" w:rsidP="00AB502C">
      <w:pPr>
        <w:pStyle w:val="a7"/>
        <w:spacing w:after="0"/>
        <w:jc w:val="both"/>
        <w:rPr>
          <w:b/>
          <w:lang w:val="uk-UA"/>
        </w:rPr>
      </w:pPr>
      <w:r w:rsidRPr="001264A1">
        <w:rPr>
          <w:b/>
          <w:lang w:val="uk-UA"/>
        </w:rPr>
        <w:t xml:space="preserve">Начальник відділу </w:t>
      </w:r>
    </w:p>
    <w:p w:rsidR="00AB502C" w:rsidRDefault="00AB502C" w:rsidP="00AB502C">
      <w:pPr>
        <w:pStyle w:val="a7"/>
        <w:spacing w:after="0"/>
        <w:jc w:val="both"/>
        <w:rPr>
          <w:b/>
          <w:lang w:val="uk-UA"/>
        </w:rPr>
      </w:pPr>
      <w:r w:rsidRPr="001264A1">
        <w:rPr>
          <w:b/>
          <w:lang w:val="uk-UA"/>
        </w:rPr>
        <w:t xml:space="preserve">соціального захисту населення                                                    </w:t>
      </w:r>
      <w:r>
        <w:rPr>
          <w:b/>
          <w:lang w:val="uk-UA"/>
        </w:rPr>
        <w:t xml:space="preserve">            </w:t>
      </w:r>
      <w:r w:rsidRPr="001264A1">
        <w:rPr>
          <w:b/>
          <w:lang w:val="uk-UA"/>
        </w:rPr>
        <w:t xml:space="preserve"> Марія СЕМЕНЮК</w:t>
      </w:r>
    </w:p>
    <w:p w:rsidR="00AB502C" w:rsidRDefault="00AB502C" w:rsidP="00AB502C">
      <w:pPr>
        <w:pStyle w:val="a7"/>
        <w:spacing w:after="0"/>
        <w:jc w:val="both"/>
        <w:rPr>
          <w:b/>
          <w:lang w:val="uk-UA"/>
        </w:rPr>
      </w:pPr>
    </w:p>
    <w:p w:rsidR="00AB502C" w:rsidRDefault="00AB502C" w:rsidP="00AB502C">
      <w:pPr>
        <w:pStyle w:val="a7"/>
        <w:spacing w:after="0"/>
        <w:jc w:val="both"/>
        <w:rPr>
          <w:b/>
          <w:lang w:val="uk-UA"/>
        </w:rPr>
      </w:pPr>
      <w:r>
        <w:rPr>
          <w:b/>
          <w:lang w:val="uk-UA"/>
        </w:rPr>
        <w:t>Керівник Програми</w:t>
      </w:r>
    </w:p>
    <w:p w:rsidR="00AB502C" w:rsidRPr="001264A1" w:rsidRDefault="00AB502C" w:rsidP="00AB502C">
      <w:pPr>
        <w:pStyle w:val="a7"/>
        <w:spacing w:after="0"/>
        <w:jc w:val="both"/>
        <w:rPr>
          <w:b/>
          <w:lang w:val="uk-UA"/>
        </w:rPr>
      </w:pPr>
      <w:r>
        <w:rPr>
          <w:b/>
          <w:lang w:val="uk-UA"/>
        </w:rPr>
        <w:t>Заступник селищного голови                                                                    Оксана ЧУБАТЬКО</w:t>
      </w:r>
    </w:p>
    <w:p w:rsidR="00AB502C" w:rsidRPr="00A41610" w:rsidRDefault="00AB502C" w:rsidP="00AB502C">
      <w:pPr>
        <w:jc w:val="both"/>
        <w:rPr>
          <w:b/>
          <w:color w:val="000000"/>
          <w:lang w:val="uk-UA"/>
        </w:rPr>
      </w:pPr>
    </w:p>
    <w:p w:rsidR="00AB502C" w:rsidRDefault="00AB502C" w:rsidP="00AB502C">
      <w:pPr>
        <w:ind w:firstLine="567"/>
        <w:jc w:val="both"/>
        <w:rPr>
          <w:lang w:val="uk-UA"/>
        </w:rPr>
      </w:pPr>
    </w:p>
    <w:p w:rsidR="00AB502C" w:rsidRDefault="00AB502C" w:rsidP="00AB502C">
      <w:pPr>
        <w:ind w:firstLine="567"/>
        <w:jc w:val="both"/>
        <w:rPr>
          <w:lang w:val="uk-UA"/>
        </w:rPr>
        <w:sectPr w:rsidR="00AB502C" w:rsidSect="00871338">
          <w:pgSz w:w="11906" w:h="16838"/>
          <w:pgMar w:top="850" w:right="850" w:bottom="850" w:left="1417" w:header="708" w:footer="708" w:gutter="0"/>
          <w:cols w:space="708"/>
          <w:docGrid w:linePitch="360"/>
        </w:sectPr>
      </w:pPr>
    </w:p>
    <w:tbl>
      <w:tblPr>
        <w:tblW w:w="1550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00"/>
        <w:gridCol w:w="2191"/>
        <w:gridCol w:w="2837"/>
        <w:gridCol w:w="1134"/>
        <w:gridCol w:w="3562"/>
        <w:gridCol w:w="2581"/>
        <w:gridCol w:w="2697"/>
      </w:tblGrid>
      <w:tr w:rsidR="00AB502C" w:rsidRPr="003C1695" w:rsidTr="00E718C8">
        <w:trPr>
          <w:trHeight w:val="1732"/>
        </w:trPr>
        <w:tc>
          <w:tcPr>
            <w:tcW w:w="15502" w:type="dxa"/>
            <w:gridSpan w:val="7"/>
            <w:tcBorders>
              <w:top w:val="nil"/>
              <w:left w:val="nil"/>
              <w:bottom w:val="single" w:sz="4" w:space="0" w:color="000000"/>
              <w:right w:val="nil"/>
            </w:tcBorders>
          </w:tcPr>
          <w:p w:rsidR="00AB502C" w:rsidRDefault="00AB502C" w:rsidP="00E718C8">
            <w:pPr>
              <w:tabs>
                <w:tab w:val="left" w:pos="9930"/>
              </w:tabs>
              <w:jc w:val="both"/>
              <w:rPr>
                <w:lang w:eastAsia="uk-UA"/>
              </w:rPr>
            </w:pPr>
            <w:r w:rsidRPr="003C1695">
              <w:rPr>
                <w:lang w:eastAsia="uk-UA"/>
              </w:rPr>
              <w:lastRenderedPageBreak/>
              <w:tab/>
            </w:r>
            <w:r>
              <w:rPr>
                <w:lang w:val="uk-UA" w:eastAsia="uk-UA"/>
              </w:rPr>
              <w:t xml:space="preserve">                    Д</w:t>
            </w:r>
            <w:proofErr w:type="spellStart"/>
            <w:r w:rsidRPr="003C1695">
              <w:rPr>
                <w:lang w:eastAsia="uk-UA"/>
              </w:rPr>
              <w:t>одаток</w:t>
            </w:r>
            <w:proofErr w:type="spellEnd"/>
            <w:r w:rsidRPr="003C1695">
              <w:rPr>
                <w:lang w:eastAsia="uk-UA"/>
              </w:rPr>
              <w:t xml:space="preserve"> </w:t>
            </w:r>
          </w:p>
          <w:p w:rsidR="00AB502C" w:rsidRDefault="00AB502C" w:rsidP="00E718C8">
            <w:pPr>
              <w:jc w:val="both"/>
              <w:rPr>
                <w:lang w:val="uk-UA" w:eastAsia="uk-UA"/>
              </w:rPr>
            </w:pPr>
            <w:r>
              <w:rPr>
                <w:lang w:val="uk-UA" w:eastAsia="uk-UA"/>
              </w:rPr>
              <w:t xml:space="preserve">                                                                                                                                                                                         до рішення сесії</w:t>
            </w:r>
          </w:p>
          <w:p w:rsidR="00AB502C" w:rsidRDefault="00AB502C" w:rsidP="00E718C8">
            <w:pPr>
              <w:tabs>
                <w:tab w:val="left" w:pos="10980"/>
              </w:tabs>
              <w:jc w:val="both"/>
              <w:rPr>
                <w:lang w:val="uk-UA" w:eastAsia="uk-UA"/>
              </w:rPr>
            </w:pPr>
            <w:r>
              <w:rPr>
                <w:lang w:val="uk-UA" w:eastAsia="uk-UA"/>
              </w:rPr>
              <w:t xml:space="preserve">                                                                                                                                                                                         Верховинської селищної ради</w:t>
            </w:r>
          </w:p>
          <w:p w:rsidR="00AB502C" w:rsidRPr="002356C2" w:rsidRDefault="00AB502C" w:rsidP="00E718C8">
            <w:pPr>
              <w:tabs>
                <w:tab w:val="left" w:pos="10980"/>
              </w:tabs>
              <w:jc w:val="both"/>
              <w:rPr>
                <w:lang w:val="uk-UA" w:eastAsia="uk-UA"/>
              </w:rPr>
            </w:pPr>
            <w:r>
              <w:rPr>
                <w:lang w:val="uk-UA" w:eastAsia="uk-UA"/>
              </w:rPr>
              <w:t xml:space="preserve">                                                                                                                                                                                         від 19.12.2025 року №684-56/2025</w:t>
            </w:r>
          </w:p>
          <w:p w:rsidR="00AB502C" w:rsidRPr="00A41610" w:rsidRDefault="00AB502C" w:rsidP="00E718C8">
            <w:pPr>
              <w:spacing w:after="200" w:line="276" w:lineRule="auto"/>
              <w:jc w:val="center"/>
              <w:rPr>
                <w:b/>
                <w:lang w:val="uk-UA" w:eastAsia="uk-UA"/>
              </w:rPr>
            </w:pPr>
            <w:r>
              <w:rPr>
                <w:b/>
                <w:lang w:val="uk-UA" w:eastAsia="uk-UA"/>
              </w:rPr>
              <w:t>З</w:t>
            </w:r>
            <w:proofErr w:type="spellStart"/>
            <w:r w:rsidRPr="003C1695">
              <w:rPr>
                <w:b/>
                <w:lang w:eastAsia="uk-UA"/>
              </w:rPr>
              <w:t>аход</w:t>
            </w:r>
            <w:proofErr w:type="spellEnd"/>
            <w:r>
              <w:rPr>
                <w:b/>
                <w:lang w:val="uk-UA" w:eastAsia="uk-UA"/>
              </w:rPr>
              <w:t>и до</w:t>
            </w:r>
            <w:r w:rsidRPr="003C1695">
              <w:rPr>
                <w:b/>
                <w:lang w:eastAsia="uk-UA"/>
              </w:rPr>
              <w:t xml:space="preserve"> </w:t>
            </w:r>
            <w:proofErr w:type="spellStart"/>
            <w:r w:rsidRPr="003C1695">
              <w:rPr>
                <w:b/>
                <w:lang w:eastAsia="uk-UA"/>
              </w:rPr>
              <w:t>Програми</w:t>
            </w:r>
            <w:proofErr w:type="spellEnd"/>
            <w:r w:rsidRPr="003C1695">
              <w:rPr>
                <w:b/>
                <w:lang w:eastAsia="uk-UA"/>
              </w:rPr>
              <w:t xml:space="preserve"> </w:t>
            </w:r>
            <w:proofErr w:type="spellStart"/>
            <w:r w:rsidRPr="003C1695">
              <w:rPr>
                <w:b/>
                <w:lang w:eastAsia="uk-UA"/>
              </w:rPr>
              <w:t>підтримки</w:t>
            </w:r>
            <w:proofErr w:type="spellEnd"/>
            <w:r w:rsidRPr="003C1695">
              <w:rPr>
                <w:b/>
                <w:lang w:eastAsia="uk-UA"/>
              </w:rPr>
              <w:t xml:space="preserve"> </w:t>
            </w:r>
            <w:proofErr w:type="spellStart"/>
            <w:r w:rsidRPr="003C1695">
              <w:rPr>
                <w:b/>
                <w:lang w:eastAsia="uk-UA"/>
              </w:rPr>
              <w:t>внутрішньо</w:t>
            </w:r>
            <w:proofErr w:type="spellEnd"/>
            <w:r w:rsidRPr="003C1695">
              <w:rPr>
                <w:b/>
                <w:lang w:eastAsia="uk-UA"/>
              </w:rPr>
              <w:t xml:space="preserve"> </w:t>
            </w:r>
            <w:proofErr w:type="spellStart"/>
            <w:r w:rsidRPr="003C1695">
              <w:rPr>
                <w:b/>
                <w:lang w:eastAsia="uk-UA"/>
              </w:rPr>
              <w:t>переміщених</w:t>
            </w:r>
            <w:proofErr w:type="spellEnd"/>
            <w:r w:rsidRPr="003C1695">
              <w:rPr>
                <w:b/>
                <w:lang w:eastAsia="uk-UA"/>
              </w:rPr>
              <w:t xml:space="preserve"> </w:t>
            </w:r>
            <w:proofErr w:type="spellStart"/>
            <w:r w:rsidRPr="003C1695">
              <w:rPr>
                <w:b/>
                <w:lang w:eastAsia="uk-UA"/>
              </w:rPr>
              <w:t>осіб</w:t>
            </w:r>
            <w:proofErr w:type="spellEnd"/>
            <w:r w:rsidRPr="003C1695">
              <w:rPr>
                <w:b/>
                <w:lang w:eastAsia="uk-UA"/>
              </w:rPr>
              <w:t xml:space="preserve"> на 2026</w:t>
            </w:r>
            <w:r>
              <w:rPr>
                <w:b/>
                <w:lang w:val="uk-UA" w:eastAsia="uk-UA"/>
              </w:rPr>
              <w:t>рік</w:t>
            </w:r>
          </w:p>
        </w:tc>
      </w:tr>
      <w:tr w:rsidR="00AB502C" w:rsidRPr="003C1695" w:rsidTr="00E718C8">
        <w:trPr>
          <w:trHeight w:val="641"/>
        </w:trPr>
        <w:tc>
          <w:tcPr>
            <w:tcW w:w="500" w:type="dxa"/>
            <w:tcBorders>
              <w:top w:val="single" w:sz="4" w:space="0" w:color="000000"/>
              <w:left w:val="single" w:sz="4" w:space="0" w:color="000000"/>
              <w:bottom w:val="single" w:sz="4" w:space="0" w:color="000000"/>
              <w:right w:val="single" w:sz="4" w:space="0" w:color="000000"/>
            </w:tcBorders>
          </w:tcPr>
          <w:p w:rsidR="00AB502C" w:rsidRPr="003C1695" w:rsidRDefault="00AB502C" w:rsidP="00E718C8">
            <w:pPr>
              <w:pStyle w:val="TableParagraph"/>
              <w:spacing w:before="11" w:line="256" w:lineRule="auto"/>
              <w:jc w:val="center"/>
              <w:rPr>
                <w:b/>
                <w:bCs/>
                <w:sz w:val="24"/>
                <w:szCs w:val="24"/>
              </w:rPr>
            </w:pPr>
            <w:r w:rsidRPr="003C1695">
              <w:rPr>
                <w:b/>
                <w:bCs/>
                <w:sz w:val="24"/>
                <w:szCs w:val="24"/>
              </w:rPr>
              <w:t xml:space="preserve">  </w:t>
            </w:r>
          </w:p>
          <w:p w:rsidR="00AB502C" w:rsidRPr="003C1695" w:rsidRDefault="00AB502C" w:rsidP="00E718C8">
            <w:pPr>
              <w:pStyle w:val="TableParagraph"/>
              <w:spacing w:line="256" w:lineRule="auto"/>
              <w:ind w:left="120" w:right="93" w:firstLine="27"/>
              <w:jc w:val="center"/>
              <w:rPr>
                <w:b/>
                <w:bCs/>
                <w:sz w:val="24"/>
                <w:szCs w:val="24"/>
              </w:rPr>
            </w:pPr>
            <w:r w:rsidRPr="003C1695">
              <w:rPr>
                <w:b/>
                <w:bCs/>
                <w:sz w:val="24"/>
                <w:szCs w:val="24"/>
              </w:rPr>
              <w:t>№з/п</w:t>
            </w:r>
          </w:p>
        </w:tc>
        <w:tc>
          <w:tcPr>
            <w:tcW w:w="2191" w:type="dxa"/>
            <w:tcBorders>
              <w:top w:val="single" w:sz="4" w:space="0" w:color="000000"/>
              <w:left w:val="single" w:sz="4" w:space="0" w:color="000000"/>
              <w:bottom w:val="single" w:sz="4" w:space="0" w:color="000000"/>
              <w:right w:val="single" w:sz="4" w:space="0" w:color="000000"/>
            </w:tcBorders>
          </w:tcPr>
          <w:p w:rsidR="00AB502C" w:rsidRPr="003C1695" w:rsidRDefault="00AB502C" w:rsidP="00E718C8">
            <w:pPr>
              <w:pStyle w:val="TableParagraph"/>
              <w:spacing w:line="256" w:lineRule="auto"/>
              <w:ind w:left="452" w:right="442"/>
              <w:jc w:val="center"/>
              <w:rPr>
                <w:b/>
                <w:bCs/>
                <w:sz w:val="24"/>
                <w:szCs w:val="24"/>
              </w:rPr>
            </w:pPr>
          </w:p>
          <w:p w:rsidR="00AB502C" w:rsidRPr="003C1695" w:rsidRDefault="00AB502C" w:rsidP="00E718C8">
            <w:pPr>
              <w:pStyle w:val="TableParagraph"/>
              <w:spacing w:line="256" w:lineRule="auto"/>
              <w:ind w:left="452" w:right="442"/>
              <w:jc w:val="center"/>
              <w:rPr>
                <w:b/>
                <w:bCs/>
                <w:sz w:val="24"/>
                <w:szCs w:val="24"/>
              </w:rPr>
            </w:pPr>
            <w:r w:rsidRPr="003C1695">
              <w:rPr>
                <w:b/>
                <w:bCs/>
                <w:sz w:val="24"/>
                <w:szCs w:val="24"/>
              </w:rPr>
              <w:t>Найменування завдання</w:t>
            </w:r>
          </w:p>
        </w:tc>
        <w:tc>
          <w:tcPr>
            <w:tcW w:w="2837" w:type="dxa"/>
            <w:tcBorders>
              <w:top w:val="single" w:sz="4" w:space="0" w:color="000000"/>
              <w:left w:val="single" w:sz="4" w:space="0" w:color="000000"/>
              <w:bottom w:val="single" w:sz="4" w:space="0" w:color="000000"/>
              <w:right w:val="single" w:sz="4" w:space="0" w:color="auto"/>
            </w:tcBorders>
          </w:tcPr>
          <w:p w:rsidR="00AB502C" w:rsidRPr="003C1695" w:rsidRDefault="00AB502C" w:rsidP="00E718C8">
            <w:pPr>
              <w:pStyle w:val="TableParagraph"/>
              <w:spacing w:before="10" w:line="256" w:lineRule="auto"/>
              <w:jc w:val="center"/>
              <w:rPr>
                <w:b/>
                <w:bCs/>
                <w:sz w:val="24"/>
                <w:szCs w:val="24"/>
              </w:rPr>
            </w:pPr>
          </w:p>
          <w:p w:rsidR="00AB502C" w:rsidRPr="003C1695" w:rsidRDefault="00AB502C" w:rsidP="00E718C8">
            <w:pPr>
              <w:pStyle w:val="TableParagraph"/>
              <w:spacing w:line="256" w:lineRule="auto"/>
              <w:jc w:val="center"/>
              <w:rPr>
                <w:b/>
                <w:bCs/>
                <w:sz w:val="24"/>
                <w:szCs w:val="24"/>
              </w:rPr>
            </w:pPr>
            <w:r w:rsidRPr="003C1695">
              <w:rPr>
                <w:b/>
                <w:bCs/>
                <w:sz w:val="24"/>
                <w:szCs w:val="24"/>
              </w:rPr>
              <w:t>Найменування заходу</w:t>
            </w:r>
          </w:p>
        </w:tc>
        <w:tc>
          <w:tcPr>
            <w:tcW w:w="1134" w:type="dxa"/>
            <w:tcBorders>
              <w:top w:val="single" w:sz="4" w:space="0" w:color="000000"/>
              <w:left w:val="single" w:sz="4" w:space="0" w:color="auto"/>
              <w:bottom w:val="single" w:sz="4" w:space="0" w:color="000000"/>
              <w:right w:val="single" w:sz="4" w:space="0" w:color="000000"/>
            </w:tcBorders>
          </w:tcPr>
          <w:p w:rsidR="00AB502C" w:rsidRPr="003C1695" w:rsidRDefault="00AB502C" w:rsidP="00E718C8">
            <w:pPr>
              <w:rPr>
                <w:b/>
                <w:bCs/>
              </w:rPr>
            </w:pPr>
          </w:p>
          <w:p w:rsidR="00AB502C" w:rsidRPr="003C1695" w:rsidRDefault="00AB502C" w:rsidP="00E718C8">
            <w:pPr>
              <w:pStyle w:val="TableParagraph"/>
              <w:spacing w:line="256" w:lineRule="auto"/>
              <w:jc w:val="center"/>
              <w:rPr>
                <w:b/>
                <w:bCs/>
                <w:sz w:val="24"/>
                <w:szCs w:val="24"/>
              </w:rPr>
            </w:pPr>
            <w:r w:rsidRPr="003C1695">
              <w:rPr>
                <w:b/>
                <w:bCs/>
                <w:sz w:val="24"/>
                <w:szCs w:val="24"/>
              </w:rPr>
              <w:t>Термін виконання</w:t>
            </w:r>
          </w:p>
        </w:tc>
        <w:tc>
          <w:tcPr>
            <w:tcW w:w="3562" w:type="dxa"/>
            <w:tcBorders>
              <w:top w:val="single" w:sz="4" w:space="0" w:color="000000"/>
              <w:left w:val="single" w:sz="4" w:space="0" w:color="000000"/>
              <w:bottom w:val="single" w:sz="4" w:space="0" w:color="000000"/>
              <w:right w:val="single" w:sz="4" w:space="0" w:color="000000"/>
            </w:tcBorders>
          </w:tcPr>
          <w:p w:rsidR="00AB502C" w:rsidRPr="003C1695" w:rsidRDefault="00AB502C" w:rsidP="00E718C8">
            <w:pPr>
              <w:pStyle w:val="TableParagraph"/>
              <w:spacing w:before="10" w:line="256" w:lineRule="auto"/>
              <w:jc w:val="center"/>
              <w:rPr>
                <w:b/>
                <w:bCs/>
                <w:sz w:val="24"/>
                <w:szCs w:val="24"/>
              </w:rPr>
            </w:pPr>
          </w:p>
          <w:p w:rsidR="00AB502C" w:rsidRPr="003C1695" w:rsidRDefault="00AB502C" w:rsidP="00E718C8">
            <w:pPr>
              <w:pStyle w:val="TableParagraph"/>
              <w:spacing w:line="256" w:lineRule="auto"/>
              <w:jc w:val="center"/>
              <w:rPr>
                <w:b/>
                <w:bCs/>
                <w:sz w:val="24"/>
                <w:szCs w:val="24"/>
              </w:rPr>
            </w:pPr>
            <w:r w:rsidRPr="003C1695">
              <w:rPr>
                <w:b/>
                <w:bCs/>
                <w:sz w:val="24"/>
                <w:szCs w:val="24"/>
              </w:rPr>
              <w:t>Відповідальний виконавець</w:t>
            </w:r>
          </w:p>
        </w:tc>
        <w:tc>
          <w:tcPr>
            <w:tcW w:w="2581" w:type="dxa"/>
            <w:tcBorders>
              <w:top w:val="single" w:sz="4" w:space="0" w:color="000000"/>
              <w:left w:val="single" w:sz="4" w:space="0" w:color="000000"/>
              <w:bottom w:val="single" w:sz="4" w:space="0" w:color="000000"/>
              <w:right w:val="single" w:sz="4" w:space="0" w:color="000000"/>
            </w:tcBorders>
          </w:tcPr>
          <w:p w:rsidR="00AB502C" w:rsidRPr="003C1695" w:rsidRDefault="00AB502C" w:rsidP="00E718C8">
            <w:pPr>
              <w:pStyle w:val="TableParagraph"/>
              <w:spacing w:before="11" w:line="256" w:lineRule="auto"/>
              <w:jc w:val="center"/>
              <w:rPr>
                <w:b/>
                <w:bCs/>
                <w:sz w:val="24"/>
                <w:szCs w:val="24"/>
              </w:rPr>
            </w:pPr>
          </w:p>
          <w:p w:rsidR="00AB502C" w:rsidRPr="003C1695" w:rsidRDefault="00AB502C" w:rsidP="00E718C8">
            <w:pPr>
              <w:pStyle w:val="TableParagraph"/>
              <w:spacing w:line="256" w:lineRule="auto"/>
              <w:ind w:right="312"/>
              <w:jc w:val="center"/>
              <w:rPr>
                <w:b/>
                <w:bCs/>
                <w:sz w:val="24"/>
                <w:szCs w:val="24"/>
              </w:rPr>
            </w:pPr>
            <w:r w:rsidRPr="003C1695">
              <w:rPr>
                <w:b/>
                <w:bCs/>
                <w:sz w:val="24"/>
                <w:szCs w:val="24"/>
              </w:rPr>
              <w:t xml:space="preserve">Джерела </w:t>
            </w:r>
            <w:r w:rsidRPr="003C1695">
              <w:rPr>
                <w:b/>
                <w:bCs/>
                <w:spacing w:val="-1"/>
                <w:sz w:val="24"/>
                <w:szCs w:val="24"/>
              </w:rPr>
              <w:t>фінансування</w:t>
            </w:r>
          </w:p>
        </w:tc>
        <w:tc>
          <w:tcPr>
            <w:tcW w:w="2697" w:type="dxa"/>
            <w:tcBorders>
              <w:top w:val="single" w:sz="4" w:space="0" w:color="000000"/>
              <w:left w:val="single" w:sz="4" w:space="0" w:color="000000"/>
              <w:bottom w:val="single" w:sz="4" w:space="0" w:color="000000"/>
              <w:right w:val="single" w:sz="4" w:space="0" w:color="000000"/>
            </w:tcBorders>
          </w:tcPr>
          <w:p w:rsidR="00AB502C" w:rsidRPr="003C1695" w:rsidRDefault="00AB502C" w:rsidP="00E718C8">
            <w:pPr>
              <w:pStyle w:val="TableParagraph"/>
              <w:spacing w:before="10" w:line="256" w:lineRule="auto"/>
              <w:jc w:val="center"/>
              <w:rPr>
                <w:b/>
                <w:bCs/>
                <w:sz w:val="24"/>
                <w:szCs w:val="24"/>
              </w:rPr>
            </w:pPr>
          </w:p>
          <w:p w:rsidR="00AB502C" w:rsidRPr="003C1695" w:rsidRDefault="00AB502C" w:rsidP="00E718C8">
            <w:pPr>
              <w:pStyle w:val="TableParagraph"/>
              <w:spacing w:before="1" w:line="256" w:lineRule="auto"/>
              <w:ind w:left="210"/>
              <w:jc w:val="center"/>
              <w:rPr>
                <w:b/>
                <w:bCs/>
                <w:sz w:val="24"/>
                <w:szCs w:val="24"/>
              </w:rPr>
            </w:pPr>
            <w:r w:rsidRPr="003C1695">
              <w:rPr>
                <w:b/>
                <w:bCs/>
                <w:sz w:val="24"/>
                <w:szCs w:val="24"/>
              </w:rPr>
              <w:t>Очікувані результати</w:t>
            </w:r>
          </w:p>
        </w:tc>
      </w:tr>
      <w:tr w:rsidR="00AB502C" w:rsidRPr="003C1695" w:rsidTr="00E718C8">
        <w:trPr>
          <w:trHeight w:val="1274"/>
        </w:trPr>
        <w:tc>
          <w:tcPr>
            <w:tcW w:w="500" w:type="dxa"/>
            <w:vMerge w:val="restart"/>
            <w:tcBorders>
              <w:top w:val="single" w:sz="4" w:space="0" w:color="000000"/>
              <w:left w:val="single" w:sz="4" w:space="0" w:color="000000"/>
              <w:right w:val="single" w:sz="4" w:space="0" w:color="000000"/>
            </w:tcBorders>
            <w:hideMark/>
          </w:tcPr>
          <w:p w:rsidR="00AB502C" w:rsidRPr="003C1695" w:rsidRDefault="00AB502C" w:rsidP="00E718C8">
            <w:pPr>
              <w:pStyle w:val="TableParagraph"/>
              <w:spacing w:line="253" w:lineRule="exact"/>
              <w:ind w:left="177"/>
              <w:rPr>
                <w:sz w:val="24"/>
                <w:szCs w:val="24"/>
              </w:rPr>
            </w:pPr>
            <w:r w:rsidRPr="003C1695">
              <w:rPr>
                <w:sz w:val="24"/>
                <w:szCs w:val="24"/>
              </w:rPr>
              <w:t>1.</w:t>
            </w:r>
          </w:p>
        </w:tc>
        <w:tc>
          <w:tcPr>
            <w:tcW w:w="2191" w:type="dxa"/>
            <w:vMerge w:val="restart"/>
            <w:tcBorders>
              <w:top w:val="single" w:sz="4" w:space="0" w:color="000000"/>
              <w:left w:val="single" w:sz="4" w:space="0" w:color="000000"/>
              <w:right w:val="single" w:sz="4" w:space="0" w:color="000000"/>
            </w:tcBorders>
            <w:hideMark/>
          </w:tcPr>
          <w:p w:rsidR="00AB502C" w:rsidRPr="003C1695" w:rsidRDefault="00AB502C" w:rsidP="00E718C8">
            <w:pPr>
              <w:pStyle w:val="TableParagraph"/>
              <w:spacing w:line="256" w:lineRule="auto"/>
              <w:ind w:left="128" w:right="117" w:firstLine="1"/>
              <w:rPr>
                <w:sz w:val="24"/>
                <w:szCs w:val="24"/>
              </w:rPr>
            </w:pPr>
            <w:r w:rsidRPr="003C1695">
              <w:rPr>
                <w:spacing w:val="1"/>
                <w:sz w:val="24"/>
                <w:szCs w:val="24"/>
              </w:rPr>
              <w:t xml:space="preserve">Забезпечити надання адміністративних, соціальних, </w:t>
            </w:r>
            <w:proofErr w:type="spellStart"/>
            <w:r w:rsidRPr="003C1695">
              <w:rPr>
                <w:spacing w:val="1"/>
                <w:sz w:val="24"/>
                <w:szCs w:val="24"/>
              </w:rPr>
              <w:t>медичниї</w:t>
            </w:r>
            <w:proofErr w:type="spellEnd"/>
            <w:r w:rsidRPr="003C1695">
              <w:rPr>
                <w:spacing w:val="1"/>
                <w:sz w:val="24"/>
                <w:szCs w:val="24"/>
              </w:rPr>
              <w:t xml:space="preserve"> та </w:t>
            </w:r>
            <w:proofErr w:type="spellStart"/>
            <w:r w:rsidRPr="003C1695">
              <w:rPr>
                <w:spacing w:val="1"/>
                <w:sz w:val="24"/>
                <w:szCs w:val="24"/>
              </w:rPr>
              <w:t>кульутрно-освітніх</w:t>
            </w:r>
            <w:proofErr w:type="spellEnd"/>
            <w:r w:rsidRPr="003C1695">
              <w:rPr>
                <w:spacing w:val="1"/>
                <w:sz w:val="24"/>
                <w:szCs w:val="24"/>
              </w:rPr>
              <w:t xml:space="preserve"> послуг внутрішньо переміщеним особам</w:t>
            </w:r>
          </w:p>
        </w:tc>
        <w:tc>
          <w:tcPr>
            <w:tcW w:w="2837" w:type="dxa"/>
            <w:tcBorders>
              <w:top w:val="single" w:sz="4" w:space="0" w:color="000000"/>
              <w:left w:val="single" w:sz="4" w:space="0" w:color="000000"/>
              <w:bottom w:val="single" w:sz="4" w:space="0" w:color="000000"/>
              <w:right w:val="single" w:sz="4" w:space="0" w:color="auto"/>
            </w:tcBorders>
            <w:hideMark/>
          </w:tcPr>
          <w:p w:rsidR="00AB502C" w:rsidRPr="003C1695" w:rsidRDefault="00AB502C" w:rsidP="00E718C8">
            <w:pPr>
              <w:pStyle w:val="TableParagraph"/>
              <w:spacing w:line="256" w:lineRule="auto"/>
              <w:rPr>
                <w:sz w:val="24"/>
                <w:szCs w:val="24"/>
              </w:rPr>
            </w:pPr>
            <w:r w:rsidRPr="003C1695">
              <w:rPr>
                <w:sz w:val="24"/>
                <w:szCs w:val="24"/>
              </w:rPr>
              <w:t xml:space="preserve">Сприяти реєстрації внутрішньо переміщених </w:t>
            </w:r>
            <w:r w:rsidRPr="003C1695">
              <w:rPr>
                <w:bCs/>
                <w:sz w:val="24"/>
                <w:szCs w:val="24"/>
              </w:rPr>
              <w:t xml:space="preserve">осіб  та подання документів на отримання державних соціальних гарантій </w:t>
            </w:r>
          </w:p>
        </w:tc>
        <w:tc>
          <w:tcPr>
            <w:tcW w:w="1134" w:type="dxa"/>
            <w:tcBorders>
              <w:top w:val="single" w:sz="4" w:space="0" w:color="000000"/>
              <w:left w:val="single" w:sz="4" w:space="0" w:color="auto"/>
              <w:bottom w:val="single" w:sz="4" w:space="0" w:color="000000"/>
              <w:right w:val="single" w:sz="4" w:space="0" w:color="000000"/>
            </w:tcBorders>
          </w:tcPr>
          <w:p w:rsidR="00AB502C" w:rsidRPr="003C1695" w:rsidRDefault="00AB502C" w:rsidP="00E718C8">
            <w:pPr>
              <w:jc w:val="center"/>
            </w:pPr>
          </w:p>
          <w:p w:rsidR="00AB502C" w:rsidRPr="003C1695" w:rsidRDefault="00AB502C" w:rsidP="00E718C8">
            <w:pPr>
              <w:pStyle w:val="TableParagraph"/>
              <w:spacing w:line="256" w:lineRule="auto"/>
              <w:ind w:left="108"/>
              <w:jc w:val="center"/>
              <w:rPr>
                <w:sz w:val="24"/>
                <w:szCs w:val="24"/>
              </w:rPr>
            </w:pPr>
            <w:r>
              <w:rPr>
                <w:sz w:val="24"/>
                <w:szCs w:val="24"/>
              </w:rPr>
              <w:t xml:space="preserve">протягом </w:t>
            </w:r>
            <w:r w:rsidRPr="003C1695">
              <w:rPr>
                <w:sz w:val="24"/>
                <w:szCs w:val="24"/>
              </w:rPr>
              <w:t>2026</w:t>
            </w:r>
            <w:r>
              <w:rPr>
                <w:sz w:val="24"/>
                <w:szCs w:val="24"/>
              </w:rPr>
              <w:t>р.</w:t>
            </w:r>
          </w:p>
        </w:tc>
        <w:tc>
          <w:tcPr>
            <w:tcW w:w="3562" w:type="dxa"/>
            <w:tcBorders>
              <w:top w:val="single" w:sz="4" w:space="0" w:color="000000"/>
              <w:left w:val="single" w:sz="4" w:space="0" w:color="000000"/>
              <w:bottom w:val="single" w:sz="4" w:space="0" w:color="000000"/>
              <w:right w:val="single" w:sz="4" w:space="0" w:color="000000"/>
            </w:tcBorders>
            <w:hideMark/>
          </w:tcPr>
          <w:p w:rsidR="00AB502C" w:rsidRPr="003C1695" w:rsidRDefault="00AB502C" w:rsidP="00E718C8">
            <w:pPr>
              <w:pStyle w:val="TableParagraph"/>
              <w:spacing w:line="256" w:lineRule="auto"/>
              <w:rPr>
                <w:sz w:val="24"/>
                <w:szCs w:val="24"/>
              </w:rPr>
            </w:pPr>
            <w:r w:rsidRPr="003C1695">
              <w:rPr>
                <w:sz w:val="24"/>
                <w:szCs w:val="24"/>
              </w:rPr>
              <w:t xml:space="preserve"> Центр надання адміністративних послуг, відділ соціального захисту населення </w:t>
            </w:r>
            <w:proofErr w:type="spellStart"/>
            <w:r w:rsidRPr="003C1695">
              <w:rPr>
                <w:sz w:val="24"/>
                <w:szCs w:val="24"/>
              </w:rPr>
              <w:t>старостинські</w:t>
            </w:r>
            <w:proofErr w:type="spellEnd"/>
            <w:r w:rsidRPr="003C1695">
              <w:rPr>
                <w:sz w:val="24"/>
                <w:szCs w:val="24"/>
              </w:rPr>
              <w:t xml:space="preserve"> округи виконавчого комітету Верховинської селищної ради </w:t>
            </w:r>
          </w:p>
        </w:tc>
        <w:tc>
          <w:tcPr>
            <w:tcW w:w="2581" w:type="dxa"/>
            <w:tcBorders>
              <w:top w:val="single" w:sz="4" w:space="0" w:color="000000"/>
              <w:left w:val="single" w:sz="4" w:space="0" w:color="000000"/>
              <w:bottom w:val="single" w:sz="4" w:space="0" w:color="000000"/>
              <w:right w:val="single" w:sz="4" w:space="0" w:color="000000"/>
            </w:tcBorders>
            <w:hideMark/>
          </w:tcPr>
          <w:p w:rsidR="00AB502C" w:rsidRPr="003C1695" w:rsidRDefault="00AB502C" w:rsidP="00E718C8">
            <w:pPr>
              <w:pStyle w:val="TableParagraph"/>
              <w:spacing w:line="257" w:lineRule="auto"/>
              <w:jc w:val="both"/>
              <w:rPr>
                <w:sz w:val="24"/>
                <w:szCs w:val="24"/>
              </w:rPr>
            </w:pPr>
            <w:r w:rsidRPr="003C1695">
              <w:rPr>
                <w:sz w:val="24"/>
                <w:szCs w:val="24"/>
              </w:rPr>
              <w:t>Не потребує додаткового фінансування</w:t>
            </w:r>
          </w:p>
        </w:tc>
        <w:tc>
          <w:tcPr>
            <w:tcW w:w="2697" w:type="dxa"/>
            <w:tcBorders>
              <w:top w:val="single" w:sz="4" w:space="0" w:color="000000"/>
              <w:left w:val="single" w:sz="4" w:space="0" w:color="000000"/>
              <w:bottom w:val="single" w:sz="4" w:space="0" w:color="000000"/>
              <w:right w:val="single" w:sz="4" w:space="0" w:color="000000"/>
            </w:tcBorders>
            <w:hideMark/>
          </w:tcPr>
          <w:p w:rsidR="00AB502C" w:rsidRPr="003C1695" w:rsidRDefault="00AB502C" w:rsidP="00E718C8">
            <w:pPr>
              <w:pStyle w:val="TableParagraph"/>
              <w:spacing w:line="256" w:lineRule="auto"/>
              <w:ind w:left="108"/>
              <w:rPr>
                <w:bCs/>
                <w:sz w:val="24"/>
                <w:szCs w:val="24"/>
              </w:rPr>
            </w:pPr>
            <w:r w:rsidRPr="003C1695">
              <w:rPr>
                <w:bCs/>
                <w:sz w:val="24"/>
                <w:szCs w:val="24"/>
              </w:rPr>
              <w:t>своєчасне вирішення проблемних питань соціального захисту населення</w:t>
            </w:r>
          </w:p>
        </w:tc>
      </w:tr>
      <w:tr w:rsidR="00AB502C" w:rsidRPr="003C1695" w:rsidTr="00E718C8">
        <w:trPr>
          <w:trHeight w:val="1406"/>
        </w:trPr>
        <w:tc>
          <w:tcPr>
            <w:tcW w:w="500" w:type="dxa"/>
            <w:vMerge/>
            <w:tcBorders>
              <w:left w:val="single" w:sz="4" w:space="0" w:color="000000"/>
              <w:right w:val="single" w:sz="4" w:space="0" w:color="000000"/>
            </w:tcBorders>
            <w:hideMark/>
          </w:tcPr>
          <w:p w:rsidR="00AB502C" w:rsidRPr="003C1695" w:rsidRDefault="00AB502C" w:rsidP="00E718C8">
            <w:pPr>
              <w:spacing w:line="256" w:lineRule="auto"/>
            </w:pPr>
          </w:p>
        </w:tc>
        <w:tc>
          <w:tcPr>
            <w:tcW w:w="2191" w:type="dxa"/>
            <w:vMerge/>
            <w:tcBorders>
              <w:left w:val="single" w:sz="4" w:space="0" w:color="000000"/>
              <w:right w:val="single" w:sz="4" w:space="0" w:color="000000"/>
            </w:tcBorders>
            <w:hideMark/>
          </w:tcPr>
          <w:p w:rsidR="00AB502C" w:rsidRPr="003C1695" w:rsidRDefault="00AB502C" w:rsidP="00E718C8">
            <w:pPr>
              <w:spacing w:line="256" w:lineRule="auto"/>
            </w:pPr>
          </w:p>
        </w:tc>
        <w:tc>
          <w:tcPr>
            <w:tcW w:w="2837" w:type="dxa"/>
            <w:tcBorders>
              <w:top w:val="single" w:sz="4" w:space="0" w:color="000000"/>
              <w:left w:val="single" w:sz="4" w:space="0" w:color="000000"/>
              <w:bottom w:val="single" w:sz="4" w:space="0" w:color="000000"/>
              <w:right w:val="single" w:sz="4" w:space="0" w:color="auto"/>
            </w:tcBorders>
            <w:hideMark/>
          </w:tcPr>
          <w:p w:rsidR="00AB502C" w:rsidRPr="003C1695" w:rsidRDefault="00AB502C" w:rsidP="00E718C8">
            <w:pPr>
              <w:pStyle w:val="TableParagraph"/>
              <w:spacing w:line="256" w:lineRule="auto"/>
              <w:ind w:left="108"/>
              <w:rPr>
                <w:sz w:val="24"/>
                <w:szCs w:val="24"/>
              </w:rPr>
            </w:pPr>
            <w:r w:rsidRPr="003C1695">
              <w:rPr>
                <w:sz w:val="24"/>
                <w:szCs w:val="24"/>
              </w:rPr>
              <w:t xml:space="preserve">Сприяти отриманню освітніх послуг дітьми дошкільного та шкільного віку внутрішньо переміщених </w:t>
            </w:r>
            <w:r w:rsidRPr="003C1695">
              <w:rPr>
                <w:bCs/>
                <w:sz w:val="24"/>
                <w:szCs w:val="24"/>
              </w:rPr>
              <w:t xml:space="preserve"> осіб у закладах освіти громади </w:t>
            </w:r>
          </w:p>
        </w:tc>
        <w:tc>
          <w:tcPr>
            <w:tcW w:w="1134" w:type="dxa"/>
            <w:tcBorders>
              <w:top w:val="single" w:sz="4" w:space="0" w:color="000000"/>
              <w:left w:val="single" w:sz="4" w:space="0" w:color="auto"/>
              <w:bottom w:val="single" w:sz="4" w:space="0" w:color="000000"/>
              <w:right w:val="single" w:sz="4" w:space="0" w:color="000000"/>
            </w:tcBorders>
          </w:tcPr>
          <w:p w:rsidR="00AB502C" w:rsidRPr="003C1695" w:rsidRDefault="00AB502C" w:rsidP="00E718C8">
            <w:pPr>
              <w:jc w:val="center"/>
            </w:pPr>
          </w:p>
          <w:p w:rsidR="00AB502C" w:rsidRDefault="00AB502C" w:rsidP="00E718C8">
            <w:pPr>
              <w:pStyle w:val="TableParagraph"/>
              <w:spacing w:line="256" w:lineRule="auto"/>
              <w:ind w:left="108"/>
              <w:jc w:val="center"/>
              <w:rPr>
                <w:sz w:val="24"/>
                <w:szCs w:val="24"/>
              </w:rPr>
            </w:pPr>
            <w:r>
              <w:rPr>
                <w:sz w:val="24"/>
                <w:szCs w:val="24"/>
              </w:rPr>
              <w:t>протягом</w:t>
            </w:r>
          </w:p>
          <w:p w:rsidR="00AB502C" w:rsidRPr="003C1695" w:rsidRDefault="00AB502C" w:rsidP="00E718C8">
            <w:pPr>
              <w:pStyle w:val="TableParagraph"/>
              <w:spacing w:line="256" w:lineRule="auto"/>
              <w:ind w:left="108"/>
              <w:jc w:val="center"/>
              <w:rPr>
                <w:sz w:val="24"/>
                <w:szCs w:val="24"/>
              </w:rPr>
            </w:pPr>
            <w:r w:rsidRPr="003C1695">
              <w:rPr>
                <w:sz w:val="24"/>
                <w:szCs w:val="24"/>
              </w:rPr>
              <w:t>2026</w:t>
            </w:r>
            <w:r>
              <w:rPr>
                <w:sz w:val="24"/>
                <w:szCs w:val="24"/>
              </w:rPr>
              <w:t>р.</w:t>
            </w:r>
          </w:p>
        </w:tc>
        <w:tc>
          <w:tcPr>
            <w:tcW w:w="3562" w:type="dxa"/>
            <w:tcBorders>
              <w:top w:val="single" w:sz="4" w:space="0" w:color="000000"/>
              <w:left w:val="single" w:sz="4" w:space="0" w:color="000000"/>
              <w:bottom w:val="single" w:sz="4" w:space="0" w:color="000000"/>
              <w:right w:val="single" w:sz="4" w:space="0" w:color="000000"/>
            </w:tcBorders>
            <w:hideMark/>
          </w:tcPr>
          <w:p w:rsidR="00AB502C" w:rsidRPr="003C1695" w:rsidRDefault="00AB502C" w:rsidP="00E718C8">
            <w:pPr>
              <w:pStyle w:val="TableParagraph"/>
              <w:spacing w:line="256" w:lineRule="auto"/>
              <w:ind w:right="581"/>
              <w:rPr>
                <w:sz w:val="24"/>
                <w:szCs w:val="24"/>
              </w:rPr>
            </w:pPr>
            <w:r w:rsidRPr="003C1695">
              <w:rPr>
                <w:sz w:val="24"/>
                <w:szCs w:val="24"/>
              </w:rPr>
              <w:t>Відділ освіти, культури, молоді та спорту Верховинської селищної ради</w:t>
            </w:r>
          </w:p>
        </w:tc>
        <w:tc>
          <w:tcPr>
            <w:tcW w:w="2581" w:type="dxa"/>
            <w:tcBorders>
              <w:top w:val="single" w:sz="4" w:space="0" w:color="000000"/>
              <w:left w:val="single" w:sz="4" w:space="0" w:color="000000"/>
              <w:bottom w:val="single" w:sz="4" w:space="0" w:color="000000"/>
              <w:right w:val="single" w:sz="4" w:space="0" w:color="000000"/>
            </w:tcBorders>
            <w:hideMark/>
          </w:tcPr>
          <w:p w:rsidR="00AB502C" w:rsidRPr="003C1695" w:rsidRDefault="00AB502C" w:rsidP="00E718C8">
            <w:pPr>
              <w:pStyle w:val="TableParagraph"/>
              <w:spacing w:line="256" w:lineRule="auto"/>
              <w:ind w:left="108"/>
              <w:rPr>
                <w:sz w:val="24"/>
                <w:szCs w:val="24"/>
              </w:rPr>
            </w:pPr>
            <w:r w:rsidRPr="003C1695">
              <w:rPr>
                <w:sz w:val="24"/>
                <w:szCs w:val="24"/>
              </w:rPr>
              <w:t>Не потребує додаткового фінансування</w:t>
            </w:r>
          </w:p>
        </w:tc>
        <w:tc>
          <w:tcPr>
            <w:tcW w:w="2697" w:type="dxa"/>
            <w:tcBorders>
              <w:top w:val="single" w:sz="4" w:space="0" w:color="000000"/>
              <w:left w:val="single" w:sz="4" w:space="0" w:color="000000"/>
              <w:bottom w:val="single" w:sz="4" w:space="0" w:color="000000"/>
              <w:right w:val="single" w:sz="4" w:space="0" w:color="000000"/>
            </w:tcBorders>
            <w:hideMark/>
          </w:tcPr>
          <w:p w:rsidR="00AB502C" w:rsidRPr="003C1695" w:rsidRDefault="00AB502C" w:rsidP="00E718C8">
            <w:pPr>
              <w:pStyle w:val="TableParagraph"/>
              <w:spacing w:line="256" w:lineRule="auto"/>
              <w:rPr>
                <w:bCs/>
                <w:sz w:val="24"/>
                <w:szCs w:val="24"/>
              </w:rPr>
            </w:pPr>
            <w:r w:rsidRPr="003C1695">
              <w:rPr>
                <w:bCs/>
                <w:sz w:val="24"/>
                <w:szCs w:val="24"/>
              </w:rPr>
              <w:t>Реалізація права внутрішньо переміщених осіб на освіту</w:t>
            </w:r>
          </w:p>
        </w:tc>
      </w:tr>
      <w:tr w:rsidR="00AB502C" w:rsidRPr="003C1695" w:rsidTr="00E718C8">
        <w:trPr>
          <w:trHeight w:val="1158"/>
        </w:trPr>
        <w:tc>
          <w:tcPr>
            <w:tcW w:w="500" w:type="dxa"/>
            <w:vMerge/>
            <w:tcBorders>
              <w:left w:val="single" w:sz="4" w:space="0" w:color="000000"/>
              <w:right w:val="single" w:sz="4" w:space="0" w:color="000000"/>
            </w:tcBorders>
            <w:hideMark/>
          </w:tcPr>
          <w:p w:rsidR="00AB502C" w:rsidRPr="003C1695" w:rsidRDefault="00AB502C" w:rsidP="00E718C8">
            <w:pPr>
              <w:spacing w:line="256" w:lineRule="auto"/>
            </w:pPr>
          </w:p>
        </w:tc>
        <w:tc>
          <w:tcPr>
            <w:tcW w:w="2191" w:type="dxa"/>
            <w:vMerge/>
            <w:tcBorders>
              <w:left w:val="single" w:sz="4" w:space="0" w:color="000000"/>
              <w:right w:val="single" w:sz="4" w:space="0" w:color="000000"/>
            </w:tcBorders>
            <w:hideMark/>
          </w:tcPr>
          <w:p w:rsidR="00AB502C" w:rsidRPr="003C1695" w:rsidRDefault="00AB502C" w:rsidP="00E718C8">
            <w:pPr>
              <w:spacing w:line="256" w:lineRule="auto"/>
            </w:pPr>
          </w:p>
        </w:tc>
        <w:tc>
          <w:tcPr>
            <w:tcW w:w="2837" w:type="dxa"/>
            <w:tcBorders>
              <w:top w:val="single" w:sz="4" w:space="0" w:color="000000"/>
              <w:left w:val="single" w:sz="4" w:space="0" w:color="000000"/>
              <w:bottom w:val="single" w:sz="4" w:space="0" w:color="000000"/>
              <w:right w:val="single" w:sz="4" w:space="0" w:color="auto"/>
            </w:tcBorders>
            <w:hideMark/>
          </w:tcPr>
          <w:p w:rsidR="00AB502C" w:rsidRPr="003C1695" w:rsidRDefault="00AB502C" w:rsidP="00E718C8">
            <w:pPr>
              <w:pStyle w:val="TableParagraph"/>
              <w:spacing w:line="256" w:lineRule="auto"/>
              <w:ind w:left="108"/>
              <w:rPr>
                <w:sz w:val="24"/>
                <w:szCs w:val="24"/>
              </w:rPr>
            </w:pPr>
            <w:r w:rsidRPr="003C1695">
              <w:rPr>
                <w:sz w:val="24"/>
                <w:szCs w:val="24"/>
              </w:rPr>
              <w:t>Забезпечення, у разі необхідності, надання установами охорони здоров</w:t>
            </w:r>
            <w:r w:rsidRPr="003C1695">
              <w:rPr>
                <w:sz w:val="24"/>
                <w:szCs w:val="24"/>
                <w:lang w:val="ru-RU"/>
              </w:rPr>
              <w:t>’</w:t>
            </w:r>
            <w:r w:rsidRPr="003C1695">
              <w:rPr>
                <w:sz w:val="24"/>
                <w:szCs w:val="24"/>
              </w:rPr>
              <w:t>я медичних послуг та отриманню психологічної підтримки громадянам з числа внутрішньо переміщених осіб.</w:t>
            </w:r>
          </w:p>
        </w:tc>
        <w:tc>
          <w:tcPr>
            <w:tcW w:w="1134" w:type="dxa"/>
            <w:tcBorders>
              <w:top w:val="single" w:sz="4" w:space="0" w:color="000000"/>
              <w:left w:val="single" w:sz="4" w:space="0" w:color="auto"/>
              <w:bottom w:val="single" w:sz="4" w:space="0" w:color="000000"/>
              <w:right w:val="single" w:sz="4" w:space="0" w:color="000000"/>
            </w:tcBorders>
          </w:tcPr>
          <w:p w:rsidR="00AB502C" w:rsidRPr="003C1695" w:rsidRDefault="00AB502C" w:rsidP="00E718C8">
            <w:pPr>
              <w:jc w:val="center"/>
            </w:pPr>
          </w:p>
          <w:p w:rsidR="00AB502C" w:rsidRPr="003C1695" w:rsidRDefault="00AB502C" w:rsidP="00E718C8">
            <w:pPr>
              <w:pStyle w:val="TableParagraph"/>
              <w:spacing w:line="256" w:lineRule="auto"/>
              <w:ind w:left="108"/>
              <w:jc w:val="center"/>
              <w:rPr>
                <w:sz w:val="24"/>
                <w:szCs w:val="24"/>
              </w:rPr>
            </w:pPr>
            <w:r>
              <w:rPr>
                <w:sz w:val="24"/>
                <w:szCs w:val="24"/>
              </w:rPr>
              <w:t xml:space="preserve">протягом </w:t>
            </w:r>
            <w:r w:rsidRPr="003C1695">
              <w:rPr>
                <w:sz w:val="24"/>
                <w:szCs w:val="24"/>
              </w:rPr>
              <w:t>2026</w:t>
            </w:r>
            <w:r>
              <w:rPr>
                <w:sz w:val="24"/>
                <w:szCs w:val="24"/>
              </w:rPr>
              <w:t>р.</w:t>
            </w:r>
          </w:p>
        </w:tc>
        <w:tc>
          <w:tcPr>
            <w:tcW w:w="3562" w:type="dxa"/>
            <w:tcBorders>
              <w:top w:val="single" w:sz="4" w:space="0" w:color="000000"/>
              <w:left w:val="single" w:sz="4" w:space="0" w:color="000000"/>
              <w:bottom w:val="single" w:sz="4" w:space="0" w:color="000000"/>
              <w:right w:val="single" w:sz="4" w:space="0" w:color="000000"/>
            </w:tcBorders>
            <w:hideMark/>
          </w:tcPr>
          <w:p w:rsidR="00AB502C" w:rsidRPr="003C1695" w:rsidRDefault="00AB502C" w:rsidP="00E718C8">
            <w:pPr>
              <w:pStyle w:val="TableParagraph"/>
              <w:spacing w:line="256" w:lineRule="auto"/>
              <w:ind w:right="581"/>
              <w:rPr>
                <w:sz w:val="24"/>
                <w:szCs w:val="24"/>
              </w:rPr>
            </w:pPr>
            <w:r w:rsidRPr="003C1695">
              <w:rPr>
                <w:sz w:val="24"/>
                <w:szCs w:val="24"/>
                <w:lang w:eastAsia="uk-UA"/>
              </w:rPr>
              <w:t xml:space="preserve">КНП «Верховинський ЦПМСД» та КНП «Верховинська багатопрофільна лікарня» Верховинської селищної ради </w:t>
            </w:r>
          </w:p>
          <w:p w:rsidR="00AB502C" w:rsidRPr="00A41610" w:rsidRDefault="00AB502C" w:rsidP="00E718C8">
            <w:pPr>
              <w:rPr>
                <w:lang w:val="uk-UA"/>
              </w:rPr>
            </w:pPr>
          </w:p>
          <w:p w:rsidR="00AB502C" w:rsidRPr="00A41610" w:rsidRDefault="00AB502C" w:rsidP="00E718C8">
            <w:pPr>
              <w:rPr>
                <w:lang w:val="uk-UA"/>
              </w:rPr>
            </w:pPr>
          </w:p>
          <w:p w:rsidR="00AB502C" w:rsidRPr="00A41610" w:rsidRDefault="00AB502C" w:rsidP="00E718C8">
            <w:pPr>
              <w:jc w:val="center"/>
              <w:rPr>
                <w:lang w:val="uk-UA"/>
              </w:rPr>
            </w:pPr>
          </w:p>
        </w:tc>
        <w:tc>
          <w:tcPr>
            <w:tcW w:w="2581" w:type="dxa"/>
            <w:tcBorders>
              <w:top w:val="single" w:sz="4" w:space="0" w:color="000000"/>
              <w:left w:val="single" w:sz="4" w:space="0" w:color="000000"/>
              <w:bottom w:val="single" w:sz="4" w:space="0" w:color="000000"/>
              <w:right w:val="single" w:sz="4" w:space="0" w:color="000000"/>
            </w:tcBorders>
            <w:hideMark/>
          </w:tcPr>
          <w:p w:rsidR="00AB502C" w:rsidRPr="003C1695" w:rsidRDefault="00AB502C" w:rsidP="00E718C8">
            <w:pPr>
              <w:pStyle w:val="TableParagraph"/>
              <w:spacing w:line="257" w:lineRule="auto"/>
              <w:jc w:val="both"/>
              <w:rPr>
                <w:sz w:val="24"/>
                <w:szCs w:val="24"/>
              </w:rPr>
            </w:pPr>
            <w:r w:rsidRPr="003C1695">
              <w:rPr>
                <w:sz w:val="24"/>
                <w:szCs w:val="24"/>
              </w:rPr>
              <w:t>Не потребує додаткового  фінансування</w:t>
            </w:r>
          </w:p>
        </w:tc>
        <w:tc>
          <w:tcPr>
            <w:tcW w:w="2697" w:type="dxa"/>
            <w:tcBorders>
              <w:top w:val="single" w:sz="4" w:space="0" w:color="000000"/>
              <w:left w:val="single" w:sz="4" w:space="0" w:color="000000"/>
              <w:bottom w:val="single" w:sz="4" w:space="0" w:color="000000"/>
              <w:right w:val="single" w:sz="4" w:space="0" w:color="000000"/>
            </w:tcBorders>
            <w:hideMark/>
          </w:tcPr>
          <w:p w:rsidR="00AB502C" w:rsidRPr="003C1695" w:rsidRDefault="00AB502C" w:rsidP="00E718C8">
            <w:pPr>
              <w:pStyle w:val="TableParagraph"/>
              <w:spacing w:line="256" w:lineRule="auto"/>
              <w:rPr>
                <w:sz w:val="24"/>
                <w:szCs w:val="24"/>
              </w:rPr>
            </w:pPr>
            <w:r w:rsidRPr="003C1695">
              <w:rPr>
                <w:bCs/>
                <w:sz w:val="24"/>
                <w:szCs w:val="24"/>
              </w:rPr>
              <w:t>Реалізація права внутрішньо переміщених осіб  на отримання медичних послуг</w:t>
            </w:r>
          </w:p>
        </w:tc>
      </w:tr>
      <w:tr w:rsidR="00AB502C" w:rsidRPr="003C1695" w:rsidTr="00E718C8">
        <w:trPr>
          <w:trHeight w:val="1158"/>
        </w:trPr>
        <w:tc>
          <w:tcPr>
            <w:tcW w:w="500" w:type="dxa"/>
            <w:vMerge/>
            <w:tcBorders>
              <w:left w:val="single" w:sz="4" w:space="0" w:color="000000"/>
              <w:right w:val="single" w:sz="4" w:space="0" w:color="000000"/>
            </w:tcBorders>
          </w:tcPr>
          <w:p w:rsidR="00AB502C" w:rsidRPr="003C1695" w:rsidRDefault="00AB502C" w:rsidP="00E718C8">
            <w:pPr>
              <w:pStyle w:val="TableParagraph"/>
              <w:spacing w:line="253" w:lineRule="exact"/>
              <w:ind w:left="177"/>
              <w:rPr>
                <w:sz w:val="24"/>
                <w:szCs w:val="24"/>
              </w:rPr>
            </w:pPr>
          </w:p>
        </w:tc>
        <w:tc>
          <w:tcPr>
            <w:tcW w:w="2191" w:type="dxa"/>
            <w:vMerge/>
            <w:tcBorders>
              <w:left w:val="single" w:sz="4" w:space="0" w:color="000000"/>
              <w:right w:val="single" w:sz="4" w:space="0" w:color="000000"/>
            </w:tcBorders>
          </w:tcPr>
          <w:p w:rsidR="00AB502C" w:rsidRPr="003C1695" w:rsidRDefault="00AB502C" w:rsidP="00E718C8">
            <w:pPr>
              <w:pStyle w:val="TableParagraph"/>
              <w:spacing w:before="11" w:line="256" w:lineRule="auto"/>
              <w:rPr>
                <w:sz w:val="24"/>
                <w:szCs w:val="24"/>
              </w:rPr>
            </w:pPr>
          </w:p>
        </w:tc>
        <w:tc>
          <w:tcPr>
            <w:tcW w:w="2837" w:type="dxa"/>
            <w:tcBorders>
              <w:top w:val="single" w:sz="4" w:space="0" w:color="000000"/>
              <w:left w:val="single" w:sz="4" w:space="0" w:color="000000"/>
              <w:bottom w:val="single" w:sz="4" w:space="0" w:color="000000"/>
              <w:right w:val="single" w:sz="4" w:space="0" w:color="auto"/>
            </w:tcBorders>
            <w:hideMark/>
          </w:tcPr>
          <w:p w:rsidR="00AB502C" w:rsidRPr="003C1695" w:rsidRDefault="00AB502C" w:rsidP="00E718C8">
            <w:pPr>
              <w:pStyle w:val="TableParagraph"/>
              <w:spacing w:line="256" w:lineRule="auto"/>
              <w:rPr>
                <w:sz w:val="24"/>
                <w:szCs w:val="24"/>
              </w:rPr>
            </w:pPr>
            <w:r w:rsidRPr="003C1695">
              <w:rPr>
                <w:sz w:val="24"/>
                <w:szCs w:val="24"/>
              </w:rPr>
              <w:t xml:space="preserve">Надання соціальних послуг внутрішньо переміщеним особам </w:t>
            </w:r>
          </w:p>
        </w:tc>
        <w:tc>
          <w:tcPr>
            <w:tcW w:w="1134" w:type="dxa"/>
            <w:tcBorders>
              <w:top w:val="single" w:sz="4" w:space="0" w:color="000000"/>
              <w:left w:val="single" w:sz="4" w:space="0" w:color="auto"/>
              <w:bottom w:val="single" w:sz="4" w:space="0" w:color="000000"/>
              <w:right w:val="single" w:sz="4" w:space="0" w:color="000000"/>
            </w:tcBorders>
          </w:tcPr>
          <w:p w:rsidR="00AB502C" w:rsidRPr="003C1695" w:rsidRDefault="00AB502C" w:rsidP="00E718C8"/>
          <w:p w:rsidR="00AB502C" w:rsidRPr="003C1695" w:rsidRDefault="00AB502C" w:rsidP="00E718C8">
            <w:pPr>
              <w:pStyle w:val="TableParagraph"/>
              <w:spacing w:line="256" w:lineRule="auto"/>
              <w:ind w:left="108"/>
              <w:jc w:val="center"/>
              <w:rPr>
                <w:sz w:val="24"/>
                <w:szCs w:val="24"/>
              </w:rPr>
            </w:pPr>
            <w:r>
              <w:rPr>
                <w:sz w:val="24"/>
                <w:szCs w:val="24"/>
              </w:rPr>
              <w:t>протягом</w:t>
            </w:r>
            <w:r w:rsidRPr="003C1695">
              <w:rPr>
                <w:sz w:val="24"/>
                <w:szCs w:val="24"/>
              </w:rPr>
              <w:t>2026</w:t>
            </w:r>
            <w:r>
              <w:rPr>
                <w:sz w:val="24"/>
                <w:szCs w:val="24"/>
              </w:rPr>
              <w:t>р.</w:t>
            </w:r>
          </w:p>
        </w:tc>
        <w:tc>
          <w:tcPr>
            <w:tcW w:w="3562" w:type="dxa"/>
            <w:tcBorders>
              <w:top w:val="single" w:sz="4" w:space="0" w:color="000000"/>
              <w:left w:val="single" w:sz="4" w:space="0" w:color="000000"/>
              <w:bottom w:val="single" w:sz="4" w:space="0" w:color="000000"/>
              <w:right w:val="single" w:sz="4" w:space="0" w:color="000000"/>
            </w:tcBorders>
            <w:hideMark/>
          </w:tcPr>
          <w:p w:rsidR="00AB502C" w:rsidRPr="003C1695" w:rsidRDefault="00AB502C" w:rsidP="00E718C8">
            <w:pPr>
              <w:pStyle w:val="a5"/>
              <w:rPr>
                <w:rFonts w:ascii="Times New Roman" w:hAnsi="Times New Roman"/>
                <w:sz w:val="24"/>
                <w:szCs w:val="24"/>
                <w:lang w:val="uk-UA"/>
              </w:rPr>
            </w:pPr>
            <w:r w:rsidRPr="003C1695">
              <w:rPr>
                <w:rFonts w:ascii="Times New Roman" w:hAnsi="Times New Roman"/>
                <w:sz w:val="24"/>
                <w:szCs w:val="24"/>
                <w:lang w:val="uk-UA"/>
              </w:rPr>
              <w:t xml:space="preserve"> Відділ соціального захисту населення, Територіальний центр соціального обслуговування(надання </w:t>
            </w:r>
            <w:proofErr w:type="spellStart"/>
            <w:r w:rsidRPr="003C1695">
              <w:rPr>
                <w:rFonts w:ascii="Times New Roman" w:hAnsi="Times New Roman"/>
                <w:sz w:val="24"/>
                <w:szCs w:val="24"/>
                <w:lang w:val="uk-UA"/>
              </w:rPr>
              <w:t>соцпослуг</w:t>
            </w:r>
            <w:proofErr w:type="spellEnd"/>
            <w:r w:rsidRPr="003C1695">
              <w:rPr>
                <w:rFonts w:ascii="Times New Roman" w:hAnsi="Times New Roman"/>
                <w:sz w:val="24"/>
                <w:szCs w:val="24"/>
                <w:lang w:val="uk-UA"/>
              </w:rPr>
              <w:t xml:space="preserve">), Верховинський селищний центр соціальних служби  </w:t>
            </w:r>
          </w:p>
        </w:tc>
        <w:tc>
          <w:tcPr>
            <w:tcW w:w="2581" w:type="dxa"/>
            <w:tcBorders>
              <w:top w:val="single" w:sz="4" w:space="0" w:color="000000"/>
              <w:left w:val="single" w:sz="4" w:space="0" w:color="000000"/>
              <w:bottom w:val="single" w:sz="4" w:space="0" w:color="000000"/>
              <w:right w:val="single" w:sz="4" w:space="0" w:color="000000"/>
            </w:tcBorders>
            <w:hideMark/>
          </w:tcPr>
          <w:p w:rsidR="00AB502C" w:rsidRPr="003C1695" w:rsidRDefault="00AB502C" w:rsidP="00E718C8">
            <w:pPr>
              <w:pStyle w:val="TableParagraph"/>
              <w:spacing w:line="257" w:lineRule="auto"/>
              <w:rPr>
                <w:sz w:val="24"/>
                <w:szCs w:val="24"/>
              </w:rPr>
            </w:pPr>
            <w:r w:rsidRPr="003C1695">
              <w:rPr>
                <w:sz w:val="24"/>
                <w:szCs w:val="24"/>
              </w:rPr>
              <w:t>Не потребує додаткового фінансування</w:t>
            </w:r>
          </w:p>
        </w:tc>
        <w:tc>
          <w:tcPr>
            <w:tcW w:w="2697" w:type="dxa"/>
            <w:tcBorders>
              <w:top w:val="single" w:sz="4" w:space="0" w:color="000000"/>
              <w:left w:val="single" w:sz="4" w:space="0" w:color="000000"/>
              <w:bottom w:val="single" w:sz="4" w:space="0" w:color="000000"/>
              <w:right w:val="single" w:sz="4" w:space="0" w:color="000000"/>
            </w:tcBorders>
            <w:hideMark/>
          </w:tcPr>
          <w:p w:rsidR="00AB502C" w:rsidRPr="003C1695" w:rsidRDefault="00AB502C" w:rsidP="00E718C8">
            <w:pPr>
              <w:pStyle w:val="TableParagraph"/>
              <w:spacing w:line="256" w:lineRule="auto"/>
              <w:rPr>
                <w:bCs/>
                <w:sz w:val="24"/>
                <w:szCs w:val="24"/>
              </w:rPr>
            </w:pPr>
            <w:r w:rsidRPr="003C1695">
              <w:rPr>
                <w:bCs/>
                <w:sz w:val="24"/>
                <w:szCs w:val="24"/>
              </w:rPr>
              <w:t>Реалізація права  внутрішньо переміщених осіб на отримання соціальних послуг</w:t>
            </w:r>
          </w:p>
        </w:tc>
      </w:tr>
      <w:tr w:rsidR="00AB502C" w:rsidRPr="003C1695" w:rsidTr="00E718C8">
        <w:trPr>
          <w:trHeight w:val="1158"/>
        </w:trPr>
        <w:tc>
          <w:tcPr>
            <w:tcW w:w="500" w:type="dxa"/>
            <w:vMerge/>
            <w:tcBorders>
              <w:left w:val="single" w:sz="4" w:space="0" w:color="000000"/>
              <w:bottom w:val="single" w:sz="4" w:space="0" w:color="000000"/>
              <w:right w:val="single" w:sz="4" w:space="0" w:color="000000"/>
            </w:tcBorders>
          </w:tcPr>
          <w:p w:rsidR="00AB502C" w:rsidRPr="003C1695" w:rsidRDefault="00AB502C" w:rsidP="00E718C8">
            <w:pPr>
              <w:pStyle w:val="TableParagraph"/>
              <w:spacing w:line="253" w:lineRule="exact"/>
              <w:ind w:left="177"/>
              <w:rPr>
                <w:sz w:val="24"/>
                <w:szCs w:val="24"/>
              </w:rPr>
            </w:pPr>
          </w:p>
        </w:tc>
        <w:tc>
          <w:tcPr>
            <w:tcW w:w="2191" w:type="dxa"/>
            <w:vMerge/>
            <w:tcBorders>
              <w:left w:val="single" w:sz="4" w:space="0" w:color="000000"/>
              <w:bottom w:val="single" w:sz="4" w:space="0" w:color="000000"/>
              <w:right w:val="single" w:sz="4" w:space="0" w:color="000000"/>
            </w:tcBorders>
          </w:tcPr>
          <w:p w:rsidR="00AB502C" w:rsidRPr="003C1695" w:rsidRDefault="00AB502C" w:rsidP="00E718C8">
            <w:pPr>
              <w:pStyle w:val="TableParagraph"/>
              <w:spacing w:before="11" w:line="256" w:lineRule="auto"/>
              <w:rPr>
                <w:sz w:val="24"/>
                <w:szCs w:val="24"/>
              </w:rPr>
            </w:pPr>
          </w:p>
        </w:tc>
        <w:tc>
          <w:tcPr>
            <w:tcW w:w="2837" w:type="dxa"/>
            <w:tcBorders>
              <w:top w:val="single" w:sz="4" w:space="0" w:color="000000"/>
              <w:left w:val="single" w:sz="4" w:space="0" w:color="000000"/>
              <w:bottom w:val="single" w:sz="4" w:space="0" w:color="000000"/>
              <w:right w:val="single" w:sz="4" w:space="0" w:color="auto"/>
            </w:tcBorders>
          </w:tcPr>
          <w:p w:rsidR="00AB502C" w:rsidRPr="00A41610" w:rsidRDefault="00AB502C" w:rsidP="00E718C8">
            <w:pPr>
              <w:rPr>
                <w:lang w:val="uk-UA"/>
              </w:rPr>
            </w:pPr>
            <w:r w:rsidRPr="00A41610">
              <w:rPr>
                <w:lang w:val="uk-UA"/>
              </w:rPr>
              <w:t>Налагодження співпраці сільської ради, її виконавчого комітету та інших виконавчих органів сільської ради з органами виконавчої влади, підприємствами, установами, організаціями, громадськими об’єднаннями, міжнародними та науковими організаціями, засобами масової інформації, іншими інститутами громадянського суспільства з питань захисту прав внутрішньо переміщених осіб</w:t>
            </w:r>
          </w:p>
        </w:tc>
        <w:tc>
          <w:tcPr>
            <w:tcW w:w="1134" w:type="dxa"/>
            <w:tcBorders>
              <w:top w:val="single" w:sz="4" w:space="0" w:color="000000"/>
              <w:left w:val="single" w:sz="4" w:space="0" w:color="auto"/>
              <w:bottom w:val="single" w:sz="4" w:space="0" w:color="000000"/>
              <w:right w:val="single" w:sz="4" w:space="0" w:color="000000"/>
            </w:tcBorders>
          </w:tcPr>
          <w:p w:rsidR="00AB502C" w:rsidRDefault="00AB502C" w:rsidP="00E718C8">
            <w:pPr>
              <w:jc w:val="center"/>
              <w:rPr>
                <w:lang w:val="uk-UA"/>
              </w:rPr>
            </w:pPr>
            <w:r>
              <w:rPr>
                <w:lang w:val="uk-UA"/>
              </w:rPr>
              <w:t>протягом</w:t>
            </w:r>
          </w:p>
          <w:p w:rsidR="00AB502C" w:rsidRPr="003C1695" w:rsidRDefault="00AB502C" w:rsidP="00E718C8">
            <w:pPr>
              <w:jc w:val="center"/>
            </w:pPr>
            <w:r w:rsidRPr="003C1695">
              <w:t>2026</w:t>
            </w:r>
            <w:r>
              <w:rPr>
                <w:lang w:val="uk-UA"/>
              </w:rPr>
              <w:t>р.</w:t>
            </w:r>
          </w:p>
        </w:tc>
        <w:tc>
          <w:tcPr>
            <w:tcW w:w="3562" w:type="dxa"/>
            <w:tcBorders>
              <w:top w:val="single" w:sz="4" w:space="0" w:color="000000"/>
              <w:left w:val="single" w:sz="4" w:space="0" w:color="000000"/>
              <w:bottom w:val="single" w:sz="4" w:space="0" w:color="000000"/>
              <w:right w:val="single" w:sz="4" w:space="0" w:color="000000"/>
            </w:tcBorders>
          </w:tcPr>
          <w:p w:rsidR="00AB502C" w:rsidRPr="003C1695" w:rsidRDefault="00AB502C" w:rsidP="00E718C8">
            <w:pPr>
              <w:pStyle w:val="TableParagraph"/>
              <w:contextualSpacing/>
              <w:rPr>
                <w:sz w:val="24"/>
                <w:szCs w:val="24"/>
              </w:rPr>
            </w:pPr>
            <w:r w:rsidRPr="003C1695">
              <w:rPr>
                <w:sz w:val="24"/>
                <w:szCs w:val="24"/>
              </w:rPr>
              <w:t>Відділ соціального захисту населення, Координаційний центр підтримки цивільного населення при виконавчому комітеті Верховинської селищної ради</w:t>
            </w:r>
          </w:p>
        </w:tc>
        <w:tc>
          <w:tcPr>
            <w:tcW w:w="2581" w:type="dxa"/>
            <w:tcBorders>
              <w:top w:val="single" w:sz="4" w:space="0" w:color="000000"/>
              <w:left w:val="single" w:sz="4" w:space="0" w:color="000000"/>
              <w:bottom w:val="single" w:sz="4" w:space="0" w:color="000000"/>
              <w:right w:val="single" w:sz="4" w:space="0" w:color="000000"/>
            </w:tcBorders>
          </w:tcPr>
          <w:p w:rsidR="00AB502C" w:rsidRPr="003C1695" w:rsidRDefault="00AB502C" w:rsidP="00E718C8">
            <w:pPr>
              <w:pStyle w:val="TableParagraph"/>
              <w:spacing w:line="257" w:lineRule="auto"/>
              <w:rPr>
                <w:sz w:val="24"/>
                <w:szCs w:val="24"/>
              </w:rPr>
            </w:pPr>
            <w:r w:rsidRPr="003C1695">
              <w:rPr>
                <w:sz w:val="24"/>
                <w:szCs w:val="24"/>
              </w:rPr>
              <w:t>Не потребує додаткового фінансування</w:t>
            </w:r>
          </w:p>
        </w:tc>
        <w:tc>
          <w:tcPr>
            <w:tcW w:w="2697" w:type="dxa"/>
            <w:tcBorders>
              <w:top w:val="single" w:sz="4" w:space="0" w:color="000000"/>
              <w:left w:val="single" w:sz="4" w:space="0" w:color="000000"/>
              <w:bottom w:val="single" w:sz="4" w:space="0" w:color="000000"/>
              <w:right w:val="single" w:sz="4" w:space="0" w:color="000000"/>
            </w:tcBorders>
          </w:tcPr>
          <w:p w:rsidR="00AB502C" w:rsidRPr="003C1695" w:rsidRDefault="00AB502C" w:rsidP="00E718C8">
            <w:pPr>
              <w:pStyle w:val="TableParagraph"/>
              <w:spacing w:line="256" w:lineRule="auto"/>
              <w:rPr>
                <w:bCs/>
                <w:sz w:val="24"/>
                <w:szCs w:val="24"/>
              </w:rPr>
            </w:pPr>
            <w:r w:rsidRPr="003C1695">
              <w:rPr>
                <w:bCs/>
                <w:sz w:val="24"/>
                <w:szCs w:val="24"/>
              </w:rPr>
              <w:t>Захист прав та інтересів внутрішньо переміщених осіб</w:t>
            </w:r>
          </w:p>
        </w:tc>
      </w:tr>
      <w:tr w:rsidR="00AB502C" w:rsidRPr="003C1695" w:rsidTr="00E718C8">
        <w:trPr>
          <w:trHeight w:val="1158"/>
        </w:trPr>
        <w:tc>
          <w:tcPr>
            <w:tcW w:w="500" w:type="dxa"/>
            <w:vMerge w:val="restart"/>
            <w:tcBorders>
              <w:top w:val="nil"/>
              <w:left w:val="single" w:sz="4" w:space="0" w:color="000000"/>
              <w:right w:val="single" w:sz="4" w:space="0" w:color="000000"/>
            </w:tcBorders>
          </w:tcPr>
          <w:p w:rsidR="00AB502C" w:rsidRPr="003C1695" w:rsidRDefault="00AB502C" w:rsidP="00E718C8">
            <w:pPr>
              <w:pStyle w:val="TableParagraph"/>
              <w:spacing w:line="253" w:lineRule="exact"/>
              <w:ind w:left="177"/>
              <w:rPr>
                <w:sz w:val="24"/>
                <w:szCs w:val="24"/>
              </w:rPr>
            </w:pPr>
          </w:p>
        </w:tc>
        <w:tc>
          <w:tcPr>
            <w:tcW w:w="2191" w:type="dxa"/>
            <w:vMerge w:val="restart"/>
            <w:tcBorders>
              <w:top w:val="nil"/>
              <w:left w:val="single" w:sz="4" w:space="0" w:color="000000"/>
              <w:right w:val="single" w:sz="4" w:space="0" w:color="000000"/>
            </w:tcBorders>
          </w:tcPr>
          <w:p w:rsidR="00AB502C" w:rsidRPr="003C1695" w:rsidRDefault="00AB502C" w:rsidP="00E718C8">
            <w:pPr>
              <w:pStyle w:val="TableParagraph"/>
              <w:spacing w:before="11" w:line="256" w:lineRule="auto"/>
              <w:rPr>
                <w:sz w:val="24"/>
                <w:szCs w:val="24"/>
              </w:rPr>
            </w:pPr>
          </w:p>
        </w:tc>
        <w:tc>
          <w:tcPr>
            <w:tcW w:w="2837" w:type="dxa"/>
            <w:tcBorders>
              <w:top w:val="single" w:sz="4" w:space="0" w:color="000000"/>
              <w:left w:val="single" w:sz="4" w:space="0" w:color="000000"/>
              <w:bottom w:val="single" w:sz="4" w:space="0" w:color="000000"/>
              <w:right w:val="single" w:sz="4" w:space="0" w:color="auto"/>
            </w:tcBorders>
            <w:hideMark/>
          </w:tcPr>
          <w:p w:rsidR="00AB502C" w:rsidRPr="003C1695" w:rsidRDefault="00AB502C" w:rsidP="00E718C8">
            <w:proofErr w:type="spellStart"/>
            <w:r w:rsidRPr="003C1695">
              <w:t>Налагодження</w:t>
            </w:r>
            <w:proofErr w:type="spellEnd"/>
            <w:r w:rsidRPr="003C1695">
              <w:t xml:space="preserve"> </w:t>
            </w:r>
            <w:proofErr w:type="spellStart"/>
            <w:r w:rsidRPr="003C1695">
              <w:t>співпраці</w:t>
            </w:r>
            <w:proofErr w:type="spellEnd"/>
            <w:r w:rsidRPr="003C1695">
              <w:t xml:space="preserve"> </w:t>
            </w:r>
            <w:proofErr w:type="spellStart"/>
            <w:r w:rsidRPr="003C1695">
              <w:t>з</w:t>
            </w:r>
            <w:proofErr w:type="spellEnd"/>
            <w:r w:rsidRPr="003C1695">
              <w:t xml:space="preserve"> </w:t>
            </w:r>
            <w:proofErr w:type="spellStart"/>
            <w:r w:rsidRPr="003C1695">
              <w:t>громадськими</w:t>
            </w:r>
            <w:proofErr w:type="spellEnd"/>
            <w:r w:rsidRPr="003C1695">
              <w:t xml:space="preserve">, </w:t>
            </w:r>
            <w:proofErr w:type="spellStart"/>
            <w:r w:rsidRPr="003C1695">
              <w:t>благодійними</w:t>
            </w:r>
            <w:proofErr w:type="spellEnd"/>
            <w:r w:rsidRPr="003C1695">
              <w:t xml:space="preserve">, </w:t>
            </w:r>
            <w:proofErr w:type="spellStart"/>
            <w:r w:rsidRPr="003C1695">
              <w:t>волонтерськими</w:t>
            </w:r>
            <w:proofErr w:type="spellEnd"/>
            <w:r w:rsidRPr="003C1695">
              <w:t xml:space="preserve">  </w:t>
            </w:r>
            <w:proofErr w:type="spellStart"/>
            <w:proofErr w:type="gramStart"/>
            <w:r w:rsidRPr="003C1695">
              <w:t>рел</w:t>
            </w:r>
            <w:proofErr w:type="gramEnd"/>
            <w:r w:rsidRPr="003C1695">
              <w:t>ігійними</w:t>
            </w:r>
            <w:proofErr w:type="spellEnd"/>
            <w:r w:rsidRPr="003C1695">
              <w:t xml:space="preserve"> </w:t>
            </w:r>
            <w:proofErr w:type="spellStart"/>
            <w:r w:rsidRPr="003C1695">
              <w:t>організаціями</w:t>
            </w:r>
            <w:proofErr w:type="spellEnd"/>
            <w:r w:rsidRPr="003C1695">
              <w:t xml:space="preserve"> </w:t>
            </w:r>
            <w:proofErr w:type="spellStart"/>
            <w:r w:rsidRPr="003C1695">
              <w:t>з</w:t>
            </w:r>
            <w:proofErr w:type="spellEnd"/>
            <w:r w:rsidRPr="003C1695">
              <w:t xml:space="preserve"> метою </w:t>
            </w:r>
            <w:proofErr w:type="spellStart"/>
            <w:r w:rsidRPr="003C1695">
              <w:t>залучення</w:t>
            </w:r>
            <w:proofErr w:type="spellEnd"/>
            <w:r w:rsidRPr="003C1695">
              <w:t xml:space="preserve"> </w:t>
            </w:r>
            <w:proofErr w:type="spellStart"/>
            <w:r w:rsidRPr="003C1695">
              <w:t>коштів</w:t>
            </w:r>
            <w:proofErr w:type="spellEnd"/>
            <w:r w:rsidRPr="003C1695">
              <w:t xml:space="preserve"> </w:t>
            </w:r>
            <w:proofErr w:type="spellStart"/>
            <w:r w:rsidRPr="003C1695">
              <w:t>з</w:t>
            </w:r>
            <w:proofErr w:type="spellEnd"/>
            <w:r w:rsidRPr="003C1695">
              <w:t xml:space="preserve"> </w:t>
            </w:r>
            <w:proofErr w:type="spellStart"/>
            <w:r w:rsidRPr="003C1695">
              <w:t>інших</w:t>
            </w:r>
            <w:proofErr w:type="spellEnd"/>
            <w:r w:rsidRPr="003C1695">
              <w:t xml:space="preserve"> </w:t>
            </w:r>
            <w:proofErr w:type="spellStart"/>
            <w:r w:rsidRPr="003C1695">
              <w:t>джерел</w:t>
            </w:r>
            <w:proofErr w:type="spellEnd"/>
            <w:r w:rsidRPr="003C1695">
              <w:t xml:space="preserve"> не </w:t>
            </w:r>
            <w:proofErr w:type="spellStart"/>
            <w:r w:rsidRPr="003C1695">
              <w:t>заборонених</w:t>
            </w:r>
            <w:proofErr w:type="spellEnd"/>
            <w:r w:rsidRPr="003C1695">
              <w:t xml:space="preserve"> </w:t>
            </w:r>
            <w:proofErr w:type="spellStart"/>
            <w:r w:rsidRPr="003C1695">
              <w:t>чинним</w:t>
            </w:r>
            <w:proofErr w:type="spellEnd"/>
            <w:r w:rsidRPr="003C1695">
              <w:t xml:space="preserve"> </w:t>
            </w:r>
            <w:proofErr w:type="spellStart"/>
            <w:r w:rsidRPr="003C1695">
              <w:lastRenderedPageBreak/>
              <w:t>законодавством</w:t>
            </w:r>
            <w:proofErr w:type="spellEnd"/>
            <w:r w:rsidRPr="003C1695">
              <w:t xml:space="preserve"> для </w:t>
            </w:r>
            <w:proofErr w:type="spellStart"/>
            <w:r w:rsidRPr="003C1695">
              <w:t>надання</w:t>
            </w:r>
            <w:proofErr w:type="spellEnd"/>
            <w:r w:rsidRPr="003C1695">
              <w:t xml:space="preserve"> </w:t>
            </w:r>
            <w:proofErr w:type="spellStart"/>
            <w:r w:rsidRPr="003C1695">
              <w:t>грошової</w:t>
            </w:r>
            <w:proofErr w:type="spellEnd"/>
            <w:r w:rsidRPr="003C1695">
              <w:t xml:space="preserve"> </w:t>
            </w:r>
            <w:proofErr w:type="spellStart"/>
            <w:r w:rsidRPr="003C1695">
              <w:t>і</w:t>
            </w:r>
            <w:proofErr w:type="spellEnd"/>
            <w:r w:rsidRPr="003C1695">
              <w:t xml:space="preserve"> </w:t>
            </w:r>
            <w:proofErr w:type="spellStart"/>
            <w:r w:rsidRPr="003C1695">
              <w:t>натуральної</w:t>
            </w:r>
            <w:proofErr w:type="spellEnd"/>
            <w:r w:rsidRPr="003C1695">
              <w:t xml:space="preserve"> </w:t>
            </w:r>
            <w:proofErr w:type="spellStart"/>
            <w:r w:rsidRPr="003C1695">
              <w:t>допомоги</w:t>
            </w:r>
            <w:proofErr w:type="spellEnd"/>
            <w:r w:rsidRPr="003C1695">
              <w:t xml:space="preserve"> ВПО</w:t>
            </w:r>
          </w:p>
        </w:tc>
        <w:tc>
          <w:tcPr>
            <w:tcW w:w="1134" w:type="dxa"/>
            <w:tcBorders>
              <w:top w:val="single" w:sz="4" w:space="0" w:color="000000"/>
              <w:left w:val="single" w:sz="4" w:space="0" w:color="auto"/>
              <w:bottom w:val="single" w:sz="4" w:space="0" w:color="000000"/>
              <w:right w:val="single" w:sz="4" w:space="0" w:color="000000"/>
            </w:tcBorders>
          </w:tcPr>
          <w:p w:rsidR="00AB502C" w:rsidRPr="003C1695" w:rsidRDefault="00AB502C" w:rsidP="00E718C8">
            <w:pPr>
              <w:jc w:val="center"/>
            </w:pPr>
            <w:r>
              <w:rPr>
                <w:lang w:val="uk-UA"/>
              </w:rPr>
              <w:lastRenderedPageBreak/>
              <w:t xml:space="preserve">протягом </w:t>
            </w:r>
            <w:r w:rsidRPr="003C1695">
              <w:t>2026</w:t>
            </w:r>
            <w:r>
              <w:rPr>
                <w:lang w:val="uk-UA"/>
              </w:rPr>
              <w:t>р.</w:t>
            </w:r>
          </w:p>
          <w:p w:rsidR="00AB502C" w:rsidRPr="003C1695" w:rsidRDefault="00AB502C" w:rsidP="00E718C8"/>
        </w:tc>
        <w:tc>
          <w:tcPr>
            <w:tcW w:w="3562" w:type="dxa"/>
            <w:tcBorders>
              <w:top w:val="single" w:sz="4" w:space="0" w:color="000000"/>
              <w:left w:val="single" w:sz="4" w:space="0" w:color="000000"/>
              <w:bottom w:val="single" w:sz="4" w:space="0" w:color="000000"/>
              <w:right w:val="single" w:sz="4" w:space="0" w:color="000000"/>
            </w:tcBorders>
            <w:hideMark/>
          </w:tcPr>
          <w:p w:rsidR="00AB502C" w:rsidRPr="003C1695" w:rsidRDefault="00AB502C" w:rsidP="00E718C8">
            <w:pPr>
              <w:pStyle w:val="TableParagraph"/>
              <w:spacing w:line="256" w:lineRule="auto"/>
              <w:ind w:right="581"/>
              <w:rPr>
                <w:sz w:val="24"/>
                <w:szCs w:val="24"/>
              </w:rPr>
            </w:pPr>
            <w:r w:rsidRPr="003C1695">
              <w:rPr>
                <w:sz w:val="24"/>
                <w:szCs w:val="24"/>
              </w:rPr>
              <w:t xml:space="preserve">Відділ соціального захисту населення, Координаційний центр підтримки цивільного населення при виконавчому комітеті Верховинської селищної ради </w:t>
            </w:r>
          </w:p>
        </w:tc>
        <w:tc>
          <w:tcPr>
            <w:tcW w:w="2581" w:type="dxa"/>
            <w:tcBorders>
              <w:top w:val="single" w:sz="4" w:space="0" w:color="000000"/>
              <w:left w:val="single" w:sz="4" w:space="0" w:color="000000"/>
              <w:bottom w:val="single" w:sz="4" w:space="0" w:color="000000"/>
              <w:right w:val="single" w:sz="4" w:space="0" w:color="000000"/>
            </w:tcBorders>
            <w:hideMark/>
          </w:tcPr>
          <w:p w:rsidR="00AB502C" w:rsidRPr="003C1695" w:rsidRDefault="00AB502C" w:rsidP="00E718C8">
            <w:pPr>
              <w:pStyle w:val="TableParagraph"/>
              <w:spacing w:line="257" w:lineRule="auto"/>
              <w:rPr>
                <w:sz w:val="24"/>
                <w:szCs w:val="24"/>
              </w:rPr>
            </w:pPr>
            <w:r w:rsidRPr="003C1695">
              <w:rPr>
                <w:sz w:val="24"/>
                <w:szCs w:val="24"/>
              </w:rPr>
              <w:t>Не потребує додаткового фінансування</w:t>
            </w:r>
          </w:p>
        </w:tc>
        <w:tc>
          <w:tcPr>
            <w:tcW w:w="2697" w:type="dxa"/>
            <w:tcBorders>
              <w:top w:val="single" w:sz="4" w:space="0" w:color="000000"/>
              <w:left w:val="single" w:sz="4" w:space="0" w:color="000000"/>
              <w:bottom w:val="single" w:sz="4" w:space="0" w:color="000000"/>
              <w:right w:val="single" w:sz="4" w:space="0" w:color="000000"/>
            </w:tcBorders>
            <w:hideMark/>
          </w:tcPr>
          <w:p w:rsidR="00AB502C" w:rsidRPr="003C1695" w:rsidRDefault="00AB502C" w:rsidP="00E718C8">
            <w:pPr>
              <w:pStyle w:val="TableParagraph"/>
              <w:spacing w:line="256" w:lineRule="auto"/>
              <w:rPr>
                <w:bCs/>
                <w:sz w:val="24"/>
                <w:szCs w:val="24"/>
              </w:rPr>
            </w:pPr>
            <w:r w:rsidRPr="003C1695">
              <w:rPr>
                <w:bCs/>
                <w:sz w:val="24"/>
                <w:szCs w:val="24"/>
              </w:rPr>
              <w:t>Залучення гуманітарної допомоги</w:t>
            </w:r>
          </w:p>
        </w:tc>
      </w:tr>
      <w:tr w:rsidR="00AB502C" w:rsidRPr="003C1695" w:rsidTr="00E718C8">
        <w:trPr>
          <w:trHeight w:val="888"/>
        </w:trPr>
        <w:tc>
          <w:tcPr>
            <w:tcW w:w="500" w:type="dxa"/>
            <w:vMerge/>
            <w:tcBorders>
              <w:top w:val="nil"/>
              <w:left w:val="single" w:sz="4" w:space="0" w:color="000000"/>
              <w:bottom w:val="single" w:sz="4" w:space="0" w:color="000000"/>
              <w:right w:val="single" w:sz="4" w:space="0" w:color="000000"/>
            </w:tcBorders>
          </w:tcPr>
          <w:p w:rsidR="00AB502C" w:rsidRPr="003C1695" w:rsidRDefault="00AB502C" w:rsidP="00E718C8">
            <w:pPr>
              <w:pStyle w:val="TableParagraph"/>
              <w:spacing w:line="253" w:lineRule="exact"/>
              <w:ind w:left="177"/>
              <w:rPr>
                <w:sz w:val="24"/>
                <w:szCs w:val="24"/>
              </w:rPr>
            </w:pPr>
          </w:p>
        </w:tc>
        <w:tc>
          <w:tcPr>
            <w:tcW w:w="2191" w:type="dxa"/>
            <w:vMerge/>
            <w:tcBorders>
              <w:top w:val="nil"/>
              <w:left w:val="single" w:sz="4" w:space="0" w:color="000000"/>
              <w:bottom w:val="single" w:sz="4" w:space="0" w:color="000000"/>
              <w:right w:val="single" w:sz="4" w:space="0" w:color="000000"/>
            </w:tcBorders>
          </w:tcPr>
          <w:p w:rsidR="00AB502C" w:rsidRPr="003C1695" w:rsidRDefault="00AB502C" w:rsidP="00E718C8">
            <w:pPr>
              <w:pStyle w:val="TableParagraph"/>
              <w:spacing w:before="11" w:line="256" w:lineRule="auto"/>
              <w:rPr>
                <w:sz w:val="24"/>
                <w:szCs w:val="24"/>
              </w:rPr>
            </w:pPr>
          </w:p>
        </w:tc>
        <w:tc>
          <w:tcPr>
            <w:tcW w:w="2837" w:type="dxa"/>
            <w:tcBorders>
              <w:top w:val="single" w:sz="4" w:space="0" w:color="000000"/>
              <w:left w:val="single" w:sz="4" w:space="0" w:color="000000"/>
              <w:bottom w:val="single" w:sz="4" w:space="0" w:color="000000"/>
              <w:right w:val="single" w:sz="4" w:space="0" w:color="auto"/>
            </w:tcBorders>
            <w:hideMark/>
          </w:tcPr>
          <w:p w:rsidR="00AB502C" w:rsidRPr="003C1695" w:rsidRDefault="00AB502C" w:rsidP="00E718C8">
            <w:pPr>
              <w:pStyle w:val="TableParagraph"/>
              <w:spacing w:line="256" w:lineRule="auto"/>
              <w:rPr>
                <w:sz w:val="24"/>
                <w:szCs w:val="24"/>
              </w:rPr>
            </w:pPr>
            <w:r w:rsidRPr="003C1695">
              <w:rPr>
                <w:sz w:val="24"/>
                <w:szCs w:val="24"/>
              </w:rPr>
              <w:t xml:space="preserve">Проведення </w:t>
            </w:r>
            <w:proofErr w:type="spellStart"/>
            <w:r w:rsidRPr="003C1695">
              <w:rPr>
                <w:sz w:val="24"/>
                <w:szCs w:val="24"/>
              </w:rPr>
              <w:t>культурно-</w:t>
            </w:r>
            <w:proofErr w:type="spellEnd"/>
            <w:r w:rsidRPr="003C1695">
              <w:rPr>
                <w:sz w:val="24"/>
                <w:szCs w:val="24"/>
              </w:rPr>
              <w:t xml:space="preserve"> мистецьких заходів для  із залученням ВПО</w:t>
            </w:r>
          </w:p>
        </w:tc>
        <w:tc>
          <w:tcPr>
            <w:tcW w:w="1134" w:type="dxa"/>
            <w:tcBorders>
              <w:top w:val="single" w:sz="4" w:space="0" w:color="000000"/>
              <w:left w:val="single" w:sz="4" w:space="0" w:color="auto"/>
              <w:bottom w:val="single" w:sz="4" w:space="0" w:color="000000"/>
              <w:right w:val="single" w:sz="4" w:space="0" w:color="000000"/>
            </w:tcBorders>
          </w:tcPr>
          <w:p w:rsidR="00AB502C" w:rsidRDefault="00AB502C" w:rsidP="00E718C8">
            <w:pPr>
              <w:jc w:val="center"/>
              <w:rPr>
                <w:lang w:val="uk-UA"/>
              </w:rPr>
            </w:pPr>
            <w:r>
              <w:rPr>
                <w:lang w:val="uk-UA"/>
              </w:rPr>
              <w:t>протягом</w:t>
            </w:r>
          </w:p>
          <w:p w:rsidR="00AB502C" w:rsidRPr="003C1695" w:rsidRDefault="00AB502C" w:rsidP="00E718C8">
            <w:pPr>
              <w:jc w:val="center"/>
            </w:pPr>
            <w:r w:rsidRPr="003C1695">
              <w:t>2026</w:t>
            </w:r>
            <w:r>
              <w:rPr>
                <w:lang w:val="uk-UA"/>
              </w:rPr>
              <w:t>р.</w:t>
            </w:r>
          </w:p>
        </w:tc>
        <w:tc>
          <w:tcPr>
            <w:tcW w:w="3562" w:type="dxa"/>
            <w:tcBorders>
              <w:top w:val="single" w:sz="4" w:space="0" w:color="000000"/>
              <w:left w:val="single" w:sz="4" w:space="0" w:color="000000"/>
              <w:bottom w:val="single" w:sz="4" w:space="0" w:color="000000"/>
              <w:right w:val="single" w:sz="4" w:space="0" w:color="000000"/>
            </w:tcBorders>
            <w:hideMark/>
          </w:tcPr>
          <w:p w:rsidR="00AB502C" w:rsidRPr="003C1695" w:rsidRDefault="00AB502C" w:rsidP="00E718C8">
            <w:pPr>
              <w:pStyle w:val="TableParagraph"/>
              <w:spacing w:line="256" w:lineRule="auto"/>
              <w:ind w:right="581"/>
              <w:rPr>
                <w:sz w:val="24"/>
                <w:szCs w:val="24"/>
                <w:highlight w:val="yellow"/>
              </w:rPr>
            </w:pPr>
            <w:r w:rsidRPr="003C1695">
              <w:rPr>
                <w:sz w:val="24"/>
                <w:szCs w:val="24"/>
              </w:rPr>
              <w:t xml:space="preserve"> Відділ культури Верховинської селищної ради</w:t>
            </w:r>
          </w:p>
        </w:tc>
        <w:tc>
          <w:tcPr>
            <w:tcW w:w="2581" w:type="dxa"/>
            <w:tcBorders>
              <w:top w:val="single" w:sz="4" w:space="0" w:color="000000"/>
              <w:left w:val="single" w:sz="4" w:space="0" w:color="000000"/>
              <w:bottom w:val="single" w:sz="4" w:space="0" w:color="000000"/>
              <w:right w:val="single" w:sz="4" w:space="0" w:color="000000"/>
            </w:tcBorders>
            <w:hideMark/>
          </w:tcPr>
          <w:p w:rsidR="00AB502C" w:rsidRPr="003C1695" w:rsidRDefault="00AB502C" w:rsidP="00AB502C">
            <w:pPr>
              <w:pStyle w:val="TableParagraph"/>
              <w:numPr>
                <w:ilvl w:val="0"/>
                <w:numId w:val="3"/>
              </w:numPr>
              <w:spacing w:line="257" w:lineRule="auto"/>
              <w:rPr>
                <w:sz w:val="24"/>
                <w:szCs w:val="24"/>
              </w:rPr>
            </w:pPr>
            <w:r w:rsidRPr="003C1695">
              <w:rPr>
                <w:sz w:val="24"/>
                <w:szCs w:val="24"/>
              </w:rPr>
              <w:t xml:space="preserve">селищний бюджет – 20 000 грн. на 2026 рік, </w:t>
            </w:r>
          </w:p>
          <w:p w:rsidR="00AB502C" w:rsidRPr="003C1695" w:rsidRDefault="00AB502C" w:rsidP="00E718C8">
            <w:pPr>
              <w:pStyle w:val="TableParagraph"/>
              <w:spacing w:line="257" w:lineRule="auto"/>
              <w:rPr>
                <w:sz w:val="24"/>
                <w:szCs w:val="24"/>
                <w:highlight w:val="yellow"/>
              </w:rPr>
            </w:pPr>
            <w:r w:rsidRPr="003C1695">
              <w:rPr>
                <w:sz w:val="24"/>
                <w:szCs w:val="24"/>
              </w:rPr>
              <w:t xml:space="preserve"> - інші джерела не заборонені законодавством</w:t>
            </w:r>
          </w:p>
        </w:tc>
        <w:tc>
          <w:tcPr>
            <w:tcW w:w="2697" w:type="dxa"/>
            <w:tcBorders>
              <w:top w:val="single" w:sz="4" w:space="0" w:color="000000"/>
              <w:left w:val="single" w:sz="4" w:space="0" w:color="000000"/>
              <w:bottom w:val="single" w:sz="4" w:space="0" w:color="000000"/>
              <w:right w:val="single" w:sz="4" w:space="0" w:color="000000"/>
            </w:tcBorders>
            <w:hideMark/>
          </w:tcPr>
          <w:p w:rsidR="00AB502C" w:rsidRPr="003C1695" w:rsidRDefault="00AB502C" w:rsidP="00E718C8">
            <w:pPr>
              <w:pStyle w:val="TableParagraph"/>
              <w:spacing w:line="256" w:lineRule="auto"/>
              <w:rPr>
                <w:bCs/>
                <w:sz w:val="24"/>
                <w:szCs w:val="24"/>
                <w:highlight w:val="yellow"/>
              </w:rPr>
            </w:pPr>
            <w:r w:rsidRPr="003C1695">
              <w:rPr>
                <w:bCs/>
                <w:sz w:val="24"/>
                <w:szCs w:val="24"/>
              </w:rPr>
              <w:t>Залучення до  культурологічних заходів ВПО</w:t>
            </w:r>
          </w:p>
        </w:tc>
      </w:tr>
      <w:tr w:rsidR="00AB502C" w:rsidRPr="003C1695" w:rsidTr="00E718C8">
        <w:trPr>
          <w:trHeight w:val="1029"/>
        </w:trPr>
        <w:tc>
          <w:tcPr>
            <w:tcW w:w="500" w:type="dxa"/>
            <w:vMerge w:val="restart"/>
            <w:tcBorders>
              <w:top w:val="single" w:sz="4" w:space="0" w:color="000000"/>
              <w:left w:val="single" w:sz="4" w:space="0" w:color="000000"/>
              <w:right w:val="single" w:sz="4" w:space="0" w:color="000000"/>
            </w:tcBorders>
            <w:hideMark/>
          </w:tcPr>
          <w:p w:rsidR="00AB502C" w:rsidRPr="003C1695" w:rsidRDefault="00AB502C" w:rsidP="00E718C8">
            <w:pPr>
              <w:pStyle w:val="TableParagraph"/>
              <w:spacing w:line="253" w:lineRule="exact"/>
              <w:ind w:left="177"/>
              <w:rPr>
                <w:sz w:val="24"/>
                <w:szCs w:val="24"/>
              </w:rPr>
            </w:pPr>
            <w:r w:rsidRPr="003C1695">
              <w:rPr>
                <w:sz w:val="24"/>
                <w:szCs w:val="24"/>
              </w:rPr>
              <w:t>2</w:t>
            </w:r>
          </w:p>
        </w:tc>
        <w:tc>
          <w:tcPr>
            <w:tcW w:w="2191" w:type="dxa"/>
            <w:vMerge w:val="restart"/>
            <w:tcBorders>
              <w:top w:val="single" w:sz="4" w:space="0" w:color="000000"/>
              <w:left w:val="single" w:sz="4" w:space="0" w:color="000000"/>
              <w:right w:val="single" w:sz="4" w:space="0" w:color="000000"/>
            </w:tcBorders>
            <w:hideMark/>
          </w:tcPr>
          <w:p w:rsidR="00AB502C" w:rsidRPr="003C1695" w:rsidRDefault="00AB502C" w:rsidP="00E718C8">
            <w:pPr>
              <w:pStyle w:val="TableParagraph"/>
              <w:spacing w:line="256" w:lineRule="auto"/>
              <w:ind w:left="128" w:right="117" w:firstLine="1"/>
              <w:rPr>
                <w:sz w:val="24"/>
                <w:szCs w:val="24"/>
              </w:rPr>
            </w:pPr>
            <w:r w:rsidRPr="003C1695">
              <w:rPr>
                <w:sz w:val="24"/>
                <w:szCs w:val="24"/>
              </w:rPr>
              <w:t>Забезпечення належних умов для проживання внутрішньо переміщених осіб</w:t>
            </w:r>
          </w:p>
        </w:tc>
        <w:tc>
          <w:tcPr>
            <w:tcW w:w="2837" w:type="dxa"/>
            <w:tcBorders>
              <w:top w:val="single" w:sz="4" w:space="0" w:color="000000"/>
              <w:left w:val="single" w:sz="4" w:space="0" w:color="000000"/>
              <w:right w:val="single" w:sz="4" w:space="0" w:color="auto"/>
            </w:tcBorders>
            <w:hideMark/>
          </w:tcPr>
          <w:p w:rsidR="00AB502C" w:rsidRPr="003C1695" w:rsidRDefault="00AB502C" w:rsidP="00E718C8">
            <w:pPr>
              <w:pStyle w:val="TableParagraph"/>
              <w:spacing w:line="256" w:lineRule="auto"/>
              <w:ind w:left="108" w:right="105"/>
              <w:rPr>
                <w:sz w:val="24"/>
                <w:szCs w:val="24"/>
              </w:rPr>
            </w:pPr>
            <w:r w:rsidRPr="003C1695">
              <w:rPr>
                <w:sz w:val="24"/>
                <w:szCs w:val="24"/>
              </w:rPr>
              <w:t xml:space="preserve">Створити належні умови проживання внутрішньо переміщених осіб у </w:t>
            </w:r>
            <w:proofErr w:type="spellStart"/>
            <w:r w:rsidRPr="003C1695">
              <w:rPr>
                <w:sz w:val="24"/>
                <w:szCs w:val="24"/>
              </w:rPr>
              <w:t>МКП</w:t>
            </w:r>
            <w:proofErr w:type="spellEnd"/>
            <w:r w:rsidRPr="003C1695">
              <w:rPr>
                <w:sz w:val="24"/>
                <w:szCs w:val="24"/>
              </w:rPr>
              <w:t xml:space="preserve"> (місце компактного проживання за адресою с. </w:t>
            </w:r>
            <w:proofErr w:type="spellStart"/>
            <w:r w:rsidRPr="003C1695">
              <w:rPr>
                <w:sz w:val="24"/>
                <w:szCs w:val="24"/>
              </w:rPr>
              <w:t>Буковець</w:t>
            </w:r>
            <w:proofErr w:type="spellEnd"/>
            <w:r w:rsidRPr="003C1695">
              <w:rPr>
                <w:sz w:val="24"/>
                <w:szCs w:val="24"/>
              </w:rPr>
              <w:t xml:space="preserve"> та с. </w:t>
            </w:r>
            <w:proofErr w:type="spellStart"/>
            <w:r w:rsidRPr="003C1695">
              <w:rPr>
                <w:sz w:val="24"/>
                <w:szCs w:val="24"/>
              </w:rPr>
              <w:t>Красноїлля</w:t>
            </w:r>
            <w:proofErr w:type="spellEnd"/>
            <w:r w:rsidRPr="003C1695">
              <w:rPr>
                <w:sz w:val="24"/>
                <w:szCs w:val="24"/>
              </w:rPr>
              <w:t xml:space="preserve"> </w:t>
            </w:r>
          </w:p>
        </w:tc>
        <w:tc>
          <w:tcPr>
            <w:tcW w:w="1134" w:type="dxa"/>
            <w:tcBorders>
              <w:top w:val="single" w:sz="4" w:space="0" w:color="000000"/>
              <w:left w:val="single" w:sz="4" w:space="0" w:color="auto"/>
              <w:right w:val="single" w:sz="4" w:space="0" w:color="000000"/>
            </w:tcBorders>
          </w:tcPr>
          <w:p w:rsidR="00AB502C" w:rsidRPr="003C1695" w:rsidRDefault="00AB502C" w:rsidP="00E718C8">
            <w:pPr>
              <w:pStyle w:val="TableParagraph"/>
              <w:spacing w:line="256" w:lineRule="auto"/>
              <w:ind w:right="105"/>
              <w:jc w:val="center"/>
              <w:rPr>
                <w:sz w:val="24"/>
                <w:szCs w:val="24"/>
              </w:rPr>
            </w:pPr>
            <w:r>
              <w:rPr>
                <w:sz w:val="24"/>
                <w:szCs w:val="24"/>
              </w:rPr>
              <w:t xml:space="preserve">протягом </w:t>
            </w:r>
            <w:r w:rsidRPr="003C1695">
              <w:rPr>
                <w:sz w:val="24"/>
                <w:szCs w:val="24"/>
              </w:rPr>
              <w:t>2026</w:t>
            </w:r>
            <w:r>
              <w:rPr>
                <w:sz w:val="24"/>
                <w:szCs w:val="24"/>
              </w:rPr>
              <w:t>р.</w:t>
            </w:r>
          </w:p>
        </w:tc>
        <w:tc>
          <w:tcPr>
            <w:tcW w:w="3562" w:type="dxa"/>
            <w:tcBorders>
              <w:top w:val="single" w:sz="4" w:space="0" w:color="000000"/>
              <w:left w:val="single" w:sz="4" w:space="0" w:color="000000"/>
              <w:right w:val="single" w:sz="4" w:space="0" w:color="000000"/>
            </w:tcBorders>
            <w:hideMark/>
          </w:tcPr>
          <w:p w:rsidR="00AB502C" w:rsidRPr="003C1695" w:rsidRDefault="00AB502C" w:rsidP="00E718C8">
            <w:pPr>
              <w:pStyle w:val="TableParagraph"/>
              <w:spacing w:line="256" w:lineRule="auto"/>
              <w:ind w:right="581"/>
              <w:rPr>
                <w:sz w:val="24"/>
                <w:szCs w:val="24"/>
              </w:rPr>
            </w:pPr>
            <w:r w:rsidRPr="003C1695">
              <w:rPr>
                <w:sz w:val="24"/>
                <w:szCs w:val="24"/>
              </w:rPr>
              <w:t xml:space="preserve">Виконавчий комітет Верховинської селищної ради, відділ освіти, молоді та спорту </w:t>
            </w:r>
          </w:p>
        </w:tc>
        <w:tc>
          <w:tcPr>
            <w:tcW w:w="2581" w:type="dxa"/>
            <w:tcBorders>
              <w:top w:val="single" w:sz="4" w:space="0" w:color="000000"/>
              <w:left w:val="single" w:sz="4" w:space="0" w:color="000000"/>
              <w:right w:val="single" w:sz="4" w:space="0" w:color="000000"/>
            </w:tcBorders>
            <w:hideMark/>
          </w:tcPr>
          <w:p w:rsidR="00AB502C" w:rsidRPr="003C1695" w:rsidRDefault="00AB502C" w:rsidP="00E718C8">
            <w:pPr>
              <w:pStyle w:val="TableParagraph"/>
              <w:spacing w:line="256" w:lineRule="auto"/>
              <w:rPr>
                <w:sz w:val="24"/>
                <w:szCs w:val="24"/>
              </w:rPr>
            </w:pPr>
            <w:r w:rsidRPr="003C1695">
              <w:rPr>
                <w:sz w:val="24"/>
                <w:szCs w:val="24"/>
              </w:rPr>
              <w:t xml:space="preserve">Державний, місцевий бюджет та інші джерела не заборонені законодавством </w:t>
            </w:r>
          </w:p>
        </w:tc>
        <w:tc>
          <w:tcPr>
            <w:tcW w:w="2697" w:type="dxa"/>
            <w:tcBorders>
              <w:top w:val="single" w:sz="4" w:space="0" w:color="auto"/>
              <w:left w:val="single" w:sz="4" w:space="0" w:color="000000"/>
              <w:right w:val="single" w:sz="4" w:space="0" w:color="000000"/>
            </w:tcBorders>
            <w:hideMark/>
          </w:tcPr>
          <w:p w:rsidR="00AB502C" w:rsidRPr="003C1695" w:rsidRDefault="00AB502C" w:rsidP="00E718C8">
            <w:pPr>
              <w:pStyle w:val="TableParagraph"/>
              <w:spacing w:line="256" w:lineRule="auto"/>
              <w:rPr>
                <w:sz w:val="24"/>
                <w:szCs w:val="24"/>
              </w:rPr>
            </w:pPr>
            <w:r w:rsidRPr="003C1695">
              <w:rPr>
                <w:rFonts w:eastAsia="Sylfaen"/>
                <w:color w:val="000000"/>
                <w:sz w:val="24"/>
                <w:szCs w:val="24"/>
                <w:lang w:bidi="uk-UA"/>
              </w:rPr>
              <w:t>Забезпечення ВПО тимчасовим житлом та належними умовами проживання</w:t>
            </w:r>
          </w:p>
        </w:tc>
      </w:tr>
      <w:tr w:rsidR="00AB502C" w:rsidRPr="003C1695" w:rsidTr="00E718C8">
        <w:trPr>
          <w:trHeight w:val="1252"/>
        </w:trPr>
        <w:tc>
          <w:tcPr>
            <w:tcW w:w="500" w:type="dxa"/>
            <w:vMerge/>
            <w:tcBorders>
              <w:left w:val="single" w:sz="4" w:space="0" w:color="000000"/>
              <w:right w:val="single" w:sz="4" w:space="0" w:color="000000"/>
            </w:tcBorders>
            <w:hideMark/>
          </w:tcPr>
          <w:p w:rsidR="00AB502C" w:rsidRPr="003C1695" w:rsidRDefault="00AB502C" w:rsidP="00E718C8">
            <w:pPr>
              <w:spacing w:line="256" w:lineRule="auto"/>
            </w:pPr>
          </w:p>
        </w:tc>
        <w:tc>
          <w:tcPr>
            <w:tcW w:w="2191" w:type="dxa"/>
            <w:vMerge/>
            <w:tcBorders>
              <w:left w:val="single" w:sz="4" w:space="0" w:color="000000"/>
              <w:right w:val="single" w:sz="4" w:space="0" w:color="000000"/>
            </w:tcBorders>
            <w:hideMark/>
          </w:tcPr>
          <w:p w:rsidR="00AB502C" w:rsidRPr="003C1695" w:rsidRDefault="00AB502C" w:rsidP="00E718C8">
            <w:pPr>
              <w:spacing w:line="256" w:lineRule="auto"/>
            </w:pPr>
          </w:p>
        </w:tc>
        <w:tc>
          <w:tcPr>
            <w:tcW w:w="2837" w:type="dxa"/>
            <w:tcBorders>
              <w:top w:val="single" w:sz="4" w:space="0" w:color="auto"/>
              <w:left w:val="single" w:sz="4" w:space="0" w:color="000000"/>
              <w:bottom w:val="single" w:sz="4" w:space="0" w:color="000000"/>
              <w:right w:val="single" w:sz="4" w:space="0" w:color="auto"/>
            </w:tcBorders>
            <w:hideMark/>
          </w:tcPr>
          <w:p w:rsidR="00AB502C" w:rsidRPr="003C1695" w:rsidRDefault="00AB502C" w:rsidP="00E718C8">
            <w:pPr>
              <w:pStyle w:val="TableParagraph"/>
              <w:spacing w:line="256" w:lineRule="auto"/>
              <w:rPr>
                <w:sz w:val="24"/>
                <w:szCs w:val="24"/>
              </w:rPr>
            </w:pPr>
            <w:r w:rsidRPr="003C1695">
              <w:rPr>
                <w:sz w:val="24"/>
                <w:szCs w:val="24"/>
              </w:rPr>
              <w:t xml:space="preserve">Забезпечити засобами гігієни, миючими та дезінфікуючими засобами </w:t>
            </w:r>
          </w:p>
          <w:p w:rsidR="00AB502C" w:rsidRPr="003C1695" w:rsidRDefault="00AB502C" w:rsidP="00E718C8">
            <w:pPr>
              <w:pStyle w:val="TableParagraph"/>
              <w:spacing w:line="256" w:lineRule="auto"/>
              <w:ind w:right="105"/>
              <w:rPr>
                <w:b/>
                <w:sz w:val="24"/>
                <w:szCs w:val="24"/>
              </w:rPr>
            </w:pPr>
          </w:p>
        </w:tc>
        <w:tc>
          <w:tcPr>
            <w:tcW w:w="1134" w:type="dxa"/>
            <w:tcBorders>
              <w:top w:val="single" w:sz="4" w:space="0" w:color="auto"/>
              <w:left w:val="single" w:sz="4" w:space="0" w:color="auto"/>
              <w:bottom w:val="single" w:sz="4" w:space="0" w:color="000000"/>
              <w:right w:val="single" w:sz="4" w:space="0" w:color="000000"/>
            </w:tcBorders>
          </w:tcPr>
          <w:p w:rsidR="00AB502C" w:rsidRPr="003C1695" w:rsidRDefault="00AB502C" w:rsidP="00E718C8">
            <w:pPr>
              <w:pStyle w:val="TableParagraph"/>
              <w:spacing w:line="256" w:lineRule="auto"/>
              <w:ind w:right="105"/>
              <w:jc w:val="center"/>
              <w:rPr>
                <w:sz w:val="24"/>
                <w:szCs w:val="24"/>
              </w:rPr>
            </w:pPr>
            <w:r>
              <w:rPr>
                <w:sz w:val="24"/>
                <w:szCs w:val="24"/>
              </w:rPr>
              <w:t>протягом</w:t>
            </w:r>
            <w:r w:rsidRPr="003C1695">
              <w:rPr>
                <w:sz w:val="24"/>
                <w:szCs w:val="24"/>
              </w:rPr>
              <w:t>2026</w:t>
            </w:r>
            <w:r>
              <w:rPr>
                <w:sz w:val="24"/>
                <w:szCs w:val="24"/>
              </w:rPr>
              <w:t>р.</w:t>
            </w:r>
          </w:p>
          <w:p w:rsidR="00AB502C" w:rsidRPr="003C1695" w:rsidRDefault="00AB502C" w:rsidP="00E718C8">
            <w:pPr>
              <w:pStyle w:val="TableParagraph"/>
              <w:spacing w:line="256" w:lineRule="auto"/>
              <w:ind w:left="108" w:right="105"/>
              <w:rPr>
                <w:sz w:val="24"/>
                <w:szCs w:val="24"/>
              </w:rPr>
            </w:pPr>
          </w:p>
          <w:p w:rsidR="00AB502C" w:rsidRPr="003C1695" w:rsidRDefault="00AB502C" w:rsidP="00E718C8">
            <w:pPr>
              <w:pStyle w:val="TableParagraph"/>
              <w:spacing w:line="256" w:lineRule="auto"/>
              <w:ind w:left="108" w:right="105"/>
              <w:rPr>
                <w:sz w:val="24"/>
                <w:szCs w:val="24"/>
              </w:rPr>
            </w:pPr>
          </w:p>
        </w:tc>
        <w:tc>
          <w:tcPr>
            <w:tcW w:w="3562" w:type="dxa"/>
            <w:tcBorders>
              <w:top w:val="single" w:sz="4" w:space="0" w:color="auto"/>
              <w:left w:val="single" w:sz="4" w:space="0" w:color="000000"/>
              <w:bottom w:val="single" w:sz="4" w:space="0" w:color="000000"/>
              <w:right w:val="single" w:sz="4" w:space="0" w:color="000000"/>
            </w:tcBorders>
            <w:hideMark/>
          </w:tcPr>
          <w:p w:rsidR="00AB502C" w:rsidRPr="003C1695" w:rsidRDefault="00AB502C" w:rsidP="00E718C8">
            <w:pPr>
              <w:pStyle w:val="TableParagraph"/>
              <w:spacing w:line="256" w:lineRule="auto"/>
              <w:ind w:right="581"/>
              <w:rPr>
                <w:sz w:val="24"/>
                <w:szCs w:val="24"/>
              </w:rPr>
            </w:pPr>
            <w:r w:rsidRPr="003C1695">
              <w:rPr>
                <w:sz w:val="24"/>
                <w:szCs w:val="24"/>
              </w:rPr>
              <w:t>Благодійні організації</w:t>
            </w:r>
          </w:p>
          <w:p w:rsidR="00AB502C" w:rsidRPr="003C1695" w:rsidRDefault="00AB502C" w:rsidP="00E718C8"/>
        </w:tc>
        <w:tc>
          <w:tcPr>
            <w:tcW w:w="2581" w:type="dxa"/>
            <w:tcBorders>
              <w:top w:val="single" w:sz="4" w:space="0" w:color="auto"/>
              <w:left w:val="single" w:sz="4" w:space="0" w:color="000000"/>
              <w:bottom w:val="single" w:sz="4" w:space="0" w:color="000000"/>
              <w:right w:val="single" w:sz="4" w:space="0" w:color="000000"/>
            </w:tcBorders>
            <w:hideMark/>
          </w:tcPr>
          <w:p w:rsidR="00AB502C" w:rsidRPr="003C1695" w:rsidRDefault="00AB502C" w:rsidP="00E718C8">
            <w:pPr>
              <w:pStyle w:val="TableParagraph"/>
              <w:spacing w:line="256" w:lineRule="auto"/>
              <w:ind w:left="108"/>
              <w:rPr>
                <w:sz w:val="24"/>
                <w:szCs w:val="24"/>
              </w:rPr>
            </w:pPr>
            <w:r w:rsidRPr="003C1695">
              <w:rPr>
                <w:sz w:val="24"/>
                <w:szCs w:val="24"/>
              </w:rPr>
              <w:t xml:space="preserve"> інші джерела не заборонені законодавством</w:t>
            </w:r>
          </w:p>
        </w:tc>
        <w:tc>
          <w:tcPr>
            <w:tcW w:w="2697" w:type="dxa"/>
            <w:tcBorders>
              <w:top w:val="single" w:sz="4" w:space="0" w:color="auto"/>
              <w:left w:val="single" w:sz="4" w:space="0" w:color="000000"/>
              <w:bottom w:val="single" w:sz="4" w:space="0" w:color="000000"/>
              <w:right w:val="single" w:sz="4" w:space="0" w:color="000000"/>
            </w:tcBorders>
            <w:hideMark/>
          </w:tcPr>
          <w:p w:rsidR="00AB502C" w:rsidRPr="003C1695" w:rsidRDefault="00AB502C" w:rsidP="00E718C8">
            <w:pPr>
              <w:spacing w:line="256" w:lineRule="auto"/>
            </w:pPr>
            <w:proofErr w:type="spellStart"/>
            <w:r w:rsidRPr="003C1695">
              <w:t>Створення</w:t>
            </w:r>
            <w:proofErr w:type="spellEnd"/>
            <w:r w:rsidRPr="003C1695">
              <w:t xml:space="preserve"> </w:t>
            </w:r>
            <w:proofErr w:type="spellStart"/>
            <w:r w:rsidRPr="003C1695">
              <w:t>належних</w:t>
            </w:r>
            <w:proofErr w:type="spellEnd"/>
            <w:r w:rsidRPr="003C1695">
              <w:t xml:space="preserve"> умов для </w:t>
            </w:r>
            <w:proofErr w:type="spellStart"/>
            <w:r w:rsidRPr="003C1695">
              <w:t>життєдіяльності</w:t>
            </w:r>
            <w:proofErr w:type="spellEnd"/>
            <w:r w:rsidRPr="003C1695">
              <w:t xml:space="preserve"> </w:t>
            </w:r>
            <w:proofErr w:type="spellStart"/>
            <w:r w:rsidRPr="003C1695">
              <w:t>внутрішньо</w:t>
            </w:r>
            <w:proofErr w:type="spellEnd"/>
            <w:r w:rsidRPr="003C1695">
              <w:t xml:space="preserve"> </w:t>
            </w:r>
            <w:proofErr w:type="spellStart"/>
            <w:r w:rsidRPr="003C1695">
              <w:t>переміщених</w:t>
            </w:r>
            <w:proofErr w:type="spellEnd"/>
            <w:r w:rsidRPr="003C1695">
              <w:t xml:space="preserve"> </w:t>
            </w:r>
            <w:proofErr w:type="spellStart"/>
            <w:proofErr w:type="gramStart"/>
            <w:r w:rsidRPr="003C1695">
              <w:t>осіб</w:t>
            </w:r>
            <w:proofErr w:type="spellEnd"/>
            <w:proofErr w:type="gramEnd"/>
            <w:r w:rsidRPr="003C1695">
              <w:t xml:space="preserve"> </w:t>
            </w:r>
          </w:p>
        </w:tc>
      </w:tr>
      <w:tr w:rsidR="00AB502C" w:rsidRPr="003C1695" w:rsidTr="00E718C8">
        <w:trPr>
          <w:trHeight w:val="1252"/>
        </w:trPr>
        <w:tc>
          <w:tcPr>
            <w:tcW w:w="500" w:type="dxa"/>
            <w:vMerge/>
            <w:tcBorders>
              <w:left w:val="single" w:sz="4" w:space="0" w:color="000000"/>
              <w:right w:val="single" w:sz="4" w:space="0" w:color="000000"/>
            </w:tcBorders>
          </w:tcPr>
          <w:p w:rsidR="00AB502C" w:rsidRPr="003C1695" w:rsidRDefault="00AB502C" w:rsidP="00E718C8"/>
        </w:tc>
        <w:tc>
          <w:tcPr>
            <w:tcW w:w="2191" w:type="dxa"/>
            <w:vMerge/>
            <w:tcBorders>
              <w:left w:val="single" w:sz="4" w:space="0" w:color="000000"/>
              <w:right w:val="single" w:sz="4" w:space="0" w:color="000000"/>
            </w:tcBorders>
          </w:tcPr>
          <w:p w:rsidR="00AB502C" w:rsidRPr="003C1695" w:rsidRDefault="00AB502C" w:rsidP="00E718C8"/>
        </w:tc>
        <w:tc>
          <w:tcPr>
            <w:tcW w:w="2837" w:type="dxa"/>
            <w:tcBorders>
              <w:top w:val="single" w:sz="4" w:space="0" w:color="auto"/>
              <w:left w:val="single" w:sz="4" w:space="0" w:color="000000"/>
              <w:bottom w:val="single" w:sz="4" w:space="0" w:color="auto"/>
              <w:right w:val="single" w:sz="4" w:space="0" w:color="auto"/>
            </w:tcBorders>
            <w:hideMark/>
          </w:tcPr>
          <w:p w:rsidR="00AB502C" w:rsidRPr="003C1695" w:rsidRDefault="00AB502C" w:rsidP="00E718C8">
            <w:pPr>
              <w:pStyle w:val="TableParagraph"/>
              <w:spacing w:line="256" w:lineRule="auto"/>
              <w:ind w:left="108" w:right="420"/>
              <w:rPr>
                <w:sz w:val="24"/>
                <w:szCs w:val="24"/>
              </w:rPr>
            </w:pPr>
            <w:r w:rsidRPr="003C1695">
              <w:rPr>
                <w:sz w:val="24"/>
                <w:szCs w:val="24"/>
              </w:rPr>
              <w:t>Забезпечення продуктами харчування та медикаментами</w:t>
            </w:r>
          </w:p>
        </w:tc>
        <w:tc>
          <w:tcPr>
            <w:tcW w:w="1134" w:type="dxa"/>
            <w:tcBorders>
              <w:top w:val="single" w:sz="4" w:space="0" w:color="auto"/>
              <w:left w:val="single" w:sz="4" w:space="0" w:color="auto"/>
              <w:bottom w:val="single" w:sz="4" w:space="0" w:color="auto"/>
              <w:right w:val="single" w:sz="4" w:space="0" w:color="000000"/>
            </w:tcBorders>
          </w:tcPr>
          <w:p w:rsidR="00AB502C" w:rsidRPr="003C1695" w:rsidRDefault="00AB502C" w:rsidP="00E718C8">
            <w:pPr>
              <w:rPr>
                <w:b/>
              </w:rPr>
            </w:pPr>
          </w:p>
          <w:p w:rsidR="00AB502C" w:rsidRDefault="00AB502C" w:rsidP="00E718C8">
            <w:pPr>
              <w:pStyle w:val="TableParagraph"/>
              <w:spacing w:line="256" w:lineRule="auto"/>
              <w:ind w:left="108" w:right="420"/>
              <w:rPr>
                <w:sz w:val="24"/>
                <w:szCs w:val="24"/>
              </w:rPr>
            </w:pPr>
            <w:r>
              <w:rPr>
                <w:sz w:val="24"/>
                <w:szCs w:val="24"/>
              </w:rPr>
              <w:t>протягом</w:t>
            </w:r>
          </w:p>
          <w:p w:rsidR="00AB502C" w:rsidRPr="003C1695" w:rsidRDefault="00AB502C" w:rsidP="00E718C8">
            <w:pPr>
              <w:pStyle w:val="TableParagraph"/>
              <w:spacing w:line="256" w:lineRule="auto"/>
              <w:ind w:left="108" w:right="420"/>
              <w:rPr>
                <w:sz w:val="24"/>
                <w:szCs w:val="24"/>
              </w:rPr>
            </w:pPr>
            <w:r w:rsidRPr="003C1695">
              <w:rPr>
                <w:sz w:val="24"/>
                <w:szCs w:val="24"/>
              </w:rPr>
              <w:t>2026</w:t>
            </w:r>
            <w:r>
              <w:rPr>
                <w:sz w:val="24"/>
                <w:szCs w:val="24"/>
              </w:rPr>
              <w:t>р.</w:t>
            </w:r>
          </w:p>
        </w:tc>
        <w:tc>
          <w:tcPr>
            <w:tcW w:w="3562" w:type="dxa"/>
            <w:tcBorders>
              <w:top w:val="single" w:sz="4" w:space="0" w:color="auto"/>
              <w:left w:val="single" w:sz="4" w:space="0" w:color="000000"/>
              <w:bottom w:val="single" w:sz="4" w:space="0" w:color="auto"/>
              <w:right w:val="single" w:sz="4" w:space="0" w:color="000000"/>
            </w:tcBorders>
            <w:hideMark/>
          </w:tcPr>
          <w:p w:rsidR="00AB502C" w:rsidRPr="003C1695" w:rsidRDefault="00AB502C" w:rsidP="00E718C8">
            <w:pPr>
              <w:pStyle w:val="TableParagraph"/>
              <w:spacing w:line="256" w:lineRule="auto"/>
              <w:ind w:right="581"/>
              <w:rPr>
                <w:sz w:val="24"/>
                <w:szCs w:val="24"/>
              </w:rPr>
            </w:pPr>
            <w:r w:rsidRPr="003C1695">
              <w:rPr>
                <w:sz w:val="24"/>
                <w:szCs w:val="24"/>
              </w:rPr>
              <w:t>Благодійні організації,</w:t>
            </w:r>
          </w:p>
          <w:p w:rsidR="00AB502C" w:rsidRPr="003C1695" w:rsidRDefault="00AB502C" w:rsidP="00E718C8">
            <w:pPr>
              <w:pStyle w:val="TableParagraph"/>
              <w:spacing w:line="256" w:lineRule="auto"/>
              <w:ind w:right="581"/>
              <w:rPr>
                <w:sz w:val="24"/>
                <w:szCs w:val="24"/>
              </w:rPr>
            </w:pPr>
          </w:p>
        </w:tc>
        <w:tc>
          <w:tcPr>
            <w:tcW w:w="2581" w:type="dxa"/>
            <w:tcBorders>
              <w:top w:val="single" w:sz="4" w:space="0" w:color="auto"/>
              <w:left w:val="single" w:sz="4" w:space="0" w:color="000000"/>
              <w:bottom w:val="single" w:sz="4" w:space="0" w:color="auto"/>
              <w:right w:val="single" w:sz="4" w:space="0" w:color="000000"/>
            </w:tcBorders>
            <w:hideMark/>
          </w:tcPr>
          <w:p w:rsidR="00AB502C" w:rsidRPr="003C1695" w:rsidRDefault="00AB502C" w:rsidP="00E718C8">
            <w:proofErr w:type="spellStart"/>
            <w:r w:rsidRPr="003C1695">
              <w:t>інші</w:t>
            </w:r>
            <w:proofErr w:type="spellEnd"/>
            <w:r w:rsidRPr="003C1695">
              <w:t xml:space="preserve"> </w:t>
            </w:r>
            <w:proofErr w:type="spellStart"/>
            <w:r w:rsidRPr="003C1695">
              <w:t>джерела</w:t>
            </w:r>
            <w:proofErr w:type="spellEnd"/>
            <w:r w:rsidRPr="003C1695">
              <w:t xml:space="preserve"> не </w:t>
            </w:r>
            <w:proofErr w:type="spellStart"/>
            <w:r w:rsidRPr="003C1695">
              <w:t>заборонені</w:t>
            </w:r>
            <w:proofErr w:type="spellEnd"/>
            <w:r w:rsidRPr="003C1695">
              <w:t xml:space="preserve"> </w:t>
            </w:r>
            <w:proofErr w:type="spellStart"/>
            <w:r w:rsidRPr="003C1695">
              <w:t>законодавством</w:t>
            </w:r>
            <w:proofErr w:type="spellEnd"/>
          </w:p>
        </w:tc>
        <w:tc>
          <w:tcPr>
            <w:tcW w:w="2697" w:type="dxa"/>
            <w:tcBorders>
              <w:top w:val="single" w:sz="4" w:space="0" w:color="auto"/>
              <w:left w:val="single" w:sz="4" w:space="0" w:color="000000"/>
              <w:bottom w:val="single" w:sz="4" w:space="0" w:color="auto"/>
              <w:right w:val="single" w:sz="4" w:space="0" w:color="000000"/>
            </w:tcBorders>
            <w:hideMark/>
          </w:tcPr>
          <w:p w:rsidR="00AB502C" w:rsidRPr="003C1695" w:rsidRDefault="00AB502C" w:rsidP="00E718C8">
            <w:pPr>
              <w:spacing w:line="256" w:lineRule="auto"/>
            </w:pPr>
            <w:proofErr w:type="spellStart"/>
            <w:r w:rsidRPr="003C1695">
              <w:t>Створення</w:t>
            </w:r>
            <w:proofErr w:type="spellEnd"/>
            <w:r w:rsidRPr="003C1695">
              <w:t xml:space="preserve"> </w:t>
            </w:r>
            <w:proofErr w:type="spellStart"/>
            <w:r w:rsidRPr="003C1695">
              <w:t>належних</w:t>
            </w:r>
            <w:proofErr w:type="spellEnd"/>
            <w:r w:rsidRPr="003C1695">
              <w:t xml:space="preserve"> умов для </w:t>
            </w:r>
            <w:proofErr w:type="spellStart"/>
            <w:r w:rsidRPr="003C1695">
              <w:t>життєдіяльності</w:t>
            </w:r>
            <w:proofErr w:type="spellEnd"/>
            <w:r w:rsidRPr="003C1695">
              <w:t xml:space="preserve"> </w:t>
            </w:r>
            <w:proofErr w:type="spellStart"/>
            <w:r w:rsidRPr="003C1695">
              <w:t>внутрішньо</w:t>
            </w:r>
            <w:proofErr w:type="spellEnd"/>
            <w:r w:rsidRPr="003C1695">
              <w:t xml:space="preserve"> </w:t>
            </w:r>
            <w:proofErr w:type="spellStart"/>
            <w:r w:rsidRPr="003C1695">
              <w:t>переміщених</w:t>
            </w:r>
            <w:proofErr w:type="spellEnd"/>
            <w:r w:rsidRPr="003C1695">
              <w:t xml:space="preserve"> </w:t>
            </w:r>
            <w:proofErr w:type="spellStart"/>
            <w:proofErr w:type="gramStart"/>
            <w:r w:rsidRPr="003C1695">
              <w:t>осіб</w:t>
            </w:r>
            <w:proofErr w:type="spellEnd"/>
            <w:proofErr w:type="gramEnd"/>
            <w:r w:rsidRPr="003C1695">
              <w:t xml:space="preserve"> </w:t>
            </w:r>
          </w:p>
        </w:tc>
      </w:tr>
    </w:tbl>
    <w:p w:rsidR="00AB502C" w:rsidRDefault="00AB502C" w:rsidP="00AB502C">
      <w:pPr>
        <w:rPr>
          <w:b/>
          <w:lang w:val="uk-UA"/>
        </w:rPr>
      </w:pPr>
    </w:p>
    <w:p w:rsidR="00AB502C" w:rsidRDefault="00AB502C" w:rsidP="00AB502C">
      <w:pPr>
        <w:rPr>
          <w:b/>
          <w:lang w:val="uk-UA"/>
        </w:rPr>
      </w:pPr>
    </w:p>
    <w:p w:rsidR="00AB502C" w:rsidRDefault="00AB502C" w:rsidP="00AB502C">
      <w:r w:rsidRPr="00814A57">
        <w:rPr>
          <w:b/>
          <w:lang w:val="uk-UA"/>
        </w:rPr>
        <w:t xml:space="preserve">Начальник відділу соціального захисту населення                                                                     </w:t>
      </w:r>
      <w:r>
        <w:rPr>
          <w:b/>
          <w:lang w:val="uk-UA"/>
        </w:rPr>
        <w:t xml:space="preserve">          </w:t>
      </w:r>
      <w:r w:rsidRPr="00814A57">
        <w:rPr>
          <w:b/>
          <w:lang w:val="uk-UA"/>
        </w:rPr>
        <w:t xml:space="preserve">                            Марія СЕМЕНЮК</w:t>
      </w:r>
    </w:p>
    <w:p w:rsidR="00AB502C" w:rsidRPr="00AB502C" w:rsidRDefault="00AB502C" w:rsidP="00AB502C">
      <w:pPr>
        <w:tabs>
          <w:tab w:val="left" w:pos="2685"/>
        </w:tabs>
        <w:sectPr w:rsidR="00AB502C" w:rsidRPr="00AB502C" w:rsidSect="00AB502C">
          <w:pgSz w:w="16838" w:h="11906" w:orient="landscape"/>
          <w:pgMar w:top="1418" w:right="851" w:bottom="851" w:left="851" w:header="709" w:footer="709" w:gutter="0"/>
          <w:cols w:space="708"/>
          <w:docGrid w:linePitch="360"/>
        </w:sectPr>
      </w:pPr>
    </w:p>
    <w:p w:rsidR="00231B68" w:rsidRDefault="00231B68" w:rsidP="00AB502C"/>
    <w:sectPr w:rsidR="00231B68" w:rsidSect="00231B68">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61FA8"/>
    <w:multiLevelType w:val="hybridMultilevel"/>
    <w:tmpl w:val="68AC0EFA"/>
    <w:lvl w:ilvl="0" w:tplc="392A8420">
      <w:start w:val="1"/>
      <w:numFmt w:val="decimal"/>
      <w:lvlText w:val="%1."/>
      <w:lvlJc w:val="left"/>
      <w:pPr>
        <w:ind w:left="994" w:hanging="360"/>
      </w:pPr>
      <w:rPr>
        <w:rFonts w:hint="default"/>
      </w:rPr>
    </w:lvl>
    <w:lvl w:ilvl="1" w:tplc="04220019" w:tentative="1">
      <w:start w:val="1"/>
      <w:numFmt w:val="lowerLetter"/>
      <w:lvlText w:val="%2."/>
      <w:lvlJc w:val="left"/>
      <w:pPr>
        <w:ind w:left="1714" w:hanging="360"/>
      </w:pPr>
    </w:lvl>
    <w:lvl w:ilvl="2" w:tplc="0422001B" w:tentative="1">
      <w:start w:val="1"/>
      <w:numFmt w:val="lowerRoman"/>
      <w:lvlText w:val="%3."/>
      <w:lvlJc w:val="right"/>
      <w:pPr>
        <w:ind w:left="2434" w:hanging="180"/>
      </w:pPr>
    </w:lvl>
    <w:lvl w:ilvl="3" w:tplc="0422000F" w:tentative="1">
      <w:start w:val="1"/>
      <w:numFmt w:val="decimal"/>
      <w:lvlText w:val="%4."/>
      <w:lvlJc w:val="left"/>
      <w:pPr>
        <w:ind w:left="3154" w:hanging="360"/>
      </w:pPr>
    </w:lvl>
    <w:lvl w:ilvl="4" w:tplc="04220019" w:tentative="1">
      <w:start w:val="1"/>
      <w:numFmt w:val="lowerLetter"/>
      <w:lvlText w:val="%5."/>
      <w:lvlJc w:val="left"/>
      <w:pPr>
        <w:ind w:left="3874" w:hanging="360"/>
      </w:pPr>
    </w:lvl>
    <w:lvl w:ilvl="5" w:tplc="0422001B" w:tentative="1">
      <w:start w:val="1"/>
      <w:numFmt w:val="lowerRoman"/>
      <w:lvlText w:val="%6."/>
      <w:lvlJc w:val="right"/>
      <w:pPr>
        <w:ind w:left="4594" w:hanging="180"/>
      </w:pPr>
    </w:lvl>
    <w:lvl w:ilvl="6" w:tplc="0422000F" w:tentative="1">
      <w:start w:val="1"/>
      <w:numFmt w:val="decimal"/>
      <w:lvlText w:val="%7."/>
      <w:lvlJc w:val="left"/>
      <w:pPr>
        <w:ind w:left="5314" w:hanging="360"/>
      </w:pPr>
    </w:lvl>
    <w:lvl w:ilvl="7" w:tplc="04220019" w:tentative="1">
      <w:start w:val="1"/>
      <w:numFmt w:val="lowerLetter"/>
      <w:lvlText w:val="%8."/>
      <w:lvlJc w:val="left"/>
      <w:pPr>
        <w:ind w:left="6034" w:hanging="360"/>
      </w:pPr>
    </w:lvl>
    <w:lvl w:ilvl="8" w:tplc="0422001B" w:tentative="1">
      <w:start w:val="1"/>
      <w:numFmt w:val="lowerRoman"/>
      <w:lvlText w:val="%9."/>
      <w:lvlJc w:val="right"/>
      <w:pPr>
        <w:ind w:left="6754" w:hanging="180"/>
      </w:pPr>
    </w:lvl>
  </w:abstractNum>
  <w:abstractNum w:abstractNumId="1">
    <w:nsid w:val="60212756"/>
    <w:multiLevelType w:val="hybridMultilevel"/>
    <w:tmpl w:val="4D982E7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6FAA2CE5"/>
    <w:multiLevelType w:val="hybridMultilevel"/>
    <w:tmpl w:val="DF4CE78E"/>
    <w:lvl w:ilvl="0" w:tplc="9B8E20DC">
      <w:numFmt w:val="bullet"/>
      <w:lvlText w:val="-"/>
      <w:lvlJc w:val="left"/>
      <w:pPr>
        <w:ind w:left="420" w:hanging="360"/>
      </w:pPr>
      <w:rPr>
        <w:rFonts w:ascii="Times New Roman" w:eastAsia="Times New Roman"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AB502C"/>
    <w:rsid w:val="00231B68"/>
    <w:rsid w:val="00AB502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02C"/>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AB502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502C"/>
    <w:rPr>
      <w:rFonts w:asciiTheme="majorHAnsi" w:eastAsiaTheme="majorEastAsia" w:hAnsiTheme="majorHAnsi" w:cstheme="majorBidi"/>
      <w:b/>
      <w:bCs/>
      <w:color w:val="365F91" w:themeColor="accent1" w:themeShade="BF"/>
      <w:sz w:val="28"/>
      <w:szCs w:val="28"/>
      <w:lang w:val="ru-RU" w:eastAsia="ru-RU"/>
    </w:rPr>
  </w:style>
  <w:style w:type="paragraph" w:styleId="a3">
    <w:name w:val="List Paragraph"/>
    <w:aliases w:val="body 2,List Paragraph1,List Paragraph11,Dot pt,F5 List Paragraph,List Paragraph Char Char Char,Indicator Text,Colorful List - Accent 11,Numbered Para 1,Bullet 1,Bullet Points,MAIN CONTENT,List Paragraph12,List Paragraph2,Citation List"/>
    <w:basedOn w:val="a"/>
    <w:link w:val="a4"/>
    <w:uiPriority w:val="34"/>
    <w:qFormat/>
    <w:rsid w:val="00AB502C"/>
    <w:pPr>
      <w:ind w:left="720"/>
      <w:contextualSpacing/>
    </w:pPr>
  </w:style>
  <w:style w:type="character" w:customStyle="1" w:styleId="a4">
    <w:name w:val="Абзац списка Знак"/>
    <w:aliases w:val="body 2 Знак,List Paragraph1 Знак,List Paragraph11 Знак,Dot pt Знак,F5 List Paragraph Знак,List Paragraph Char Char Char Знак,Indicator Text Знак,Colorful List - Accent 11 Знак,Numbered Para 1 Знак,Bullet 1 Знак,Bullet Points Знак"/>
    <w:basedOn w:val="a0"/>
    <w:link w:val="a3"/>
    <w:uiPriority w:val="34"/>
    <w:qFormat/>
    <w:locked/>
    <w:rsid w:val="00AB502C"/>
    <w:rPr>
      <w:rFonts w:ascii="Times New Roman" w:eastAsia="Times New Roman" w:hAnsi="Times New Roman" w:cs="Times New Roman"/>
      <w:sz w:val="24"/>
      <w:szCs w:val="24"/>
      <w:lang w:val="ru-RU" w:eastAsia="ru-RU"/>
    </w:rPr>
  </w:style>
  <w:style w:type="paragraph" w:styleId="a5">
    <w:name w:val="No Spacing"/>
    <w:link w:val="a6"/>
    <w:uiPriority w:val="99"/>
    <w:qFormat/>
    <w:rsid w:val="00AB502C"/>
    <w:pPr>
      <w:spacing w:after="0" w:line="240" w:lineRule="auto"/>
    </w:pPr>
    <w:rPr>
      <w:lang w:val="ru-RU"/>
    </w:rPr>
  </w:style>
  <w:style w:type="character" w:customStyle="1" w:styleId="a6">
    <w:name w:val="Без интервала Знак"/>
    <w:link w:val="a5"/>
    <w:uiPriority w:val="99"/>
    <w:qFormat/>
    <w:rsid w:val="00AB502C"/>
    <w:rPr>
      <w:lang w:val="ru-RU"/>
    </w:rPr>
  </w:style>
  <w:style w:type="paragraph" w:styleId="a7">
    <w:name w:val="Body Text"/>
    <w:basedOn w:val="a"/>
    <w:link w:val="a8"/>
    <w:uiPriority w:val="1"/>
    <w:qFormat/>
    <w:rsid w:val="00AB502C"/>
    <w:pPr>
      <w:widowControl w:val="0"/>
      <w:suppressAutoHyphens/>
      <w:spacing w:after="120"/>
    </w:pPr>
    <w:rPr>
      <w:rFonts w:eastAsia="Lucida Sans Unicode" w:cs="Mangal"/>
      <w:kern w:val="1"/>
      <w:lang w:eastAsia="zh-CN" w:bidi="hi-IN"/>
    </w:rPr>
  </w:style>
  <w:style w:type="character" w:customStyle="1" w:styleId="a8">
    <w:name w:val="Основной текст Знак"/>
    <w:basedOn w:val="a0"/>
    <w:link w:val="a7"/>
    <w:uiPriority w:val="1"/>
    <w:rsid w:val="00AB502C"/>
    <w:rPr>
      <w:rFonts w:ascii="Times New Roman" w:eastAsia="Lucida Sans Unicode" w:hAnsi="Times New Roman" w:cs="Mangal"/>
      <w:kern w:val="1"/>
      <w:sz w:val="24"/>
      <w:szCs w:val="24"/>
      <w:lang w:val="ru-RU" w:eastAsia="zh-CN" w:bidi="hi-IN"/>
    </w:rPr>
  </w:style>
  <w:style w:type="paragraph" w:customStyle="1" w:styleId="TableParagraph">
    <w:name w:val="Table Paragraph"/>
    <w:basedOn w:val="a"/>
    <w:uiPriority w:val="99"/>
    <w:qFormat/>
    <w:rsid w:val="00AB502C"/>
    <w:pPr>
      <w:widowControl w:val="0"/>
      <w:autoSpaceDE w:val="0"/>
      <w:autoSpaceDN w:val="0"/>
    </w:pPr>
    <w:rPr>
      <w:sz w:val="22"/>
      <w:szCs w:val="22"/>
      <w:lang w:val="uk-UA" w:eastAsia="en-US"/>
    </w:rPr>
  </w:style>
  <w:style w:type="table" w:customStyle="1" w:styleId="TableNormal">
    <w:name w:val="Table Normal"/>
    <w:uiPriority w:val="2"/>
    <w:semiHidden/>
    <w:unhideWhenUsed/>
    <w:qFormat/>
    <w:rsid w:val="00AB502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9">
    <w:name w:val="Balloon Text"/>
    <w:basedOn w:val="a"/>
    <w:link w:val="aa"/>
    <w:uiPriority w:val="99"/>
    <w:semiHidden/>
    <w:unhideWhenUsed/>
    <w:rsid w:val="00AB502C"/>
    <w:rPr>
      <w:rFonts w:ascii="Tahoma" w:hAnsi="Tahoma" w:cs="Tahoma"/>
      <w:sz w:val="16"/>
      <w:szCs w:val="16"/>
    </w:rPr>
  </w:style>
  <w:style w:type="character" w:customStyle="1" w:styleId="aa">
    <w:name w:val="Текст выноски Знак"/>
    <w:basedOn w:val="a0"/>
    <w:link w:val="a9"/>
    <w:uiPriority w:val="99"/>
    <w:semiHidden/>
    <w:rsid w:val="00AB502C"/>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10386</Words>
  <Characters>5921</Characters>
  <Application>Microsoft Office Word</Application>
  <DocSecurity>0</DocSecurity>
  <Lines>49</Lines>
  <Paragraphs>32</Paragraphs>
  <ScaleCrop>false</ScaleCrop>
  <Company/>
  <LinksUpToDate>false</LinksUpToDate>
  <CharactersWithSpaces>16275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2026-01-27T16:04:00Z</dcterms:created>
  <dcterms:modified xsi:type="dcterms:W3CDTF">2026-01-27T16:06:00Z</dcterms:modified>
</cp:coreProperties>
</file>