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9B7" w:rsidRDefault="008E49B7" w:rsidP="008E49B7">
      <w:pPr>
        <w:jc w:val="right"/>
        <w:rPr>
          <w:lang w:val="uk-UA"/>
        </w:rPr>
      </w:pPr>
      <w:r>
        <w:rPr>
          <w:lang w:val="uk-UA"/>
        </w:rPr>
        <w:t>ПРОЕКТ</w:t>
      </w:r>
    </w:p>
    <w:p w:rsidR="008E49B7" w:rsidRDefault="008E49B7" w:rsidP="008E49B7">
      <w:pPr>
        <w:jc w:val="center"/>
        <w:rPr>
          <w:lang w:val="uk-UA"/>
        </w:rPr>
      </w:pPr>
    </w:p>
    <w:p w:rsidR="008E49B7" w:rsidRPr="00D96637" w:rsidRDefault="008E49B7" w:rsidP="008E49B7">
      <w:pPr>
        <w:jc w:val="center"/>
      </w:pPr>
      <w:r>
        <w:rPr>
          <w:noProof/>
          <w:lang w:val="uk-UA" w:eastAsia="uk-UA"/>
        </w:rPr>
        <w:drawing>
          <wp:inline distT="0" distB="0" distL="0" distR="0">
            <wp:extent cx="540385" cy="628015"/>
            <wp:effectExtent l="19050" t="0" r="0" b="0"/>
            <wp:docPr id="3" name="Рисунок 1"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1"/>
                    <pic:cNvPicPr>
                      <a:picLocks noChangeAspect="1" noChangeArrowheads="1"/>
                    </pic:cNvPicPr>
                  </pic:nvPicPr>
                  <pic:blipFill>
                    <a:blip r:embed="rId7" cstate="print"/>
                    <a:srcRect/>
                    <a:stretch>
                      <a:fillRect/>
                    </a:stretch>
                  </pic:blipFill>
                  <pic:spPr bwMode="auto">
                    <a:xfrm>
                      <a:off x="0" y="0"/>
                      <a:ext cx="540385" cy="628015"/>
                    </a:xfrm>
                    <a:prstGeom prst="rect">
                      <a:avLst/>
                    </a:prstGeom>
                    <a:noFill/>
                    <a:ln w="9525">
                      <a:noFill/>
                      <a:miter lim="800000"/>
                      <a:headEnd/>
                      <a:tailEnd/>
                    </a:ln>
                  </pic:spPr>
                </pic:pic>
              </a:graphicData>
            </a:graphic>
          </wp:inline>
        </w:drawing>
      </w:r>
    </w:p>
    <w:p w:rsidR="008E49B7" w:rsidRPr="00D96637" w:rsidRDefault="008E49B7" w:rsidP="008E49B7">
      <w:pPr>
        <w:jc w:val="center"/>
      </w:pPr>
      <w:r w:rsidRPr="00D96637">
        <w:t>Україна</w:t>
      </w:r>
    </w:p>
    <w:p w:rsidR="008E49B7" w:rsidRDefault="008E49B7" w:rsidP="008E49B7">
      <w:pPr>
        <w:jc w:val="center"/>
        <w:rPr>
          <w:lang w:val="uk-UA"/>
        </w:rPr>
      </w:pPr>
      <w:r w:rsidRPr="00D96637">
        <w:t xml:space="preserve">Верховинська селищна рада </w:t>
      </w:r>
    </w:p>
    <w:p w:rsidR="008E49B7" w:rsidRPr="00D96637" w:rsidRDefault="008E49B7" w:rsidP="008E49B7">
      <w:pPr>
        <w:jc w:val="center"/>
      </w:pPr>
      <w:r w:rsidRPr="00D96637">
        <w:t>Верховинського району</w:t>
      </w:r>
      <w:r>
        <w:rPr>
          <w:lang w:val="uk-UA"/>
        </w:rPr>
        <w:t xml:space="preserve"> </w:t>
      </w:r>
      <w:r w:rsidRPr="00D96637">
        <w:t>Івано-Франківської області</w:t>
      </w:r>
    </w:p>
    <w:p w:rsidR="008E49B7" w:rsidRPr="00D96637" w:rsidRDefault="008E49B7" w:rsidP="008E49B7">
      <w:pPr>
        <w:jc w:val="center"/>
      </w:pPr>
      <w:r>
        <w:rPr>
          <w:lang w:val="uk-UA"/>
        </w:rPr>
        <w:t>восьмого</w:t>
      </w:r>
      <w:r w:rsidRPr="00D96637">
        <w:t xml:space="preserve"> скликання</w:t>
      </w:r>
    </w:p>
    <w:p w:rsidR="008E49B7" w:rsidRDefault="008E49B7" w:rsidP="008E49B7">
      <w:pPr>
        <w:jc w:val="center"/>
        <w:rPr>
          <w:lang w:val="uk-UA"/>
        </w:rPr>
      </w:pPr>
      <w:r>
        <w:rPr>
          <w:lang w:val="uk-UA"/>
        </w:rPr>
        <w:t xml:space="preserve">________  </w:t>
      </w:r>
      <w:r w:rsidRPr="00D96637">
        <w:t xml:space="preserve"> сесія</w:t>
      </w:r>
    </w:p>
    <w:p w:rsidR="008E49B7" w:rsidRPr="0058090A" w:rsidRDefault="008E49B7" w:rsidP="008E49B7">
      <w:pPr>
        <w:jc w:val="center"/>
        <w:rPr>
          <w:lang w:val="uk-UA"/>
        </w:rPr>
      </w:pPr>
      <w:r w:rsidRPr="00F06CA3">
        <w:rPr>
          <w:lang w:val="uk-UA"/>
        </w:rPr>
        <w:t>РІШЕННЯ</w:t>
      </w:r>
    </w:p>
    <w:p w:rsidR="008E49B7" w:rsidRPr="00D96637" w:rsidRDefault="008E49B7" w:rsidP="008E49B7">
      <w:pPr>
        <w:jc w:val="center"/>
      </w:pPr>
    </w:p>
    <w:p w:rsidR="008E49B7" w:rsidRPr="0063011A" w:rsidRDefault="008E49B7" w:rsidP="008E49B7">
      <w:pPr>
        <w:jc w:val="both"/>
      </w:pPr>
      <w:r w:rsidRPr="0063011A">
        <w:rPr>
          <w:lang w:val="uk-UA"/>
        </w:rPr>
        <w:t xml:space="preserve">       </w:t>
      </w:r>
      <w:r w:rsidRPr="0063011A">
        <w:t xml:space="preserve">від </w:t>
      </w:r>
      <w:r>
        <w:rPr>
          <w:lang w:val="uk-UA"/>
        </w:rPr>
        <w:t>___</w:t>
      </w:r>
      <w:r w:rsidRPr="0063011A">
        <w:t>.</w:t>
      </w:r>
      <w:r>
        <w:rPr>
          <w:lang w:val="uk-UA"/>
        </w:rPr>
        <w:t>____</w:t>
      </w:r>
      <w:r w:rsidRPr="0063011A">
        <w:t>.20</w:t>
      </w:r>
      <w:r>
        <w:rPr>
          <w:lang w:val="uk-UA"/>
        </w:rPr>
        <w:t>21</w:t>
      </w:r>
      <w:r w:rsidRPr="0063011A">
        <w:t xml:space="preserve"> року          </w:t>
      </w:r>
      <w:r w:rsidRPr="0063011A">
        <w:tab/>
      </w:r>
      <w:r w:rsidRPr="0063011A">
        <w:tab/>
      </w:r>
      <w:r w:rsidRPr="0063011A">
        <w:tab/>
        <w:t xml:space="preserve">  </w:t>
      </w:r>
      <w:r w:rsidRPr="0063011A">
        <w:rPr>
          <w:lang w:val="uk-UA"/>
        </w:rPr>
        <w:t xml:space="preserve">   </w:t>
      </w:r>
      <w:r>
        <w:rPr>
          <w:lang w:val="uk-UA"/>
        </w:rPr>
        <w:t xml:space="preserve">                             </w:t>
      </w:r>
      <w:r>
        <w:t xml:space="preserve">           с</w:t>
      </w:r>
      <w:r>
        <w:rPr>
          <w:lang w:val="uk-UA"/>
        </w:rPr>
        <w:t>мт</w:t>
      </w:r>
      <w:r w:rsidRPr="0063011A">
        <w:t xml:space="preserve"> Верховина</w:t>
      </w:r>
    </w:p>
    <w:p w:rsidR="008E49B7" w:rsidRPr="00FA2DD9" w:rsidRDefault="008E49B7" w:rsidP="008E49B7">
      <w:pPr>
        <w:jc w:val="both"/>
        <w:rPr>
          <w:lang w:val="uk-UA"/>
        </w:rPr>
      </w:pPr>
      <w:r w:rsidRPr="00FA2DD9">
        <w:t xml:space="preserve">     </w:t>
      </w:r>
      <w:r w:rsidRPr="00FA2DD9">
        <w:rPr>
          <w:lang w:val="uk-UA"/>
        </w:rPr>
        <w:t xml:space="preserve"> </w:t>
      </w:r>
      <w:r w:rsidRPr="00FA2DD9">
        <w:t xml:space="preserve"> </w:t>
      </w:r>
      <w:r>
        <w:rPr>
          <w:lang w:val="uk-UA"/>
        </w:rPr>
        <w:t>№____-_____/2021</w:t>
      </w:r>
    </w:p>
    <w:p w:rsidR="001A4799" w:rsidRPr="00D96637" w:rsidRDefault="001A4799" w:rsidP="001A4799">
      <w:pPr>
        <w:jc w:val="both"/>
      </w:pPr>
    </w:p>
    <w:p w:rsidR="008E49B7" w:rsidRDefault="001A4799" w:rsidP="001A4799">
      <w:pPr>
        <w:pStyle w:val="a3"/>
        <w:spacing w:before="0" w:after="0"/>
        <w:jc w:val="left"/>
        <w:rPr>
          <w:rFonts w:ascii="Times New Roman" w:hAnsi="Times New Roman"/>
          <w:noProof/>
          <w:sz w:val="24"/>
          <w:szCs w:val="24"/>
          <w:lang w:val="ru-RU"/>
        </w:rPr>
      </w:pPr>
      <w:r>
        <w:rPr>
          <w:rFonts w:ascii="Times New Roman" w:hAnsi="Times New Roman"/>
          <w:noProof/>
          <w:sz w:val="24"/>
          <w:szCs w:val="24"/>
          <w:lang w:val="ru-RU"/>
        </w:rPr>
        <w:t>П</w:t>
      </w:r>
      <w:r w:rsidRPr="00D96637">
        <w:rPr>
          <w:rFonts w:ascii="Times New Roman" w:hAnsi="Times New Roman"/>
          <w:noProof/>
          <w:sz w:val="24"/>
          <w:szCs w:val="24"/>
          <w:lang w:val="ru-RU"/>
        </w:rPr>
        <w:t xml:space="preserve">ро встановлення ставок та пільг </w:t>
      </w:r>
    </w:p>
    <w:p w:rsidR="008E49B7" w:rsidRDefault="008E49B7" w:rsidP="001A4799">
      <w:pPr>
        <w:pStyle w:val="a3"/>
        <w:spacing w:before="0" w:after="0"/>
        <w:jc w:val="left"/>
        <w:rPr>
          <w:rFonts w:ascii="Times New Roman" w:hAnsi="Times New Roman"/>
          <w:noProof/>
          <w:sz w:val="24"/>
          <w:szCs w:val="24"/>
          <w:lang w:val="ru-RU"/>
        </w:rPr>
      </w:pPr>
      <w:r>
        <w:rPr>
          <w:rFonts w:ascii="Times New Roman" w:hAnsi="Times New Roman"/>
          <w:noProof/>
          <w:sz w:val="24"/>
          <w:szCs w:val="24"/>
          <w:lang w:val="ru-RU"/>
        </w:rPr>
        <w:t xml:space="preserve">із сплати податку на </w:t>
      </w:r>
      <w:r w:rsidR="001A4799" w:rsidRPr="00D96637">
        <w:rPr>
          <w:rFonts w:ascii="Times New Roman" w:hAnsi="Times New Roman"/>
          <w:noProof/>
          <w:sz w:val="24"/>
          <w:szCs w:val="24"/>
          <w:lang w:val="ru-RU"/>
        </w:rPr>
        <w:t xml:space="preserve">нерухоме майно, </w:t>
      </w:r>
    </w:p>
    <w:p w:rsidR="001A4799" w:rsidRPr="008E49B7" w:rsidRDefault="001A4799" w:rsidP="008E49B7">
      <w:pPr>
        <w:pStyle w:val="a3"/>
        <w:spacing w:before="0" w:after="0"/>
        <w:jc w:val="left"/>
        <w:rPr>
          <w:rFonts w:ascii="Times New Roman" w:hAnsi="Times New Roman"/>
          <w:noProof/>
          <w:sz w:val="24"/>
          <w:szCs w:val="24"/>
          <w:lang w:val="ru-RU"/>
        </w:rPr>
      </w:pPr>
      <w:r w:rsidRPr="00D96637">
        <w:rPr>
          <w:rFonts w:ascii="Times New Roman" w:hAnsi="Times New Roman"/>
          <w:noProof/>
          <w:sz w:val="24"/>
          <w:szCs w:val="24"/>
          <w:lang w:val="ru-RU"/>
        </w:rPr>
        <w:t xml:space="preserve">відмінне </w:t>
      </w:r>
      <w:r w:rsidR="008E49B7">
        <w:rPr>
          <w:rFonts w:ascii="Times New Roman" w:hAnsi="Times New Roman"/>
          <w:noProof/>
          <w:sz w:val="24"/>
          <w:szCs w:val="24"/>
          <w:lang w:val="ru-RU"/>
        </w:rPr>
        <w:t>від земельної ділянки</w:t>
      </w:r>
      <w:bookmarkStart w:id="0" w:name="_GoBack"/>
      <w:bookmarkEnd w:id="0"/>
    </w:p>
    <w:p w:rsidR="001A4799" w:rsidRPr="00D96637" w:rsidRDefault="001A4799" w:rsidP="001A4799">
      <w:pPr>
        <w:ind w:left="708"/>
        <w:jc w:val="both"/>
      </w:pPr>
    </w:p>
    <w:p w:rsidR="001A4799" w:rsidRPr="00D96637" w:rsidRDefault="001A4799" w:rsidP="001A4799">
      <w:pPr>
        <w:tabs>
          <w:tab w:val="left" w:pos="0"/>
        </w:tabs>
        <w:jc w:val="both"/>
      </w:pPr>
      <w:r w:rsidRPr="00D96637">
        <w:t xml:space="preserve"> </w:t>
      </w:r>
      <w:r w:rsidRPr="00D96637">
        <w:tab/>
      </w:r>
      <w:r w:rsidRPr="00D96637">
        <w:rPr>
          <w:noProof/>
        </w:rPr>
        <w:t>Керуючися статтею 266 Податкового кодексу України, пунктом 24 частини першої</w:t>
      </w:r>
      <w:r>
        <w:rPr>
          <w:noProof/>
        </w:rPr>
        <w:t xml:space="preserve"> </w:t>
      </w:r>
      <w:r w:rsidRPr="00D96637">
        <w:rPr>
          <w:noProof/>
        </w:rPr>
        <w:t>статті 26 Закону України “Про місцеве самоврядування в Україні”</w:t>
      </w:r>
      <w:r w:rsidRPr="00D96637">
        <w:t xml:space="preserve">, сесія селищної ради </w:t>
      </w:r>
    </w:p>
    <w:p w:rsidR="001A4799" w:rsidRPr="00D96637" w:rsidRDefault="001A4799" w:rsidP="001A4799">
      <w:pPr>
        <w:tabs>
          <w:tab w:val="left" w:pos="0"/>
        </w:tabs>
        <w:jc w:val="center"/>
      </w:pPr>
      <w:r w:rsidRPr="00D96637">
        <w:t>ВИРІШИЛА :</w:t>
      </w:r>
    </w:p>
    <w:p w:rsidR="001A4799" w:rsidRPr="00D96637" w:rsidRDefault="001A4799" w:rsidP="001A4799">
      <w:pPr>
        <w:pStyle w:val="a4"/>
        <w:spacing w:before="0"/>
        <w:jc w:val="both"/>
        <w:rPr>
          <w:rFonts w:ascii="Times New Roman" w:hAnsi="Times New Roman"/>
          <w:noProof/>
          <w:sz w:val="24"/>
          <w:szCs w:val="24"/>
          <w:lang w:val="ru-RU"/>
        </w:rPr>
      </w:pPr>
      <w:r w:rsidRPr="00D96637">
        <w:rPr>
          <w:rFonts w:ascii="Times New Roman" w:hAnsi="Times New Roman"/>
          <w:sz w:val="24"/>
          <w:szCs w:val="24"/>
        </w:rPr>
        <w:tab/>
      </w:r>
      <w:r w:rsidRPr="00D96637">
        <w:rPr>
          <w:rFonts w:ascii="Times New Roman" w:hAnsi="Times New Roman"/>
          <w:noProof/>
          <w:sz w:val="24"/>
          <w:szCs w:val="24"/>
          <w:lang w:val="ru-RU"/>
        </w:rPr>
        <w:t xml:space="preserve">1. Установити на території </w:t>
      </w:r>
      <w:r>
        <w:rPr>
          <w:rFonts w:ascii="Times New Roman" w:hAnsi="Times New Roman"/>
          <w:noProof/>
          <w:sz w:val="24"/>
          <w:szCs w:val="24"/>
          <w:lang w:val="ru-RU"/>
        </w:rPr>
        <w:t xml:space="preserve">Верховинської селищної </w:t>
      </w:r>
      <w:r w:rsidRPr="00D96637">
        <w:rPr>
          <w:rFonts w:ascii="Times New Roman" w:hAnsi="Times New Roman"/>
          <w:noProof/>
          <w:sz w:val="24"/>
          <w:szCs w:val="24"/>
          <w:lang w:val="ru-RU"/>
        </w:rPr>
        <w:t>ради:</w:t>
      </w:r>
    </w:p>
    <w:p w:rsidR="001A4799" w:rsidRPr="00D96637" w:rsidRDefault="001A4799" w:rsidP="001A4799">
      <w:pPr>
        <w:pStyle w:val="a4"/>
        <w:spacing w:before="0"/>
        <w:jc w:val="both"/>
        <w:rPr>
          <w:rFonts w:ascii="Times New Roman" w:hAnsi="Times New Roman"/>
          <w:noProof/>
          <w:sz w:val="24"/>
          <w:szCs w:val="24"/>
          <w:lang w:val="ru-RU"/>
        </w:rPr>
      </w:pPr>
      <w:r w:rsidRPr="00D96637">
        <w:rPr>
          <w:rFonts w:ascii="Times New Roman" w:hAnsi="Times New Roman"/>
          <w:noProof/>
          <w:sz w:val="24"/>
          <w:szCs w:val="24"/>
          <w:lang w:val="ru-RU"/>
        </w:rPr>
        <w:t>1) ставки податку на нерухоме майно, відмінне від земельної ділянки, згідно з</w:t>
      </w:r>
      <w:r>
        <w:rPr>
          <w:rFonts w:ascii="Times New Roman" w:hAnsi="Times New Roman"/>
          <w:noProof/>
          <w:sz w:val="24"/>
          <w:szCs w:val="24"/>
          <w:lang w:val="ru-RU"/>
        </w:rPr>
        <w:t xml:space="preserve"> </w:t>
      </w:r>
      <w:r w:rsidRPr="00D96637">
        <w:rPr>
          <w:rFonts w:ascii="Times New Roman" w:hAnsi="Times New Roman"/>
          <w:noProof/>
          <w:sz w:val="24"/>
          <w:szCs w:val="24"/>
          <w:lang w:val="ru-RU"/>
        </w:rPr>
        <w:t xml:space="preserve"> додатком 1</w:t>
      </w:r>
      <w:r>
        <w:rPr>
          <w:rFonts w:ascii="Times New Roman" w:hAnsi="Times New Roman"/>
          <w:noProof/>
          <w:sz w:val="24"/>
          <w:szCs w:val="24"/>
          <w:lang w:val="ru-RU"/>
        </w:rPr>
        <w:t xml:space="preserve"> до даного рішення</w:t>
      </w:r>
      <w:r w:rsidRPr="00D96637">
        <w:rPr>
          <w:rFonts w:ascii="Times New Roman" w:hAnsi="Times New Roman"/>
          <w:noProof/>
          <w:sz w:val="24"/>
          <w:szCs w:val="24"/>
          <w:lang w:val="ru-RU"/>
        </w:rPr>
        <w:t>;</w:t>
      </w:r>
    </w:p>
    <w:p w:rsidR="001A4799" w:rsidRPr="00D96637" w:rsidRDefault="001A4799" w:rsidP="001A4799">
      <w:pPr>
        <w:pStyle w:val="a4"/>
        <w:spacing w:before="0"/>
        <w:jc w:val="both"/>
        <w:rPr>
          <w:rFonts w:ascii="Times New Roman" w:hAnsi="Times New Roman"/>
          <w:noProof/>
          <w:sz w:val="24"/>
          <w:szCs w:val="24"/>
          <w:lang w:val="ru-RU"/>
        </w:rPr>
      </w:pPr>
      <w:r w:rsidRPr="00D96637">
        <w:rPr>
          <w:rFonts w:ascii="Times New Roman" w:hAnsi="Times New Roman"/>
          <w:noProof/>
          <w:sz w:val="24"/>
          <w:szCs w:val="24"/>
          <w:lang w:val="ru-RU"/>
        </w:rPr>
        <w:t>2) пільги для фізичних та юридичних осіб, надані відповідно до підпункту 266.4.2 пункту 266.4 статті 266 Податкового кодексу України, за переліком згідно з додатком 2</w:t>
      </w:r>
      <w:r>
        <w:rPr>
          <w:rFonts w:ascii="Times New Roman" w:hAnsi="Times New Roman"/>
          <w:noProof/>
          <w:sz w:val="24"/>
          <w:szCs w:val="24"/>
          <w:lang w:val="ru-RU"/>
        </w:rPr>
        <w:t xml:space="preserve"> дод даного рішення</w:t>
      </w:r>
      <w:r w:rsidRPr="00D96637">
        <w:rPr>
          <w:rFonts w:ascii="Times New Roman" w:hAnsi="Times New Roman"/>
          <w:noProof/>
          <w:sz w:val="24"/>
          <w:szCs w:val="24"/>
          <w:lang w:val="ru-RU"/>
        </w:rPr>
        <w:t>.</w:t>
      </w:r>
    </w:p>
    <w:p w:rsidR="001A4799" w:rsidRPr="00D96637" w:rsidRDefault="001A4799" w:rsidP="001A4799">
      <w:pPr>
        <w:pStyle w:val="a4"/>
        <w:spacing w:before="0"/>
        <w:jc w:val="both"/>
        <w:rPr>
          <w:rFonts w:ascii="Times New Roman" w:hAnsi="Times New Roman"/>
          <w:noProof/>
          <w:sz w:val="24"/>
          <w:szCs w:val="24"/>
          <w:lang w:val="ru-RU"/>
        </w:rPr>
      </w:pPr>
      <w:r w:rsidRPr="00D96637">
        <w:rPr>
          <w:rFonts w:ascii="Times New Roman" w:hAnsi="Times New Roman"/>
          <w:noProof/>
          <w:sz w:val="24"/>
          <w:szCs w:val="24"/>
          <w:lang w:val="ru-RU"/>
        </w:rPr>
        <w:t>2. Оприлюднити рішення в засобах масової інформації або в інший можливий спосіб.</w:t>
      </w:r>
    </w:p>
    <w:p w:rsidR="001A4799" w:rsidRDefault="001A4799" w:rsidP="001A4799">
      <w:pPr>
        <w:ind w:firstLine="567"/>
        <w:jc w:val="both"/>
      </w:pPr>
      <w:r w:rsidRPr="00577BAB">
        <w:rPr>
          <w:noProof/>
        </w:rPr>
        <w:t xml:space="preserve">3. </w:t>
      </w:r>
      <w:r w:rsidRPr="00577BAB">
        <w:t>Дане рішення</w:t>
      </w:r>
      <w:r w:rsidR="008E49B7">
        <w:t xml:space="preserve"> набирає чинності з 1 січня 20</w:t>
      </w:r>
      <w:r w:rsidR="008E49B7">
        <w:rPr>
          <w:lang w:val="uk-UA"/>
        </w:rPr>
        <w:t>22</w:t>
      </w:r>
      <w:r w:rsidRPr="00577BAB">
        <w:t xml:space="preserve"> року. </w:t>
      </w:r>
    </w:p>
    <w:p w:rsidR="001A4799" w:rsidRPr="00577BAB" w:rsidRDefault="001A4799" w:rsidP="001A4799">
      <w:pPr>
        <w:ind w:firstLine="567"/>
        <w:jc w:val="both"/>
      </w:pPr>
      <w:r w:rsidRPr="00577BAB">
        <w:t>4. З дня набрання чинності цього рішення</w:t>
      </w:r>
      <w:r w:rsidR="00EE18EE">
        <w:rPr>
          <w:lang w:val="uk-UA"/>
        </w:rPr>
        <w:t>,</w:t>
      </w:r>
      <w:r w:rsidRPr="00577BAB">
        <w:t xml:space="preserve"> втрачає чинність рішення </w:t>
      </w:r>
      <w:r w:rsidR="00042654">
        <w:rPr>
          <w:lang w:val="uk-UA"/>
        </w:rPr>
        <w:t xml:space="preserve">Верховинської </w:t>
      </w:r>
      <w:r w:rsidR="00042654">
        <w:t>селищної ради</w:t>
      </w:r>
      <w:r w:rsidRPr="00577BAB">
        <w:t xml:space="preserve">  </w:t>
      </w:r>
      <w:r w:rsidR="00042654">
        <w:rPr>
          <w:lang w:val="uk-UA"/>
        </w:rPr>
        <w:t xml:space="preserve">№159-20/2018 </w:t>
      </w:r>
      <w:r w:rsidRPr="00577BAB">
        <w:t>від</w:t>
      </w:r>
      <w:r w:rsidR="00042654">
        <w:rPr>
          <w:lang w:val="uk-UA"/>
        </w:rPr>
        <w:t xml:space="preserve"> 30</w:t>
      </w:r>
      <w:r w:rsidR="00042654">
        <w:t>.0</w:t>
      </w:r>
      <w:r w:rsidR="00042654">
        <w:rPr>
          <w:lang w:val="uk-UA"/>
        </w:rPr>
        <w:t>5</w:t>
      </w:r>
      <w:r w:rsidR="00042654">
        <w:t>.201</w:t>
      </w:r>
      <w:r w:rsidR="00042654">
        <w:rPr>
          <w:lang w:val="uk-UA"/>
        </w:rPr>
        <w:t>8</w:t>
      </w:r>
      <w:r w:rsidRPr="00577BAB">
        <w:t xml:space="preserve"> року</w:t>
      </w:r>
      <w:r>
        <w:t xml:space="preserve"> </w:t>
      </w:r>
      <w:r w:rsidRPr="00577BAB">
        <w:t>«Про податок на нерухоме майно, відмінне від земельної ділянки</w:t>
      </w:r>
      <w:r w:rsidR="00042654">
        <w:rPr>
          <w:lang w:val="uk-UA"/>
        </w:rPr>
        <w:t xml:space="preserve"> на 2019 рік</w:t>
      </w:r>
      <w:r w:rsidRPr="00577BAB">
        <w:t>».</w:t>
      </w:r>
    </w:p>
    <w:p w:rsidR="00EE18EE" w:rsidRPr="00C91480" w:rsidRDefault="001A4799" w:rsidP="00EE18EE">
      <w:pPr>
        <w:ind w:firstLine="567"/>
        <w:jc w:val="both"/>
        <w:rPr>
          <w:lang w:val="uk-UA" w:eastAsia="uk-UA"/>
        </w:rPr>
      </w:pPr>
      <w:r w:rsidRPr="00EE18EE">
        <w:rPr>
          <w:noProof/>
          <w:lang w:val="uk-UA"/>
        </w:rPr>
        <w:t xml:space="preserve">5. </w:t>
      </w:r>
      <w:r w:rsidR="00EE18EE" w:rsidRPr="00C91480">
        <w:rPr>
          <w:lang w:val="uk-UA" w:eastAsia="uk-UA"/>
        </w:rPr>
        <w:t xml:space="preserve">Контроль за виконанням рішення покласти на  постійну комісію з  питань </w:t>
      </w:r>
      <w:r w:rsidR="00EE18EE" w:rsidRPr="00C91480">
        <w:rPr>
          <w:rStyle w:val="a6"/>
          <w:b w:val="0"/>
          <w:lang w:val="uk-UA"/>
        </w:rPr>
        <w:t>соціального захисту, фінансів, бюджету, планування соціально-економічного розвитку,</w:t>
      </w:r>
      <w:r w:rsidR="00EE18EE" w:rsidRPr="00C91480">
        <w:rPr>
          <w:lang w:val="uk-UA"/>
        </w:rPr>
        <w:t xml:space="preserve"> </w:t>
      </w:r>
      <w:r w:rsidR="00EE18EE" w:rsidRPr="00C91480">
        <w:rPr>
          <w:rStyle w:val="a6"/>
          <w:b w:val="0"/>
          <w:lang w:val="uk-UA"/>
        </w:rPr>
        <w:t>інвестицій, міжнародного співробітництва та у справах учасників АТО</w:t>
      </w:r>
      <w:r w:rsidR="00EE18EE" w:rsidRPr="00C91480">
        <w:rPr>
          <w:lang w:val="uk-UA"/>
        </w:rPr>
        <w:t xml:space="preserve"> (Я.Стефурак).</w:t>
      </w:r>
    </w:p>
    <w:p w:rsidR="001A4799" w:rsidRPr="00EE18EE" w:rsidRDefault="001A4799" w:rsidP="00EE18EE">
      <w:pPr>
        <w:ind w:firstLine="567"/>
        <w:jc w:val="both"/>
        <w:rPr>
          <w:lang w:val="uk-UA"/>
        </w:rPr>
      </w:pPr>
    </w:p>
    <w:p w:rsidR="001A4799" w:rsidRPr="00AC682E" w:rsidRDefault="001A4799" w:rsidP="001A4799">
      <w:pPr>
        <w:jc w:val="both"/>
        <w:rPr>
          <w:lang w:val="uk-UA"/>
        </w:rPr>
      </w:pPr>
    </w:p>
    <w:p w:rsidR="001A4799" w:rsidRPr="00EE18EE" w:rsidRDefault="001A4799" w:rsidP="001A4799">
      <w:pPr>
        <w:rPr>
          <w:lang w:val="uk-UA"/>
        </w:rPr>
      </w:pPr>
    </w:p>
    <w:p w:rsidR="001A4799" w:rsidRPr="00D96637" w:rsidRDefault="001A4799" w:rsidP="001A4799">
      <w:pPr>
        <w:ind w:left="708" w:firstLine="708"/>
        <w:rPr>
          <w:b/>
        </w:rPr>
      </w:pPr>
      <w:r w:rsidRPr="00D96637">
        <w:rPr>
          <w:b/>
        </w:rPr>
        <w:t>Селищний голова                                               Василь Мицканюк</w:t>
      </w:r>
    </w:p>
    <w:p w:rsidR="001A4799" w:rsidRPr="00D96637" w:rsidRDefault="001A4799" w:rsidP="001A4799">
      <w:pPr>
        <w:jc w:val="center"/>
        <w:rPr>
          <w:b/>
        </w:rPr>
      </w:pPr>
    </w:p>
    <w:p w:rsidR="001A4799" w:rsidRPr="00D96637" w:rsidRDefault="001A4799" w:rsidP="001A4799">
      <w:pPr>
        <w:ind w:left="708"/>
        <w:jc w:val="both"/>
        <w:rPr>
          <w:b/>
        </w:rPr>
      </w:pPr>
      <w:r w:rsidRPr="00D96637">
        <w:rPr>
          <w:b/>
        </w:rPr>
        <w:t xml:space="preserve">         </w:t>
      </w:r>
      <w:r>
        <w:rPr>
          <w:b/>
        </w:rPr>
        <w:tab/>
      </w:r>
      <w:r w:rsidRPr="00D96637">
        <w:rPr>
          <w:b/>
        </w:rPr>
        <w:t>Секретар ради                                                      Петро Антіпов</w:t>
      </w:r>
    </w:p>
    <w:p w:rsidR="001A4799" w:rsidRDefault="001A4799" w:rsidP="001A4799">
      <w:pPr>
        <w:rPr>
          <w:lang w:val="uk-UA"/>
        </w:rPr>
      </w:pPr>
    </w:p>
    <w:p w:rsidR="001A4799" w:rsidRDefault="001A4799" w:rsidP="001A4799">
      <w:pPr>
        <w:pStyle w:val="ShapkaDocumentu"/>
        <w:ind w:left="0"/>
        <w:jc w:val="left"/>
        <w:rPr>
          <w:rFonts w:ascii="Times New Roman" w:hAnsi="Times New Roman"/>
          <w:sz w:val="24"/>
          <w:szCs w:val="24"/>
        </w:rPr>
        <w:sectPr w:rsidR="001A4799">
          <w:footerReference w:type="even" r:id="rId8"/>
          <w:footerReference w:type="default" r:id="rId9"/>
          <w:pgSz w:w="11906" w:h="16838"/>
          <w:pgMar w:top="1134" w:right="850" w:bottom="1134" w:left="1701" w:header="708" w:footer="708" w:gutter="0"/>
          <w:cols w:space="708"/>
          <w:docGrid w:linePitch="360"/>
        </w:sectPr>
      </w:pPr>
    </w:p>
    <w:p w:rsidR="001A4799" w:rsidRPr="00B0391F" w:rsidRDefault="001A4799" w:rsidP="001A4799">
      <w:pPr>
        <w:pStyle w:val="ShapkaDocumentu"/>
        <w:ind w:left="9208" w:firstLine="704"/>
        <w:rPr>
          <w:rFonts w:ascii="Times New Roman" w:hAnsi="Times New Roman"/>
          <w:sz w:val="24"/>
          <w:szCs w:val="24"/>
        </w:rPr>
      </w:pPr>
      <w:r w:rsidRPr="009C0DBB">
        <w:rPr>
          <w:rFonts w:ascii="Times New Roman" w:hAnsi="Times New Roman"/>
          <w:sz w:val="24"/>
          <w:szCs w:val="24"/>
        </w:rPr>
        <w:lastRenderedPageBreak/>
        <w:t>Додаток</w:t>
      </w:r>
      <w:r>
        <w:rPr>
          <w:rFonts w:ascii="Times New Roman" w:hAnsi="Times New Roman"/>
          <w:sz w:val="24"/>
          <w:szCs w:val="24"/>
        </w:rPr>
        <w:t xml:space="preserve"> 1</w:t>
      </w:r>
    </w:p>
    <w:p w:rsidR="001A4799" w:rsidRPr="004079D6" w:rsidRDefault="001A4799" w:rsidP="001A4799">
      <w:pPr>
        <w:pStyle w:val="ShapkaDocumentu"/>
        <w:spacing w:before="240" w:after="120"/>
        <w:ind w:left="10620" w:firstLine="708"/>
        <w:jc w:val="left"/>
        <w:rPr>
          <w:rFonts w:ascii="Times New Roman" w:hAnsi="Times New Roman"/>
          <w:noProof/>
          <w:sz w:val="24"/>
          <w:szCs w:val="24"/>
        </w:rPr>
      </w:pPr>
      <w:r w:rsidRPr="004079D6">
        <w:rPr>
          <w:rFonts w:ascii="Times New Roman" w:hAnsi="Times New Roman"/>
          <w:noProof/>
          <w:sz w:val="24"/>
          <w:szCs w:val="24"/>
        </w:rPr>
        <w:t>ЗАТВЕРДЖЕНО</w:t>
      </w:r>
    </w:p>
    <w:p w:rsidR="001A4799" w:rsidRPr="001914A4" w:rsidRDefault="001A4799" w:rsidP="001A4799">
      <w:pPr>
        <w:pStyle w:val="ShapkaDocumentu"/>
        <w:spacing w:after="0"/>
        <w:ind w:left="8505"/>
        <w:rPr>
          <w:rFonts w:ascii="Times New Roman" w:hAnsi="Times New Roman"/>
          <w:noProof/>
          <w:sz w:val="24"/>
          <w:szCs w:val="24"/>
        </w:rPr>
      </w:pPr>
      <w:r w:rsidRPr="004079D6">
        <w:rPr>
          <w:rFonts w:ascii="Times New Roman" w:hAnsi="Times New Roman"/>
          <w:noProof/>
          <w:sz w:val="24"/>
          <w:szCs w:val="24"/>
        </w:rPr>
        <w:t xml:space="preserve">рішенням </w:t>
      </w:r>
      <w:r>
        <w:rPr>
          <w:rFonts w:ascii="Times New Roman" w:hAnsi="Times New Roman"/>
          <w:noProof/>
          <w:sz w:val="24"/>
          <w:szCs w:val="24"/>
        </w:rPr>
        <w:t>Верховинської селищної ради</w:t>
      </w:r>
    </w:p>
    <w:p w:rsidR="001A4799" w:rsidRPr="004079D6" w:rsidRDefault="001A4799" w:rsidP="001A4799">
      <w:pPr>
        <w:pStyle w:val="ShapkaDocumentu"/>
        <w:ind w:left="8505"/>
        <w:rPr>
          <w:rFonts w:ascii="Times New Roman" w:hAnsi="Times New Roman"/>
          <w:noProof/>
          <w:sz w:val="24"/>
          <w:szCs w:val="24"/>
        </w:rPr>
      </w:pPr>
      <w:r w:rsidRPr="004079D6">
        <w:rPr>
          <w:rFonts w:ascii="Times New Roman" w:hAnsi="Times New Roman"/>
          <w:noProof/>
          <w:sz w:val="24"/>
          <w:szCs w:val="24"/>
        </w:rPr>
        <w:t xml:space="preserve">від </w:t>
      </w:r>
      <w:r w:rsidR="00EE18EE">
        <w:rPr>
          <w:rFonts w:ascii="Times New Roman" w:hAnsi="Times New Roman"/>
          <w:noProof/>
          <w:sz w:val="24"/>
          <w:szCs w:val="24"/>
        </w:rPr>
        <w:t>___.___</w:t>
      </w:r>
      <w:r>
        <w:rPr>
          <w:rFonts w:ascii="Times New Roman" w:hAnsi="Times New Roman"/>
          <w:noProof/>
          <w:sz w:val="24"/>
          <w:szCs w:val="24"/>
        </w:rPr>
        <w:t>.</w:t>
      </w:r>
      <w:r w:rsidRPr="004079D6">
        <w:rPr>
          <w:rFonts w:ascii="Times New Roman" w:hAnsi="Times New Roman"/>
          <w:noProof/>
          <w:sz w:val="24"/>
          <w:szCs w:val="24"/>
        </w:rPr>
        <w:t xml:space="preserve"> </w:t>
      </w:r>
      <w:r w:rsidR="00EE18EE">
        <w:rPr>
          <w:rFonts w:ascii="Times New Roman" w:hAnsi="Times New Roman"/>
          <w:noProof/>
          <w:sz w:val="24"/>
          <w:szCs w:val="24"/>
        </w:rPr>
        <w:t>2021</w:t>
      </w:r>
      <w:r w:rsidRPr="004079D6">
        <w:rPr>
          <w:rFonts w:ascii="Times New Roman" w:hAnsi="Times New Roman"/>
          <w:noProof/>
          <w:sz w:val="24"/>
          <w:szCs w:val="24"/>
        </w:rPr>
        <w:t xml:space="preserve"> р. </w:t>
      </w:r>
      <w:r w:rsidR="00EE18EE">
        <w:rPr>
          <w:rFonts w:ascii="Times New Roman" w:hAnsi="Times New Roman"/>
          <w:sz w:val="24"/>
          <w:szCs w:val="24"/>
        </w:rPr>
        <w:t>№____-_____/2021</w:t>
      </w:r>
    </w:p>
    <w:p w:rsidR="001A4799" w:rsidRPr="00ED5E2A" w:rsidRDefault="001A4799" w:rsidP="001A4799">
      <w:pPr>
        <w:pStyle w:val="a3"/>
        <w:spacing w:before="120" w:after="120"/>
        <w:rPr>
          <w:rFonts w:ascii="Times New Roman" w:hAnsi="Times New Roman"/>
          <w:noProof/>
          <w:sz w:val="28"/>
          <w:szCs w:val="28"/>
          <w:lang w:val="ru-RU"/>
        </w:rPr>
      </w:pPr>
      <w:r w:rsidRPr="00ED5E2A">
        <w:rPr>
          <w:rFonts w:ascii="Times New Roman" w:hAnsi="Times New Roman"/>
          <w:noProof/>
          <w:sz w:val="28"/>
          <w:szCs w:val="28"/>
          <w:lang w:val="ru-RU"/>
        </w:rPr>
        <w:t>СТАВКИ</w:t>
      </w:r>
      <w:r w:rsidRPr="00ED5E2A">
        <w:rPr>
          <w:rFonts w:ascii="Times New Roman" w:hAnsi="Times New Roman"/>
          <w:noProof/>
          <w:sz w:val="28"/>
          <w:szCs w:val="28"/>
          <w:vertAlign w:val="superscript"/>
          <w:lang w:val="ru-RU"/>
        </w:rPr>
        <w:br/>
      </w:r>
      <w:r w:rsidRPr="00ED5E2A">
        <w:rPr>
          <w:rFonts w:ascii="Times New Roman" w:hAnsi="Times New Roman"/>
          <w:noProof/>
          <w:sz w:val="28"/>
          <w:szCs w:val="28"/>
          <w:lang w:val="ru-RU"/>
        </w:rPr>
        <w:t>податку на нерухоме майно, відмінне від земельної ділянки</w:t>
      </w:r>
      <w:r w:rsidRPr="00ED5E2A">
        <w:rPr>
          <w:rFonts w:ascii="Times New Roman" w:hAnsi="Times New Roman"/>
          <w:noProof/>
          <w:sz w:val="28"/>
          <w:szCs w:val="28"/>
          <w:vertAlign w:val="superscript"/>
          <w:lang w:val="ru-RU"/>
        </w:rPr>
        <w:t>1</w:t>
      </w:r>
    </w:p>
    <w:p w:rsidR="001A4799" w:rsidRPr="00ED5E2A" w:rsidRDefault="001A4799" w:rsidP="001A4799">
      <w:pPr>
        <w:pStyle w:val="a4"/>
        <w:jc w:val="both"/>
        <w:rPr>
          <w:rFonts w:ascii="Times New Roman" w:hAnsi="Times New Roman"/>
          <w:noProof/>
          <w:sz w:val="24"/>
          <w:szCs w:val="24"/>
          <w:lang w:val="ru-RU"/>
        </w:rPr>
      </w:pPr>
      <w:r w:rsidRPr="00ED5E2A">
        <w:rPr>
          <w:rFonts w:ascii="Times New Roman" w:hAnsi="Times New Roman"/>
          <w:noProof/>
          <w:sz w:val="24"/>
          <w:szCs w:val="24"/>
          <w:lang w:val="ru-RU"/>
        </w:rPr>
        <w:t xml:space="preserve">Ставки встановлюються </w:t>
      </w:r>
      <w:r w:rsidR="00EE18EE">
        <w:rPr>
          <w:rFonts w:ascii="Times New Roman" w:hAnsi="Times New Roman"/>
          <w:b/>
          <w:noProof/>
          <w:sz w:val="24"/>
          <w:szCs w:val="24"/>
          <w:lang w:val="ru-RU"/>
        </w:rPr>
        <w:t>на 2022</w:t>
      </w:r>
      <w:r w:rsidRPr="006D084D">
        <w:rPr>
          <w:rFonts w:ascii="Times New Roman" w:hAnsi="Times New Roman"/>
          <w:b/>
          <w:noProof/>
          <w:sz w:val="24"/>
          <w:szCs w:val="24"/>
          <w:lang w:val="ru-RU"/>
        </w:rPr>
        <w:t xml:space="preserve">  рік</w:t>
      </w:r>
      <w:r w:rsidRPr="00ED5E2A">
        <w:rPr>
          <w:rFonts w:ascii="Times New Roman" w:hAnsi="Times New Roman"/>
          <w:noProof/>
          <w:sz w:val="24"/>
          <w:szCs w:val="24"/>
          <w:lang w:val="ru-RU"/>
        </w:rPr>
        <w:t xml:space="preserve"> та вводяться в дію з </w:t>
      </w:r>
      <w:r>
        <w:rPr>
          <w:rFonts w:ascii="Times New Roman" w:hAnsi="Times New Roman"/>
          <w:noProof/>
          <w:sz w:val="24"/>
          <w:szCs w:val="24"/>
          <w:lang w:val="ru-RU"/>
        </w:rPr>
        <w:t>01</w:t>
      </w:r>
      <w:r w:rsidRPr="00ED5E2A">
        <w:rPr>
          <w:rFonts w:ascii="Times New Roman" w:hAnsi="Times New Roman"/>
          <w:noProof/>
          <w:sz w:val="24"/>
          <w:szCs w:val="24"/>
          <w:lang w:val="ru-RU"/>
        </w:rPr>
        <w:t xml:space="preserve"> </w:t>
      </w:r>
      <w:r>
        <w:rPr>
          <w:rFonts w:ascii="Times New Roman" w:hAnsi="Times New Roman"/>
          <w:noProof/>
          <w:sz w:val="24"/>
          <w:szCs w:val="24"/>
          <w:lang w:val="ru-RU"/>
        </w:rPr>
        <w:t>січня</w:t>
      </w:r>
      <w:r w:rsidRPr="00ED5E2A">
        <w:rPr>
          <w:rFonts w:ascii="Times New Roman" w:hAnsi="Times New Roman"/>
          <w:noProof/>
          <w:sz w:val="24"/>
          <w:szCs w:val="24"/>
          <w:lang w:val="ru-RU"/>
        </w:rPr>
        <w:t xml:space="preserve"> </w:t>
      </w:r>
      <w:r w:rsidR="00EE18EE">
        <w:rPr>
          <w:rFonts w:ascii="Times New Roman" w:hAnsi="Times New Roman"/>
          <w:noProof/>
          <w:sz w:val="24"/>
          <w:szCs w:val="24"/>
          <w:lang w:val="ru-RU"/>
        </w:rPr>
        <w:t>2022</w:t>
      </w:r>
      <w:r w:rsidRPr="00ED5E2A">
        <w:rPr>
          <w:rFonts w:ascii="Times New Roman" w:hAnsi="Times New Roman"/>
          <w:noProof/>
          <w:sz w:val="24"/>
          <w:szCs w:val="24"/>
          <w:lang w:val="ru-RU"/>
        </w:rPr>
        <w:t xml:space="preserve"> року.</w:t>
      </w:r>
    </w:p>
    <w:p w:rsidR="001A4799" w:rsidRPr="00ED5E2A" w:rsidRDefault="001A4799" w:rsidP="001A4799">
      <w:pPr>
        <w:pStyle w:val="a4"/>
        <w:spacing w:after="120"/>
        <w:jc w:val="both"/>
        <w:rPr>
          <w:rFonts w:ascii="Times New Roman" w:hAnsi="Times New Roman"/>
          <w:noProof/>
          <w:sz w:val="24"/>
          <w:szCs w:val="24"/>
          <w:lang w:val="ru-RU"/>
        </w:rPr>
      </w:pPr>
      <w:r w:rsidRPr="00ED5E2A">
        <w:rPr>
          <w:rFonts w:ascii="Times New Roman" w:hAnsi="Times New Roman"/>
          <w:noProof/>
          <w:sz w:val="24"/>
          <w:szCs w:val="24"/>
          <w:lang w:val="ru-RU"/>
        </w:rPr>
        <w:t>Адміністративно-територіальні одиниці або населені пункти, або території територіальних громад, на які поширюється дія рішення ради:</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701"/>
        <w:gridCol w:w="2268"/>
        <w:gridCol w:w="8930"/>
      </w:tblGrid>
      <w:tr w:rsidR="001A4799" w:rsidRPr="00ED5E2A" w:rsidTr="00042654">
        <w:tc>
          <w:tcPr>
            <w:tcW w:w="1843" w:type="dxa"/>
            <w:vAlign w:val="center"/>
          </w:tcPr>
          <w:p w:rsidR="001A4799" w:rsidRPr="00E1757E" w:rsidRDefault="001A4799" w:rsidP="00042654">
            <w:pPr>
              <w:pStyle w:val="a4"/>
              <w:ind w:firstLine="34"/>
              <w:jc w:val="center"/>
              <w:rPr>
                <w:rFonts w:ascii="Times New Roman" w:hAnsi="Times New Roman"/>
                <w:noProof/>
                <w:sz w:val="24"/>
                <w:szCs w:val="24"/>
                <w:lang w:val="en-US"/>
              </w:rPr>
            </w:pPr>
            <w:r w:rsidRPr="00E1757E">
              <w:rPr>
                <w:rFonts w:ascii="Times New Roman" w:hAnsi="Times New Roman"/>
                <w:noProof/>
                <w:sz w:val="24"/>
                <w:szCs w:val="24"/>
                <w:lang w:val="en-US"/>
              </w:rPr>
              <w:t>Код</w:t>
            </w:r>
            <w:r>
              <w:rPr>
                <w:rFonts w:ascii="Times New Roman" w:hAnsi="Times New Roman"/>
                <w:noProof/>
                <w:sz w:val="24"/>
                <w:szCs w:val="24"/>
                <w:lang w:val="en-US"/>
              </w:rPr>
              <w:t xml:space="preserve"> </w:t>
            </w:r>
            <w:r w:rsidRPr="00E1757E">
              <w:rPr>
                <w:rFonts w:ascii="Times New Roman" w:hAnsi="Times New Roman"/>
                <w:noProof/>
                <w:sz w:val="24"/>
                <w:szCs w:val="24"/>
                <w:lang w:val="en-US"/>
              </w:rPr>
              <w:t>області</w:t>
            </w:r>
          </w:p>
        </w:tc>
        <w:tc>
          <w:tcPr>
            <w:tcW w:w="1701" w:type="dxa"/>
            <w:vAlign w:val="center"/>
          </w:tcPr>
          <w:p w:rsidR="001A4799" w:rsidRPr="00E1757E" w:rsidRDefault="001A4799" w:rsidP="00042654">
            <w:pPr>
              <w:pStyle w:val="a4"/>
              <w:ind w:firstLine="34"/>
              <w:jc w:val="center"/>
              <w:rPr>
                <w:rFonts w:ascii="Times New Roman" w:hAnsi="Times New Roman"/>
                <w:noProof/>
                <w:sz w:val="24"/>
                <w:szCs w:val="24"/>
                <w:lang w:val="en-US"/>
              </w:rPr>
            </w:pPr>
            <w:r w:rsidRPr="00E1757E">
              <w:rPr>
                <w:rFonts w:ascii="Times New Roman" w:hAnsi="Times New Roman"/>
                <w:noProof/>
                <w:sz w:val="24"/>
                <w:szCs w:val="24"/>
                <w:lang w:val="en-US"/>
              </w:rPr>
              <w:t>Код</w:t>
            </w:r>
            <w:r>
              <w:rPr>
                <w:rFonts w:ascii="Times New Roman" w:hAnsi="Times New Roman"/>
                <w:noProof/>
                <w:sz w:val="24"/>
                <w:szCs w:val="24"/>
                <w:lang w:val="en-US"/>
              </w:rPr>
              <w:t xml:space="preserve"> </w:t>
            </w:r>
            <w:r w:rsidRPr="00E1757E">
              <w:rPr>
                <w:rFonts w:ascii="Times New Roman" w:hAnsi="Times New Roman"/>
                <w:noProof/>
                <w:sz w:val="24"/>
                <w:szCs w:val="24"/>
                <w:lang w:val="en-US"/>
              </w:rPr>
              <w:t>району</w:t>
            </w:r>
          </w:p>
        </w:tc>
        <w:tc>
          <w:tcPr>
            <w:tcW w:w="2268" w:type="dxa"/>
            <w:vAlign w:val="center"/>
          </w:tcPr>
          <w:p w:rsidR="001A4799" w:rsidRPr="00E1757E" w:rsidRDefault="001A4799" w:rsidP="00042654">
            <w:pPr>
              <w:pStyle w:val="a4"/>
              <w:ind w:firstLine="34"/>
              <w:jc w:val="center"/>
              <w:rPr>
                <w:rFonts w:ascii="Times New Roman" w:hAnsi="Times New Roman"/>
                <w:noProof/>
                <w:sz w:val="24"/>
                <w:szCs w:val="24"/>
                <w:lang w:val="en-US"/>
              </w:rPr>
            </w:pPr>
            <w:r w:rsidRPr="00E1757E">
              <w:rPr>
                <w:rFonts w:ascii="Times New Roman" w:hAnsi="Times New Roman"/>
                <w:noProof/>
                <w:sz w:val="24"/>
                <w:szCs w:val="24"/>
                <w:lang w:val="en-US"/>
              </w:rPr>
              <w:t>Код</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згідно</w:t>
            </w:r>
            <w:r>
              <w:rPr>
                <w:rFonts w:ascii="Times New Roman" w:hAnsi="Times New Roman"/>
                <w:noProof/>
                <w:sz w:val="24"/>
                <w:szCs w:val="24"/>
                <w:lang w:val="en-US"/>
              </w:rPr>
              <w:t xml:space="preserve"> </w:t>
            </w:r>
            <w:r w:rsidRPr="00E1757E">
              <w:rPr>
                <w:rFonts w:ascii="Times New Roman" w:hAnsi="Times New Roman"/>
                <w:noProof/>
                <w:sz w:val="24"/>
                <w:szCs w:val="24"/>
                <w:lang w:val="en-US"/>
              </w:rPr>
              <w:t>з</w:t>
            </w:r>
            <w:r>
              <w:rPr>
                <w:rFonts w:ascii="Times New Roman" w:hAnsi="Times New Roman"/>
                <w:noProof/>
                <w:sz w:val="24"/>
                <w:szCs w:val="24"/>
                <w:lang w:val="en-US"/>
              </w:rPr>
              <w:t xml:space="preserve"> </w:t>
            </w:r>
            <w:r w:rsidRPr="00E1757E">
              <w:rPr>
                <w:rFonts w:ascii="Times New Roman" w:hAnsi="Times New Roman"/>
                <w:noProof/>
                <w:sz w:val="24"/>
                <w:szCs w:val="24"/>
                <w:lang w:val="en-US"/>
              </w:rPr>
              <w:t>КОАТУУ</w:t>
            </w:r>
          </w:p>
        </w:tc>
        <w:tc>
          <w:tcPr>
            <w:tcW w:w="8930" w:type="dxa"/>
            <w:vAlign w:val="center"/>
          </w:tcPr>
          <w:p w:rsidR="001A4799" w:rsidRPr="00ED5E2A" w:rsidRDefault="001A4799" w:rsidP="00042654">
            <w:pPr>
              <w:pStyle w:val="a4"/>
              <w:ind w:firstLine="34"/>
              <w:jc w:val="center"/>
              <w:rPr>
                <w:rFonts w:ascii="Times New Roman" w:hAnsi="Times New Roman"/>
                <w:noProof/>
                <w:sz w:val="24"/>
                <w:szCs w:val="24"/>
                <w:lang w:val="ru-RU"/>
              </w:rPr>
            </w:pPr>
            <w:r w:rsidRPr="00ED5E2A">
              <w:rPr>
                <w:rFonts w:ascii="Times New Roman" w:hAnsi="Times New Roman"/>
                <w:noProof/>
                <w:sz w:val="24"/>
                <w:szCs w:val="24"/>
                <w:lang w:val="ru-RU"/>
              </w:rPr>
              <w:t xml:space="preserve">Найменування адміністративно-територіальної одиниці або </w:t>
            </w:r>
            <w:r w:rsidRPr="00ED5E2A">
              <w:rPr>
                <w:rFonts w:ascii="Times New Roman" w:hAnsi="Times New Roman"/>
                <w:noProof/>
                <w:sz w:val="24"/>
                <w:szCs w:val="24"/>
                <w:lang w:val="ru-RU"/>
              </w:rPr>
              <w:br/>
              <w:t>населеного пункту, або території об’єднаної територіальної громади</w:t>
            </w:r>
          </w:p>
        </w:tc>
      </w:tr>
    </w:tbl>
    <w:p w:rsidR="001A4799" w:rsidRPr="00ED5E2A" w:rsidRDefault="001A4799" w:rsidP="001A4799">
      <w:pPr>
        <w:widowControl w:val="0"/>
        <w:rPr>
          <w:b/>
          <w:noProof/>
        </w:rPr>
      </w:pPr>
      <w:r>
        <w:rPr>
          <w:noProof/>
        </w:rPr>
        <w:t xml:space="preserve">           </w:t>
      </w:r>
      <w:r w:rsidRPr="00ED5E2A">
        <w:rPr>
          <w:b/>
          <w:noProof/>
        </w:rPr>
        <w:t>09                            02</w:t>
      </w:r>
      <w:r w:rsidR="00EE18EE">
        <w:rPr>
          <w:b/>
          <w:noProof/>
        </w:rPr>
        <w:t xml:space="preserve">                      2620</w:t>
      </w:r>
      <w:r w:rsidR="00EE18EE">
        <w:rPr>
          <w:b/>
          <w:noProof/>
          <w:lang w:val="uk-UA"/>
        </w:rPr>
        <w:t>800000</w:t>
      </w:r>
      <w:r>
        <w:rPr>
          <w:b/>
          <w:noProof/>
        </w:rPr>
        <w:t xml:space="preserve">                                                </w:t>
      </w:r>
      <w:r w:rsidR="00EE18EE">
        <w:rPr>
          <w:b/>
          <w:noProof/>
          <w:lang w:val="uk-UA"/>
        </w:rPr>
        <w:t xml:space="preserve">     </w:t>
      </w:r>
      <w:r>
        <w:rPr>
          <w:b/>
          <w:noProof/>
        </w:rPr>
        <w:t xml:space="preserve">     Верховинська селищна рада</w:t>
      </w:r>
    </w:p>
    <w:p w:rsidR="001A4799" w:rsidRPr="00ED5E2A" w:rsidRDefault="001A4799" w:rsidP="001A4799">
      <w:pPr>
        <w:widowControl w:val="0"/>
        <w:rPr>
          <w:noProof/>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32"/>
        <w:gridCol w:w="7606"/>
        <w:gridCol w:w="1021"/>
        <w:gridCol w:w="1006"/>
        <w:gridCol w:w="1047"/>
        <w:gridCol w:w="1074"/>
        <w:gridCol w:w="941"/>
        <w:gridCol w:w="979"/>
      </w:tblGrid>
      <w:tr w:rsidR="001A4799" w:rsidRPr="00ED5E2A" w:rsidTr="00042654">
        <w:trPr>
          <w:trHeight w:val="20"/>
          <w:tblHeader/>
        </w:trPr>
        <w:tc>
          <w:tcPr>
            <w:tcW w:w="2937" w:type="pct"/>
            <w:gridSpan w:val="2"/>
            <w:vAlign w:val="center"/>
          </w:tcPr>
          <w:p w:rsidR="001A4799" w:rsidRPr="00ED5E2A" w:rsidRDefault="001A4799" w:rsidP="00042654">
            <w:pPr>
              <w:pStyle w:val="a4"/>
              <w:ind w:firstLine="0"/>
              <w:jc w:val="center"/>
              <w:rPr>
                <w:rFonts w:ascii="Times New Roman" w:hAnsi="Times New Roman"/>
                <w:noProof/>
                <w:sz w:val="24"/>
                <w:szCs w:val="24"/>
              </w:rPr>
            </w:pPr>
            <w:r w:rsidRPr="00E1757E">
              <w:rPr>
                <w:rFonts w:ascii="Times New Roman" w:hAnsi="Times New Roman"/>
                <w:noProof/>
                <w:sz w:val="24"/>
                <w:szCs w:val="24"/>
                <w:lang w:val="en-US"/>
              </w:rPr>
              <w:t>Класифікація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споруд</w:t>
            </w:r>
          </w:p>
        </w:tc>
        <w:tc>
          <w:tcPr>
            <w:tcW w:w="2063" w:type="pct"/>
            <w:gridSpan w:val="6"/>
            <w:vAlign w:val="center"/>
          </w:tcPr>
          <w:p w:rsidR="001A4799" w:rsidRPr="00ED5E2A" w:rsidRDefault="001A4799" w:rsidP="00042654">
            <w:pPr>
              <w:pStyle w:val="a4"/>
              <w:ind w:firstLine="0"/>
              <w:jc w:val="center"/>
              <w:rPr>
                <w:rFonts w:ascii="Times New Roman" w:hAnsi="Times New Roman"/>
                <w:noProof/>
                <w:sz w:val="24"/>
                <w:szCs w:val="24"/>
                <w:lang w:val="ru-RU"/>
              </w:rPr>
            </w:pPr>
            <w:r w:rsidRPr="00ED5E2A">
              <w:rPr>
                <w:rFonts w:ascii="Times New Roman" w:hAnsi="Times New Roman"/>
                <w:noProof/>
                <w:sz w:val="24"/>
                <w:szCs w:val="24"/>
                <w:lang w:val="ru-RU"/>
              </w:rPr>
              <w:t xml:space="preserve">Ставки податку за </w:t>
            </w:r>
            <w:smartTag w:uri="urn:schemas-microsoft-com:office:smarttags" w:element="metricconverter">
              <w:smartTagPr>
                <w:attr w:name="ProductID" w:val="1 кв. метр"/>
              </w:smartTagPr>
              <w:r w:rsidRPr="00ED5E2A">
                <w:rPr>
                  <w:rFonts w:ascii="Times New Roman" w:hAnsi="Times New Roman"/>
                  <w:noProof/>
                  <w:sz w:val="24"/>
                  <w:szCs w:val="24"/>
                  <w:lang w:val="ru-RU"/>
                </w:rPr>
                <w:t>1 кв. метр</w:t>
              </w:r>
            </w:smartTag>
            <w:r w:rsidRPr="00ED5E2A">
              <w:rPr>
                <w:rFonts w:ascii="Times New Roman" w:hAnsi="Times New Roman"/>
                <w:noProof/>
                <w:sz w:val="24"/>
                <w:szCs w:val="24"/>
                <w:lang w:val="ru-RU"/>
              </w:rPr>
              <w:br/>
              <w:t>(відсотків розміру мінімальної заробітної плати)</w:t>
            </w:r>
          </w:p>
        </w:tc>
      </w:tr>
      <w:tr w:rsidR="001A4799" w:rsidRPr="00E1757E" w:rsidTr="00042654">
        <w:trPr>
          <w:trHeight w:val="20"/>
          <w:tblHeader/>
        </w:trPr>
        <w:tc>
          <w:tcPr>
            <w:tcW w:w="351" w:type="pct"/>
            <w:vMerge w:val="restart"/>
            <w:vAlign w:val="center"/>
          </w:tcPr>
          <w:p w:rsidR="001A4799" w:rsidRPr="00ED5E2A" w:rsidRDefault="001A4799" w:rsidP="00042654">
            <w:pPr>
              <w:pStyle w:val="a4"/>
              <w:ind w:firstLine="0"/>
              <w:jc w:val="center"/>
              <w:rPr>
                <w:rFonts w:ascii="Times New Roman" w:hAnsi="Times New Roman"/>
                <w:noProof/>
                <w:sz w:val="24"/>
                <w:szCs w:val="24"/>
              </w:rPr>
            </w:pPr>
            <w:r w:rsidRPr="00E1757E">
              <w:rPr>
                <w:rFonts w:ascii="Times New Roman" w:hAnsi="Times New Roman"/>
                <w:noProof/>
                <w:sz w:val="24"/>
                <w:szCs w:val="24"/>
                <w:lang w:val="en-US"/>
              </w:rPr>
              <w:t>код</w:t>
            </w:r>
          </w:p>
        </w:tc>
        <w:tc>
          <w:tcPr>
            <w:tcW w:w="2586" w:type="pct"/>
            <w:vMerge w:val="restart"/>
            <w:vAlign w:val="center"/>
          </w:tcPr>
          <w:p w:rsidR="001A4799" w:rsidRPr="00ED5E2A" w:rsidRDefault="001A4799" w:rsidP="00042654">
            <w:pPr>
              <w:pStyle w:val="a4"/>
              <w:ind w:firstLine="0"/>
              <w:jc w:val="center"/>
              <w:rPr>
                <w:rFonts w:ascii="Times New Roman" w:hAnsi="Times New Roman"/>
                <w:noProof/>
                <w:sz w:val="24"/>
                <w:szCs w:val="24"/>
              </w:rPr>
            </w:pPr>
            <w:r w:rsidRPr="00E1757E">
              <w:rPr>
                <w:rFonts w:ascii="Times New Roman" w:hAnsi="Times New Roman"/>
                <w:noProof/>
                <w:sz w:val="24"/>
                <w:szCs w:val="24"/>
                <w:lang w:val="en-US"/>
              </w:rPr>
              <w:t>найменування</w:t>
            </w:r>
          </w:p>
        </w:tc>
        <w:tc>
          <w:tcPr>
            <w:tcW w:w="1045" w:type="pct"/>
            <w:gridSpan w:val="3"/>
            <w:vAlign w:val="center"/>
          </w:tcPr>
          <w:p w:rsidR="001A4799" w:rsidRPr="00E1757E" w:rsidRDefault="001A4799" w:rsidP="00042654">
            <w:pPr>
              <w:pStyle w:val="a4"/>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юридичних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осіб</w:t>
            </w:r>
          </w:p>
        </w:tc>
        <w:tc>
          <w:tcPr>
            <w:tcW w:w="1018" w:type="pct"/>
            <w:gridSpan w:val="3"/>
            <w:vAlign w:val="center"/>
          </w:tcPr>
          <w:p w:rsidR="001A4799" w:rsidRPr="00E1757E" w:rsidRDefault="001A4799" w:rsidP="00042654">
            <w:pPr>
              <w:pStyle w:val="a4"/>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фізичних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осіб</w:t>
            </w:r>
          </w:p>
        </w:tc>
      </w:tr>
      <w:tr w:rsidR="001A4799" w:rsidRPr="00E1757E" w:rsidTr="00042654">
        <w:trPr>
          <w:trHeight w:val="20"/>
          <w:tblHeader/>
        </w:trPr>
        <w:tc>
          <w:tcPr>
            <w:tcW w:w="351" w:type="pct"/>
            <w:vMerge/>
            <w:vAlign w:val="center"/>
          </w:tcPr>
          <w:p w:rsidR="001A4799" w:rsidRPr="00E1757E" w:rsidRDefault="001A4799" w:rsidP="00042654">
            <w:pPr>
              <w:pStyle w:val="a4"/>
              <w:ind w:firstLine="0"/>
              <w:rPr>
                <w:rFonts w:ascii="Times New Roman" w:hAnsi="Times New Roman"/>
                <w:noProof/>
                <w:sz w:val="24"/>
                <w:szCs w:val="24"/>
                <w:lang w:val="en-US"/>
              </w:rPr>
            </w:pPr>
          </w:p>
        </w:tc>
        <w:tc>
          <w:tcPr>
            <w:tcW w:w="2586" w:type="pct"/>
            <w:vMerge/>
            <w:vAlign w:val="center"/>
          </w:tcPr>
          <w:p w:rsidR="001A4799" w:rsidRPr="00E1757E" w:rsidRDefault="001A4799" w:rsidP="00042654">
            <w:pPr>
              <w:pStyle w:val="a4"/>
              <w:ind w:firstLine="0"/>
              <w:rPr>
                <w:rFonts w:ascii="Times New Roman" w:hAnsi="Times New Roman"/>
                <w:noProof/>
                <w:sz w:val="24"/>
                <w:szCs w:val="24"/>
                <w:lang w:val="en-US"/>
              </w:rPr>
            </w:pPr>
          </w:p>
        </w:tc>
        <w:tc>
          <w:tcPr>
            <w:tcW w:w="347" w:type="pct"/>
            <w:vAlign w:val="center"/>
          </w:tcPr>
          <w:p w:rsidR="001A4799" w:rsidRPr="00ED5E2A" w:rsidRDefault="001A4799" w:rsidP="00042654">
            <w:pPr>
              <w:pStyle w:val="a4"/>
              <w:ind w:firstLine="0"/>
              <w:jc w:val="center"/>
              <w:rPr>
                <w:rFonts w:ascii="Times New Roman" w:hAnsi="Times New Roman"/>
                <w:noProof/>
                <w:sz w:val="24"/>
                <w:szCs w:val="24"/>
              </w:rPr>
            </w:pPr>
            <w:r w:rsidRPr="00E1757E">
              <w:rPr>
                <w:rFonts w:ascii="Times New Roman" w:hAnsi="Times New Roman"/>
                <w:noProof/>
                <w:sz w:val="24"/>
                <w:szCs w:val="24"/>
                <w:lang w:val="en-US"/>
              </w:rPr>
              <w:t>1</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зона</w:t>
            </w:r>
          </w:p>
        </w:tc>
        <w:tc>
          <w:tcPr>
            <w:tcW w:w="342" w:type="pct"/>
            <w:vAlign w:val="center"/>
          </w:tcPr>
          <w:p w:rsidR="001A4799" w:rsidRPr="00ED5E2A" w:rsidRDefault="001A4799" w:rsidP="00042654">
            <w:pPr>
              <w:pStyle w:val="a4"/>
              <w:ind w:firstLine="0"/>
              <w:jc w:val="center"/>
              <w:rPr>
                <w:rFonts w:ascii="Times New Roman" w:hAnsi="Times New Roman"/>
                <w:noProof/>
                <w:sz w:val="24"/>
                <w:szCs w:val="24"/>
              </w:rPr>
            </w:pPr>
            <w:r w:rsidRPr="00E1757E">
              <w:rPr>
                <w:rFonts w:ascii="Times New Roman" w:hAnsi="Times New Roman"/>
                <w:noProof/>
                <w:sz w:val="24"/>
                <w:szCs w:val="24"/>
                <w:lang w:val="en-US"/>
              </w:rPr>
              <w:t>2</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зона</w:t>
            </w:r>
          </w:p>
        </w:tc>
        <w:tc>
          <w:tcPr>
            <w:tcW w:w="356" w:type="pct"/>
            <w:vAlign w:val="center"/>
          </w:tcPr>
          <w:p w:rsidR="001A4799" w:rsidRPr="00ED5E2A" w:rsidRDefault="001A4799" w:rsidP="00042654">
            <w:pPr>
              <w:pStyle w:val="a4"/>
              <w:ind w:firstLine="0"/>
              <w:jc w:val="center"/>
              <w:rPr>
                <w:rFonts w:ascii="Times New Roman" w:hAnsi="Times New Roman"/>
                <w:noProof/>
                <w:sz w:val="24"/>
                <w:szCs w:val="24"/>
              </w:rPr>
            </w:pPr>
            <w:r w:rsidRPr="00E1757E">
              <w:rPr>
                <w:rFonts w:ascii="Times New Roman" w:hAnsi="Times New Roman"/>
                <w:noProof/>
                <w:sz w:val="24"/>
                <w:szCs w:val="24"/>
                <w:lang w:val="en-US"/>
              </w:rPr>
              <w:t>3</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зона</w:t>
            </w:r>
          </w:p>
        </w:tc>
        <w:tc>
          <w:tcPr>
            <w:tcW w:w="365" w:type="pct"/>
            <w:vAlign w:val="center"/>
          </w:tcPr>
          <w:p w:rsidR="001A4799" w:rsidRPr="00ED5E2A" w:rsidRDefault="001A4799" w:rsidP="00042654">
            <w:pPr>
              <w:pStyle w:val="a4"/>
              <w:ind w:firstLine="0"/>
              <w:jc w:val="center"/>
              <w:rPr>
                <w:rFonts w:ascii="Times New Roman" w:hAnsi="Times New Roman"/>
                <w:noProof/>
                <w:sz w:val="24"/>
                <w:szCs w:val="24"/>
              </w:rPr>
            </w:pPr>
            <w:r w:rsidRPr="00E1757E">
              <w:rPr>
                <w:rFonts w:ascii="Times New Roman" w:hAnsi="Times New Roman"/>
                <w:noProof/>
                <w:sz w:val="24"/>
                <w:szCs w:val="24"/>
                <w:lang w:val="en-US"/>
              </w:rPr>
              <w:t>1</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зона</w:t>
            </w:r>
          </w:p>
        </w:tc>
        <w:tc>
          <w:tcPr>
            <w:tcW w:w="320" w:type="pct"/>
            <w:vAlign w:val="center"/>
          </w:tcPr>
          <w:p w:rsidR="001A4799" w:rsidRPr="00ED5E2A" w:rsidRDefault="001A4799" w:rsidP="00042654">
            <w:pPr>
              <w:pStyle w:val="a4"/>
              <w:ind w:firstLine="0"/>
              <w:jc w:val="center"/>
              <w:rPr>
                <w:rFonts w:ascii="Times New Roman" w:hAnsi="Times New Roman"/>
                <w:noProof/>
                <w:sz w:val="24"/>
                <w:szCs w:val="24"/>
              </w:rPr>
            </w:pPr>
            <w:r w:rsidRPr="00E1757E">
              <w:rPr>
                <w:rFonts w:ascii="Times New Roman" w:hAnsi="Times New Roman"/>
                <w:noProof/>
                <w:sz w:val="24"/>
                <w:szCs w:val="24"/>
                <w:lang w:val="en-US"/>
              </w:rPr>
              <w:t>2</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зона</w:t>
            </w:r>
          </w:p>
        </w:tc>
        <w:tc>
          <w:tcPr>
            <w:tcW w:w="333" w:type="pct"/>
            <w:vAlign w:val="center"/>
          </w:tcPr>
          <w:p w:rsidR="001A4799" w:rsidRPr="00ED5E2A" w:rsidRDefault="001A4799" w:rsidP="00042654">
            <w:pPr>
              <w:pStyle w:val="a4"/>
              <w:ind w:firstLine="0"/>
              <w:jc w:val="center"/>
              <w:rPr>
                <w:rFonts w:ascii="Times New Roman" w:hAnsi="Times New Roman"/>
                <w:noProof/>
                <w:sz w:val="24"/>
                <w:szCs w:val="24"/>
              </w:rPr>
            </w:pPr>
            <w:r w:rsidRPr="00E1757E">
              <w:rPr>
                <w:rFonts w:ascii="Times New Roman" w:hAnsi="Times New Roman"/>
                <w:noProof/>
                <w:sz w:val="24"/>
                <w:szCs w:val="24"/>
                <w:lang w:val="en-US"/>
              </w:rPr>
              <w:t>3</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зона</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w:t>
            </w:r>
          </w:p>
        </w:tc>
        <w:tc>
          <w:tcPr>
            <w:tcW w:w="4649" w:type="pct"/>
            <w:gridSpan w:val="7"/>
            <w:vAlign w:val="center"/>
          </w:tcPr>
          <w:p w:rsidR="001A4799" w:rsidRPr="00E1757E" w:rsidRDefault="001A4799" w:rsidP="00042654">
            <w:pPr>
              <w:pStyle w:val="a4"/>
              <w:spacing w:before="100"/>
              <w:ind w:hanging="45"/>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житлові</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111</w:t>
            </w:r>
          </w:p>
        </w:tc>
        <w:tc>
          <w:tcPr>
            <w:tcW w:w="4649" w:type="pct"/>
            <w:gridSpan w:val="7"/>
            <w:vAlign w:val="center"/>
          </w:tcPr>
          <w:p w:rsidR="001A4799" w:rsidRPr="00E1757E" w:rsidRDefault="001A4799" w:rsidP="00042654">
            <w:pPr>
              <w:pStyle w:val="a4"/>
              <w:spacing w:before="100"/>
              <w:ind w:hanging="45"/>
              <w:jc w:val="center"/>
              <w:rPr>
                <w:rFonts w:ascii="Times New Roman" w:hAnsi="Times New Roman"/>
                <w:noProof/>
                <w:sz w:val="24"/>
                <w:szCs w:val="24"/>
                <w:lang w:val="en-US"/>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одноквартирні</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1110</w:t>
            </w:r>
          </w:p>
        </w:tc>
        <w:tc>
          <w:tcPr>
            <w:tcW w:w="4649" w:type="pct"/>
            <w:gridSpan w:val="7"/>
            <w:vAlign w:val="center"/>
          </w:tcPr>
          <w:p w:rsidR="001A4799" w:rsidRPr="006D084D" w:rsidRDefault="001A4799" w:rsidP="00042654">
            <w:pPr>
              <w:pStyle w:val="a4"/>
              <w:spacing w:before="100"/>
              <w:ind w:hanging="45"/>
              <w:jc w:val="center"/>
              <w:rPr>
                <w:rFonts w:ascii="Times New Roman" w:hAnsi="Times New Roman"/>
                <w:noProof/>
                <w:sz w:val="24"/>
                <w:szCs w:val="24"/>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одноквартирні</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1110.1</w:t>
            </w:r>
            <w:r>
              <w:rPr>
                <w:rFonts w:ascii="Times New Roman" w:hAnsi="Times New Roman"/>
                <w:noProof/>
                <w:sz w:val="24"/>
                <w:szCs w:val="24"/>
                <w:lang w:val="en-US"/>
              </w:rPr>
              <w:t xml:space="preserve"> </w:t>
            </w:r>
          </w:p>
        </w:tc>
        <w:tc>
          <w:tcPr>
            <w:tcW w:w="2586" w:type="pct"/>
            <w:vAlign w:val="center"/>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одноквартирні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масової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забудови</w:t>
            </w:r>
            <w:r>
              <w:rPr>
                <w:rFonts w:ascii="Times New Roman" w:hAnsi="Times New Roman"/>
                <w:noProof/>
                <w:sz w:val="24"/>
                <w:szCs w:val="24"/>
                <w:lang w:val="en-US"/>
              </w:rPr>
              <w:t xml:space="preserve">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D5E2A"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1110.2</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100"/>
              <w:ind w:firstLine="0"/>
              <w:rPr>
                <w:rFonts w:ascii="Times New Roman" w:hAnsi="Times New Roman"/>
                <w:noProof/>
                <w:sz w:val="24"/>
                <w:szCs w:val="24"/>
                <w:lang w:val="ru-RU"/>
              </w:rPr>
            </w:pPr>
            <w:r w:rsidRPr="00ED5E2A">
              <w:rPr>
                <w:rFonts w:ascii="Times New Roman" w:hAnsi="Times New Roman"/>
                <w:noProof/>
                <w:sz w:val="24"/>
                <w:szCs w:val="24"/>
                <w:lang w:val="ru-RU"/>
              </w:rPr>
              <w:t xml:space="preserve">Котеджі та будинки одноквартирні підвищеної комфортності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1110.3</w:t>
            </w:r>
            <w:r>
              <w:rPr>
                <w:rFonts w:ascii="Times New Roman" w:hAnsi="Times New Roman"/>
                <w:noProof/>
                <w:sz w:val="24"/>
                <w:szCs w:val="24"/>
                <w:lang w:val="en-US"/>
              </w:rPr>
              <w:t xml:space="preserve"> </w:t>
            </w:r>
          </w:p>
        </w:tc>
        <w:tc>
          <w:tcPr>
            <w:tcW w:w="2586" w:type="pct"/>
            <w:vAlign w:val="center"/>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садибного</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типу</w:t>
            </w:r>
            <w:r>
              <w:rPr>
                <w:rFonts w:ascii="Times New Roman" w:hAnsi="Times New Roman"/>
                <w:noProof/>
                <w:sz w:val="24"/>
                <w:szCs w:val="24"/>
                <w:lang w:val="en-US"/>
              </w:rPr>
              <w:t xml:space="preserve">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1110.4</w:t>
            </w:r>
            <w:r>
              <w:rPr>
                <w:rFonts w:ascii="Times New Roman" w:hAnsi="Times New Roman"/>
                <w:noProof/>
                <w:sz w:val="24"/>
                <w:szCs w:val="24"/>
                <w:lang w:val="en-US"/>
              </w:rPr>
              <w:t xml:space="preserve"> </w:t>
            </w:r>
          </w:p>
        </w:tc>
        <w:tc>
          <w:tcPr>
            <w:tcW w:w="2586" w:type="pct"/>
            <w:vAlign w:val="center"/>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дачні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садові</w:t>
            </w:r>
            <w:r>
              <w:rPr>
                <w:rFonts w:ascii="Times New Roman" w:hAnsi="Times New Roman"/>
                <w:noProof/>
                <w:sz w:val="24"/>
                <w:szCs w:val="24"/>
                <w:lang w:val="en-US"/>
              </w:rPr>
              <w:t xml:space="preserve">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D5E2A"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112</w:t>
            </w:r>
            <w:r>
              <w:rPr>
                <w:rFonts w:ascii="Times New Roman" w:hAnsi="Times New Roman"/>
                <w:noProof/>
                <w:sz w:val="24"/>
                <w:szCs w:val="24"/>
                <w:lang w:val="en-US"/>
              </w:rPr>
              <w:t xml:space="preserve"> </w:t>
            </w:r>
          </w:p>
        </w:tc>
        <w:tc>
          <w:tcPr>
            <w:tcW w:w="4649" w:type="pct"/>
            <w:gridSpan w:val="7"/>
            <w:vAlign w:val="center"/>
          </w:tcPr>
          <w:p w:rsidR="001A4799" w:rsidRPr="00ED5E2A" w:rsidRDefault="001A4799" w:rsidP="00042654">
            <w:pPr>
              <w:pStyle w:val="a4"/>
              <w:spacing w:before="100"/>
              <w:ind w:firstLine="0"/>
              <w:jc w:val="center"/>
              <w:rPr>
                <w:rFonts w:ascii="Times New Roman" w:hAnsi="Times New Roman"/>
                <w:noProof/>
                <w:sz w:val="24"/>
                <w:szCs w:val="24"/>
                <w:lang w:val="ru-RU"/>
              </w:rPr>
            </w:pPr>
            <w:r w:rsidRPr="00ED5E2A">
              <w:rPr>
                <w:rFonts w:ascii="Times New Roman" w:hAnsi="Times New Roman"/>
                <w:noProof/>
                <w:sz w:val="24"/>
                <w:szCs w:val="24"/>
                <w:lang w:val="ru-RU"/>
              </w:rPr>
              <w:t>Будинки з двома та більше квартирами</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1121</w:t>
            </w:r>
            <w:r>
              <w:rPr>
                <w:rFonts w:ascii="Times New Roman" w:hAnsi="Times New Roman"/>
                <w:noProof/>
                <w:sz w:val="24"/>
                <w:szCs w:val="24"/>
                <w:lang w:val="en-US"/>
              </w:rPr>
              <w:t xml:space="preserve"> </w:t>
            </w:r>
          </w:p>
        </w:tc>
        <w:tc>
          <w:tcPr>
            <w:tcW w:w="4649" w:type="pct"/>
            <w:gridSpan w:val="7"/>
            <w:vAlign w:val="center"/>
          </w:tcPr>
          <w:p w:rsidR="001A4799" w:rsidRPr="006D084D" w:rsidRDefault="001A4799" w:rsidP="00042654">
            <w:pPr>
              <w:pStyle w:val="a4"/>
              <w:spacing w:before="100"/>
              <w:ind w:firstLine="0"/>
              <w:jc w:val="center"/>
              <w:rPr>
                <w:rFonts w:ascii="Times New Roman" w:hAnsi="Times New Roman"/>
                <w:noProof/>
                <w:sz w:val="24"/>
                <w:szCs w:val="24"/>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з</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двома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квартирами</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1121.1</w:t>
            </w:r>
            <w:r>
              <w:rPr>
                <w:rFonts w:ascii="Times New Roman" w:hAnsi="Times New Roman"/>
                <w:noProof/>
                <w:sz w:val="24"/>
                <w:szCs w:val="24"/>
                <w:lang w:val="en-US"/>
              </w:rPr>
              <w:t xml:space="preserve"> </w:t>
            </w:r>
          </w:p>
        </w:tc>
        <w:tc>
          <w:tcPr>
            <w:tcW w:w="2586" w:type="pct"/>
            <w:vAlign w:val="center"/>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двоквартирні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масової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забудови</w:t>
            </w:r>
            <w:r>
              <w:rPr>
                <w:rFonts w:ascii="Times New Roman" w:hAnsi="Times New Roman"/>
                <w:noProof/>
                <w:sz w:val="24"/>
                <w:szCs w:val="24"/>
                <w:lang w:val="en-US"/>
              </w:rPr>
              <w:t xml:space="preserve">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D5E2A"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lastRenderedPageBreak/>
              <w:t>1121.2</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100"/>
              <w:ind w:firstLine="0"/>
              <w:rPr>
                <w:rFonts w:ascii="Times New Roman" w:hAnsi="Times New Roman"/>
                <w:noProof/>
                <w:sz w:val="24"/>
                <w:szCs w:val="24"/>
                <w:lang w:val="ru-RU"/>
              </w:rPr>
            </w:pPr>
            <w:r w:rsidRPr="00ED5E2A">
              <w:rPr>
                <w:rFonts w:ascii="Times New Roman" w:hAnsi="Times New Roman"/>
                <w:noProof/>
                <w:sz w:val="24"/>
                <w:szCs w:val="24"/>
                <w:lang w:val="ru-RU"/>
              </w:rPr>
              <w:t xml:space="preserve">Котеджі та будинки двоквартирні підвищеної комфортності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D5E2A"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1122</w:t>
            </w:r>
            <w:r>
              <w:rPr>
                <w:rFonts w:ascii="Times New Roman" w:hAnsi="Times New Roman"/>
                <w:noProof/>
                <w:sz w:val="24"/>
                <w:szCs w:val="24"/>
                <w:lang w:val="en-US"/>
              </w:rPr>
              <w:t xml:space="preserve"> </w:t>
            </w:r>
          </w:p>
        </w:tc>
        <w:tc>
          <w:tcPr>
            <w:tcW w:w="4649" w:type="pct"/>
            <w:gridSpan w:val="7"/>
            <w:vAlign w:val="center"/>
          </w:tcPr>
          <w:p w:rsidR="001A4799" w:rsidRPr="00ED5E2A" w:rsidRDefault="001A4799" w:rsidP="00042654">
            <w:pPr>
              <w:pStyle w:val="a4"/>
              <w:spacing w:before="100"/>
              <w:ind w:firstLine="0"/>
              <w:jc w:val="center"/>
              <w:rPr>
                <w:rFonts w:ascii="Times New Roman" w:hAnsi="Times New Roman"/>
                <w:noProof/>
                <w:sz w:val="24"/>
                <w:szCs w:val="24"/>
                <w:lang w:val="ru-RU"/>
              </w:rPr>
            </w:pPr>
            <w:r w:rsidRPr="00ED5E2A">
              <w:rPr>
                <w:rFonts w:ascii="Times New Roman" w:hAnsi="Times New Roman"/>
                <w:noProof/>
                <w:sz w:val="24"/>
                <w:szCs w:val="24"/>
                <w:lang w:val="ru-RU"/>
              </w:rPr>
              <w:t>Будинки з трьома та більше квартирами</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1122.1</w:t>
            </w:r>
            <w:r>
              <w:rPr>
                <w:rFonts w:ascii="Times New Roman" w:hAnsi="Times New Roman"/>
                <w:noProof/>
                <w:sz w:val="24"/>
                <w:szCs w:val="24"/>
                <w:lang w:val="en-US"/>
              </w:rPr>
              <w:t xml:space="preserve"> </w:t>
            </w:r>
          </w:p>
        </w:tc>
        <w:tc>
          <w:tcPr>
            <w:tcW w:w="2586" w:type="pct"/>
            <w:vAlign w:val="center"/>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багатоквартирні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масової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забудови</w:t>
            </w:r>
            <w:r>
              <w:rPr>
                <w:rFonts w:ascii="Times New Roman" w:hAnsi="Times New Roman"/>
                <w:noProof/>
                <w:sz w:val="24"/>
                <w:szCs w:val="24"/>
                <w:lang w:val="en-US"/>
              </w:rPr>
              <w:t xml:space="preserve">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1122.2</w:t>
            </w:r>
            <w:r>
              <w:rPr>
                <w:rFonts w:ascii="Times New Roman" w:hAnsi="Times New Roman"/>
                <w:noProof/>
                <w:sz w:val="24"/>
                <w:szCs w:val="24"/>
                <w:lang w:val="en-US"/>
              </w:rPr>
              <w:t xml:space="preserve"> </w:t>
            </w:r>
          </w:p>
        </w:tc>
        <w:tc>
          <w:tcPr>
            <w:tcW w:w="2586" w:type="pct"/>
            <w:vAlign w:val="center"/>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багатоквартирні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підвищеної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комфортності,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індивідуальні</w:t>
            </w:r>
            <w:r>
              <w:rPr>
                <w:rFonts w:ascii="Times New Roman" w:hAnsi="Times New Roman"/>
                <w:noProof/>
                <w:sz w:val="24"/>
                <w:szCs w:val="24"/>
                <w:lang w:val="en-US"/>
              </w:rPr>
              <w:t xml:space="preserve">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1122.3</w:t>
            </w:r>
            <w:r>
              <w:rPr>
                <w:rFonts w:ascii="Times New Roman" w:hAnsi="Times New Roman"/>
                <w:noProof/>
                <w:sz w:val="24"/>
                <w:szCs w:val="24"/>
                <w:lang w:val="en-US"/>
              </w:rPr>
              <w:t xml:space="preserve"> </w:t>
            </w:r>
          </w:p>
        </w:tc>
        <w:tc>
          <w:tcPr>
            <w:tcW w:w="2586" w:type="pct"/>
            <w:vAlign w:val="center"/>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житлові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готельного</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типу</w:t>
            </w:r>
            <w:r>
              <w:rPr>
                <w:rFonts w:ascii="Times New Roman" w:hAnsi="Times New Roman"/>
                <w:noProof/>
                <w:sz w:val="24"/>
                <w:szCs w:val="24"/>
                <w:lang w:val="en-US"/>
              </w:rPr>
              <w:t xml:space="preserve">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113</w:t>
            </w:r>
            <w:r>
              <w:rPr>
                <w:rFonts w:ascii="Times New Roman" w:hAnsi="Times New Roman"/>
                <w:noProof/>
                <w:sz w:val="24"/>
                <w:szCs w:val="24"/>
                <w:lang w:val="en-US"/>
              </w:rPr>
              <w:t xml:space="preserve"> </w:t>
            </w:r>
          </w:p>
        </w:tc>
        <w:tc>
          <w:tcPr>
            <w:tcW w:w="4649" w:type="pct"/>
            <w:gridSpan w:val="7"/>
            <w:vAlign w:val="center"/>
          </w:tcPr>
          <w:p w:rsidR="001A4799" w:rsidRPr="00ED5E2A" w:rsidRDefault="001A4799" w:rsidP="00042654">
            <w:pPr>
              <w:pStyle w:val="a4"/>
              <w:spacing w:before="100"/>
              <w:ind w:firstLine="0"/>
              <w:jc w:val="center"/>
              <w:rPr>
                <w:rFonts w:ascii="Times New Roman" w:hAnsi="Times New Roman"/>
                <w:noProof/>
                <w:sz w:val="24"/>
                <w:szCs w:val="24"/>
              </w:rPr>
            </w:pPr>
            <w:r w:rsidRPr="00E1757E">
              <w:rPr>
                <w:rFonts w:ascii="Times New Roman" w:hAnsi="Times New Roman"/>
                <w:noProof/>
                <w:sz w:val="24"/>
                <w:szCs w:val="24"/>
                <w:lang w:val="en-US"/>
              </w:rPr>
              <w:t>Гуртожитки</w:t>
            </w:r>
          </w:p>
        </w:tc>
      </w:tr>
      <w:tr w:rsidR="001A4799" w:rsidRPr="00ED5E2A"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1130.1</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100"/>
              <w:ind w:firstLine="0"/>
              <w:rPr>
                <w:rFonts w:ascii="Times New Roman" w:hAnsi="Times New Roman"/>
                <w:noProof/>
                <w:sz w:val="24"/>
                <w:szCs w:val="24"/>
                <w:lang w:val="ru-RU"/>
              </w:rPr>
            </w:pPr>
            <w:r w:rsidRPr="00ED5E2A">
              <w:rPr>
                <w:rFonts w:ascii="Times New Roman" w:hAnsi="Times New Roman"/>
                <w:noProof/>
                <w:sz w:val="24"/>
                <w:szCs w:val="24"/>
                <w:lang w:val="ru-RU"/>
              </w:rPr>
              <w:t>Гуртожитки для робітників та службовців</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D5E2A"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1130.2</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100"/>
              <w:ind w:firstLine="0"/>
              <w:rPr>
                <w:rFonts w:ascii="Times New Roman" w:hAnsi="Times New Roman"/>
                <w:noProof/>
                <w:sz w:val="24"/>
                <w:szCs w:val="24"/>
                <w:lang w:val="ru-RU"/>
              </w:rPr>
            </w:pPr>
            <w:r w:rsidRPr="00ED5E2A">
              <w:rPr>
                <w:rFonts w:ascii="Times New Roman" w:hAnsi="Times New Roman"/>
                <w:noProof/>
                <w:sz w:val="24"/>
                <w:szCs w:val="24"/>
                <w:lang w:val="ru-RU"/>
              </w:rPr>
              <w:t>Гуртожитки для студентів вищих навчальних закладів</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D5E2A"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1130.3</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100"/>
              <w:ind w:firstLine="0"/>
              <w:rPr>
                <w:rFonts w:ascii="Times New Roman" w:hAnsi="Times New Roman"/>
                <w:noProof/>
                <w:sz w:val="24"/>
                <w:szCs w:val="24"/>
                <w:lang w:val="ru-RU"/>
              </w:rPr>
            </w:pPr>
            <w:r w:rsidRPr="00ED5E2A">
              <w:rPr>
                <w:rFonts w:ascii="Times New Roman" w:hAnsi="Times New Roman"/>
                <w:noProof/>
                <w:sz w:val="24"/>
                <w:szCs w:val="24"/>
                <w:lang w:val="ru-RU"/>
              </w:rPr>
              <w:t>Гуртожитки для учнів навчальних закладів</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D5E2A"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1130.4</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100"/>
              <w:ind w:firstLine="0"/>
              <w:rPr>
                <w:rFonts w:ascii="Times New Roman" w:hAnsi="Times New Roman"/>
                <w:noProof/>
                <w:sz w:val="24"/>
                <w:szCs w:val="24"/>
                <w:lang w:val="ru-RU"/>
              </w:rPr>
            </w:pPr>
            <w:r w:rsidRPr="00ED5E2A">
              <w:rPr>
                <w:rFonts w:ascii="Times New Roman" w:hAnsi="Times New Roman"/>
                <w:noProof/>
                <w:sz w:val="24"/>
                <w:szCs w:val="24"/>
                <w:lang w:val="ru-RU"/>
              </w:rPr>
              <w:t>Будинки-інтернати для людей похилого віку та інвалідів</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D5E2A"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1130.5</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100"/>
              <w:ind w:firstLine="0"/>
              <w:rPr>
                <w:rFonts w:ascii="Times New Roman" w:hAnsi="Times New Roman"/>
                <w:noProof/>
                <w:sz w:val="24"/>
                <w:szCs w:val="24"/>
                <w:lang w:val="ru-RU"/>
              </w:rPr>
            </w:pPr>
            <w:r w:rsidRPr="00ED5E2A">
              <w:rPr>
                <w:rFonts w:ascii="Times New Roman" w:hAnsi="Times New Roman"/>
                <w:noProof/>
                <w:sz w:val="24"/>
                <w:szCs w:val="24"/>
                <w:lang w:val="ru-RU"/>
              </w:rPr>
              <w:t>Будинки дитини та сирітські будинки</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D5E2A"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1130.6</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100"/>
              <w:ind w:firstLine="0"/>
              <w:rPr>
                <w:rFonts w:ascii="Times New Roman" w:hAnsi="Times New Roman"/>
                <w:noProof/>
                <w:sz w:val="24"/>
                <w:szCs w:val="24"/>
                <w:lang w:val="ru-RU"/>
              </w:rPr>
            </w:pPr>
            <w:r w:rsidRPr="00ED5E2A">
              <w:rPr>
                <w:rFonts w:ascii="Times New Roman" w:hAnsi="Times New Roman"/>
                <w:noProof/>
                <w:sz w:val="24"/>
                <w:szCs w:val="24"/>
                <w:lang w:val="ru-RU"/>
              </w:rPr>
              <w:t>Будинки для біженців, притулки для бездомних</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D5E2A"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1130.9</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100"/>
              <w:ind w:firstLine="0"/>
              <w:rPr>
                <w:rFonts w:ascii="Times New Roman" w:hAnsi="Times New Roman"/>
                <w:noProof/>
                <w:sz w:val="24"/>
                <w:szCs w:val="24"/>
                <w:lang w:val="ru-RU"/>
              </w:rPr>
            </w:pPr>
            <w:r w:rsidRPr="00ED5E2A">
              <w:rPr>
                <w:rFonts w:ascii="Times New Roman" w:hAnsi="Times New Roman"/>
                <w:noProof/>
                <w:sz w:val="24"/>
                <w:szCs w:val="24"/>
                <w:lang w:val="ru-RU"/>
              </w:rPr>
              <w:t xml:space="preserve">Будинки для колективного проживання інші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D5E2A" w:rsidTr="00042654">
        <w:trPr>
          <w:trHeight w:val="20"/>
        </w:trPr>
        <w:tc>
          <w:tcPr>
            <w:tcW w:w="351" w:type="pct"/>
          </w:tcPr>
          <w:p w:rsidR="001A4799" w:rsidRPr="00ED5E2A" w:rsidRDefault="001A4799" w:rsidP="00042654">
            <w:pPr>
              <w:pStyle w:val="a4"/>
              <w:spacing w:before="100"/>
              <w:ind w:firstLine="0"/>
              <w:rPr>
                <w:rFonts w:ascii="Times New Roman" w:hAnsi="Times New Roman"/>
                <w:noProof/>
                <w:sz w:val="24"/>
                <w:szCs w:val="24"/>
                <w:lang w:val="ru-RU"/>
              </w:rPr>
            </w:pPr>
          </w:p>
        </w:tc>
        <w:tc>
          <w:tcPr>
            <w:tcW w:w="2586" w:type="pct"/>
            <w:vAlign w:val="center"/>
          </w:tcPr>
          <w:p w:rsidR="001A4799" w:rsidRPr="00ED5E2A" w:rsidRDefault="001A4799" w:rsidP="00042654">
            <w:pPr>
              <w:pStyle w:val="a4"/>
              <w:spacing w:before="100"/>
              <w:ind w:firstLine="0"/>
              <w:rPr>
                <w:rFonts w:ascii="Times New Roman" w:hAnsi="Times New Roman"/>
                <w:noProof/>
                <w:sz w:val="24"/>
                <w:szCs w:val="24"/>
                <w:lang w:val="ru-RU"/>
              </w:rPr>
            </w:pP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lang w:val="ru-RU"/>
              </w:rPr>
            </w:pP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lang w:val="ru-RU"/>
              </w:rPr>
            </w:pP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lang w:val="ru-RU"/>
              </w:rPr>
            </w:pP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lang w:val="ru-RU"/>
              </w:rPr>
            </w:pP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lang w:val="ru-RU"/>
              </w:rPr>
            </w:pP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lang w:val="ru-RU"/>
              </w:rPr>
            </w:pP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w:t>
            </w:r>
            <w:r>
              <w:rPr>
                <w:rFonts w:ascii="Times New Roman" w:hAnsi="Times New Roman"/>
                <w:noProof/>
                <w:sz w:val="24"/>
                <w:szCs w:val="24"/>
                <w:lang w:val="en-US"/>
              </w:rPr>
              <w:t xml:space="preserve"> </w:t>
            </w:r>
          </w:p>
        </w:tc>
        <w:tc>
          <w:tcPr>
            <w:tcW w:w="4649" w:type="pct"/>
            <w:gridSpan w:val="7"/>
            <w:vAlign w:val="center"/>
          </w:tcPr>
          <w:p w:rsidR="001A4799" w:rsidRPr="00E1757E" w:rsidRDefault="001A4799" w:rsidP="00042654">
            <w:pPr>
              <w:pStyle w:val="a4"/>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нежитлові</w:t>
            </w:r>
          </w:p>
        </w:tc>
      </w:tr>
      <w:tr w:rsidR="001A4799" w:rsidRPr="00ED5E2A"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w:t>
            </w:r>
            <w:r>
              <w:rPr>
                <w:rFonts w:ascii="Times New Roman" w:hAnsi="Times New Roman"/>
                <w:noProof/>
                <w:sz w:val="24"/>
                <w:szCs w:val="24"/>
                <w:lang w:val="en-US"/>
              </w:rPr>
              <w:t xml:space="preserve"> </w:t>
            </w:r>
          </w:p>
        </w:tc>
        <w:tc>
          <w:tcPr>
            <w:tcW w:w="4649" w:type="pct"/>
            <w:gridSpan w:val="7"/>
            <w:vAlign w:val="center"/>
          </w:tcPr>
          <w:p w:rsidR="001A4799" w:rsidRPr="00ED5E2A" w:rsidRDefault="001A4799" w:rsidP="00042654">
            <w:pPr>
              <w:pStyle w:val="a4"/>
              <w:spacing w:before="100"/>
              <w:ind w:firstLine="0"/>
              <w:jc w:val="center"/>
              <w:rPr>
                <w:rFonts w:ascii="Times New Roman" w:hAnsi="Times New Roman"/>
                <w:noProof/>
                <w:sz w:val="24"/>
                <w:szCs w:val="24"/>
                <w:lang w:val="ru-RU"/>
              </w:rPr>
            </w:pPr>
            <w:r w:rsidRPr="00ED5E2A">
              <w:rPr>
                <w:rFonts w:ascii="Times New Roman" w:hAnsi="Times New Roman"/>
                <w:noProof/>
                <w:sz w:val="24"/>
                <w:szCs w:val="24"/>
                <w:lang w:val="ru-RU"/>
              </w:rPr>
              <w:t>Готелі, ресторани та подібні будівлі</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1211</w:t>
            </w:r>
            <w:r>
              <w:rPr>
                <w:rFonts w:ascii="Times New Roman" w:hAnsi="Times New Roman"/>
                <w:noProof/>
                <w:sz w:val="24"/>
                <w:szCs w:val="24"/>
                <w:lang w:val="en-US"/>
              </w:rPr>
              <w:t xml:space="preserve"> </w:t>
            </w:r>
          </w:p>
        </w:tc>
        <w:tc>
          <w:tcPr>
            <w:tcW w:w="4649" w:type="pct"/>
            <w:gridSpan w:val="7"/>
            <w:vAlign w:val="center"/>
          </w:tcPr>
          <w:p w:rsidR="001A4799" w:rsidRPr="00E1757E" w:rsidRDefault="001A4799" w:rsidP="00042654">
            <w:pPr>
              <w:pStyle w:val="a4"/>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готельні</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1211.1</w:t>
            </w:r>
            <w:r>
              <w:rPr>
                <w:rFonts w:ascii="Times New Roman" w:hAnsi="Times New Roman"/>
                <w:noProof/>
                <w:sz w:val="24"/>
                <w:szCs w:val="24"/>
                <w:lang w:val="en-US"/>
              </w:rPr>
              <w:t xml:space="preserve"> </w:t>
            </w:r>
          </w:p>
        </w:tc>
        <w:tc>
          <w:tcPr>
            <w:tcW w:w="2586" w:type="pct"/>
            <w:vAlign w:val="center"/>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Готелі</w:t>
            </w:r>
            <w:r>
              <w:rPr>
                <w:rFonts w:ascii="Times New Roman" w:hAnsi="Times New Roman"/>
                <w:noProof/>
                <w:sz w:val="24"/>
                <w:szCs w:val="24"/>
                <w:lang w:val="en-US"/>
              </w:rPr>
              <w:t xml:space="preserve">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1211.2</w:t>
            </w:r>
            <w:r>
              <w:rPr>
                <w:rFonts w:ascii="Times New Roman" w:hAnsi="Times New Roman"/>
                <w:noProof/>
                <w:sz w:val="24"/>
                <w:szCs w:val="24"/>
                <w:lang w:val="en-US"/>
              </w:rPr>
              <w:t xml:space="preserve"> </w:t>
            </w:r>
          </w:p>
        </w:tc>
        <w:tc>
          <w:tcPr>
            <w:tcW w:w="2586" w:type="pct"/>
            <w:vAlign w:val="center"/>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Мотелі</w:t>
            </w:r>
            <w:r>
              <w:rPr>
                <w:rFonts w:ascii="Times New Roman" w:hAnsi="Times New Roman"/>
                <w:noProof/>
                <w:sz w:val="24"/>
                <w:szCs w:val="24"/>
                <w:lang w:val="en-US"/>
              </w:rPr>
              <w:t xml:space="preserve">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1211.3</w:t>
            </w:r>
            <w:r>
              <w:rPr>
                <w:rFonts w:ascii="Times New Roman" w:hAnsi="Times New Roman"/>
                <w:noProof/>
                <w:sz w:val="24"/>
                <w:szCs w:val="24"/>
                <w:lang w:val="en-US"/>
              </w:rPr>
              <w:t xml:space="preserve"> </w:t>
            </w:r>
          </w:p>
        </w:tc>
        <w:tc>
          <w:tcPr>
            <w:tcW w:w="2586" w:type="pct"/>
            <w:vAlign w:val="center"/>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Кемпінги</w:t>
            </w:r>
            <w:r>
              <w:rPr>
                <w:rFonts w:ascii="Times New Roman" w:hAnsi="Times New Roman"/>
                <w:noProof/>
                <w:sz w:val="24"/>
                <w:szCs w:val="24"/>
                <w:lang w:val="en-US"/>
              </w:rPr>
              <w:t xml:space="preserve">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1211.4</w:t>
            </w:r>
            <w:r>
              <w:rPr>
                <w:rFonts w:ascii="Times New Roman" w:hAnsi="Times New Roman"/>
                <w:noProof/>
                <w:sz w:val="24"/>
                <w:szCs w:val="24"/>
                <w:lang w:val="en-US"/>
              </w:rPr>
              <w:t xml:space="preserve"> </w:t>
            </w:r>
          </w:p>
        </w:tc>
        <w:tc>
          <w:tcPr>
            <w:tcW w:w="2586" w:type="pct"/>
            <w:vAlign w:val="center"/>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Пансіонати</w:t>
            </w:r>
            <w:r>
              <w:rPr>
                <w:rFonts w:ascii="Times New Roman" w:hAnsi="Times New Roman"/>
                <w:noProof/>
                <w:sz w:val="24"/>
                <w:szCs w:val="24"/>
                <w:lang w:val="en-US"/>
              </w:rPr>
              <w:t xml:space="preserve">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1211.5</w:t>
            </w:r>
            <w:r>
              <w:rPr>
                <w:rFonts w:ascii="Times New Roman" w:hAnsi="Times New Roman"/>
                <w:noProof/>
                <w:sz w:val="24"/>
                <w:szCs w:val="24"/>
                <w:lang w:val="en-US"/>
              </w:rPr>
              <w:t xml:space="preserve"> </w:t>
            </w:r>
          </w:p>
        </w:tc>
        <w:tc>
          <w:tcPr>
            <w:tcW w:w="2586" w:type="pct"/>
            <w:vAlign w:val="center"/>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Ресторани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бари</w:t>
            </w:r>
            <w:r>
              <w:rPr>
                <w:rFonts w:ascii="Times New Roman" w:hAnsi="Times New Roman"/>
                <w:noProof/>
                <w:sz w:val="24"/>
                <w:szCs w:val="24"/>
                <w:lang w:val="en-US"/>
              </w:rPr>
              <w:t xml:space="preserve">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D5E2A"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lastRenderedPageBreak/>
              <w:t>1212</w:t>
            </w:r>
            <w:r>
              <w:rPr>
                <w:rFonts w:ascii="Times New Roman" w:hAnsi="Times New Roman"/>
                <w:noProof/>
                <w:sz w:val="24"/>
                <w:szCs w:val="24"/>
                <w:lang w:val="en-US"/>
              </w:rPr>
              <w:t xml:space="preserve"> </w:t>
            </w:r>
          </w:p>
        </w:tc>
        <w:tc>
          <w:tcPr>
            <w:tcW w:w="4649" w:type="pct"/>
            <w:gridSpan w:val="7"/>
            <w:vAlign w:val="center"/>
          </w:tcPr>
          <w:p w:rsidR="001A4799" w:rsidRPr="00ED5E2A" w:rsidRDefault="001A4799" w:rsidP="00042654">
            <w:pPr>
              <w:pStyle w:val="a4"/>
              <w:spacing w:before="100"/>
              <w:ind w:firstLine="0"/>
              <w:jc w:val="center"/>
              <w:rPr>
                <w:rFonts w:ascii="Times New Roman" w:hAnsi="Times New Roman"/>
                <w:noProof/>
                <w:sz w:val="24"/>
                <w:szCs w:val="24"/>
                <w:lang w:val="ru-RU"/>
              </w:rPr>
            </w:pPr>
            <w:r w:rsidRPr="00ED5E2A">
              <w:rPr>
                <w:rFonts w:ascii="Times New Roman" w:hAnsi="Times New Roman"/>
                <w:noProof/>
                <w:sz w:val="24"/>
                <w:szCs w:val="24"/>
                <w:lang w:val="ru-RU"/>
              </w:rPr>
              <w:t>Інші будівлі для тимчасового проживання</w:t>
            </w:r>
          </w:p>
        </w:tc>
      </w:tr>
      <w:tr w:rsidR="001A4799" w:rsidRPr="00ED5E2A"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1212.1</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100"/>
              <w:ind w:firstLine="0"/>
              <w:rPr>
                <w:rFonts w:ascii="Times New Roman" w:hAnsi="Times New Roman"/>
                <w:noProof/>
                <w:sz w:val="24"/>
                <w:szCs w:val="24"/>
                <w:lang w:val="ru-RU"/>
              </w:rPr>
            </w:pPr>
            <w:r w:rsidRPr="00ED5E2A">
              <w:rPr>
                <w:rFonts w:ascii="Times New Roman" w:hAnsi="Times New Roman"/>
                <w:noProof/>
                <w:sz w:val="24"/>
                <w:szCs w:val="24"/>
                <w:lang w:val="ru-RU"/>
              </w:rPr>
              <w:t xml:space="preserve">Туристичні бази та гірські притулки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D5E2A"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1212.2</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100"/>
              <w:ind w:firstLine="0"/>
              <w:rPr>
                <w:rFonts w:ascii="Times New Roman" w:hAnsi="Times New Roman"/>
                <w:noProof/>
                <w:sz w:val="24"/>
                <w:szCs w:val="24"/>
                <w:lang w:val="ru-RU"/>
              </w:rPr>
            </w:pPr>
            <w:r w:rsidRPr="00ED5E2A">
              <w:rPr>
                <w:rFonts w:ascii="Times New Roman" w:hAnsi="Times New Roman"/>
                <w:noProof/>
                <w:sz w:val="24"/>
                <w:szCs w:val="24"/>
                <w:lang w:val="ru-RU"/>
              </w:rPr>
              <w:t xml:space="preserve">Дитячі та сімейні табори відпочинку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1212.3</w:t>
            </w:r>
            <w:r>
              <w:rPr>
                <w:rFonts w:ascii="Times New Roman" w:hAnsi="Times New Roman"/>
                <w:noProof/>
                <w:sz w:val="24"/>
                <w:szCs w:val="24"/>
                <w:lang w:val="en-US"/>
              </w:rPr>
              <w:t xml:space="preserve"> </w:t>
            </w:r>
          </w:p>
        </w:tc>
        <w:tc>
          <w:tcPr>
            <w:tcW w:w="2586" w:type="pct"/>
            <w:vAlign w:val="center"/>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Центри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відпочинку</w:t>
            </w:r>
            <w:r>
              <w:rPr>
                <w:rFonts w:ascii="Times New Roman" w:hAnsi="Times New Roman"/>
                <w:noProof/>
                <w:sz w:val="24"/>
                <w:szCs w:val="24"/>
                <w:lang w:val="en-US"/>
              </w:rPr>
              <w:t xml:space="preserve">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D5E2A"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1212.9</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100"/>
              <w:ind w:firstLine="0"/>
              <w:rPr>
                <w:rFonts w:ascii="Times New Roman" w:hAnsi="Times New Roman"/>
                <w:noProof/>
                <w:sz w:val="24"/>
                <w:szCs w:val="24"/>
                <w:lang w:val="ru-RU"/>
              </w:rPr>
            </w:pPr>
            <w:r w:rsidRPr="00ED5E2A">
              <w:rPr>
                <w:rFonts w:ascii="Times New Roman" w:hAnsi="Times New Roman"/>
                <w:noProof/>
                <w:sz w:val="24"/>
                <w:szCs w:val="24"/>
                <w:lang w:val="ru-RU"/>
              </w:rPr>
              <w:t xml:space="preserve">Інші будівлі для тимчасового проживання, не класифіковані раніше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122</w:t>
            </w:r>
          </w:p>
        </w:tc>
        <w:tc>
          <w:tcPr>
            <w:tcW w:w="4649" w:type="pct"/>
            <w:gridSpan w:val="7"/>
            <w:vAlign w:val="center"/>
          </w:tcPr>
          <w:p w:rsidR="001A4799" w:rsidRPr="00E1757E" w:rsidRDefault="001A4799" w:rsidP="00042654">
            <w:pPr>
              <w:pStyle w:val="a4"/>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офісні</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1220</w:t>
            </w:r>
            <w:r>
              <w:rPr>
                <w:rFonts w:ascii="Times New Roman" w:hAnsi="Times New Roman"/>
                <w:noProof/>
                <w:sz w:val="24"/>
                <w:szCs w:val="24"/>
                <w:lang w:val="en-US"/>
              </w:rPr>
              <w:t xml:space="preserve"> </w:t>
            </w:r>
          </w:p>
        </w:tc>
        <w:tc>
          <w:tcPr>
            <w:tcW w:w="4649" w:type="pct"/>
            <w:gridSpan w:val="7"/>
            <w:vAlign w:val="center"/>
          </w:tcPr>
          <w:p w:rsidR="001A4799" w:rsidRPr="00ED5E2A" w:rsidRDefault="001A4799" w:rsidP="00042654">
            <w:pPr>
              <w:pStyle w:val="a4"/>
              <w:spacing w:before="100"/>
              <w:ind w:firstLine="0"/>
              <w:jc w:val="center"/>
              <w:rPr>
                <w:rFonts w:ascii="Times New Roman" w:hAnsi="Times New Roman"/>
                <w:noProof/>
                <w:sz w:val="24"/>
                <w:szCs w:val="24"/>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офісні</w:t>
            </w:r>
          </w:p>
        </w:tc>
      </w:tr>
      <w:tr w:rsidR="001A4799" w:rsidRPr="00ED5E2A"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1220.1</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100"/>
              <w:ind w:firstLine="0"/>
              <w:rPr>
                <w:rFonts w:ascii="Times New Roman" w:hAnsi="Times New Roman"/>
                <w:noProof/>
                <w:sz w:val="24"/>
                <w:szCs w:val="24"/>
                <w:lang w:val="ru-RU"/>
              </w:rPr>
            </w:pPr>
            <w:r w:rsidRPr="00ED5E2A">
              <w:rPr>
                <w:rFonts w:ascii="Times New Roman" w:hAnsi="Times New Roman"/>
                <w:noProof/>
                <w:sz w:val="24"/>
                <w:szCs w:val="24"/>
                <w:lang w:val="ru-RU"/>
              </w:rPr>
              <w:t>Будівлі органів державного та місцевого управління</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1220.2</w:t>
            </w:r>
            <w:r>
              <w:rPr>
                <w:rFonts w:ascii="Times New Roman" w:hAnsi="Times New Roman"/>
                <w:noProof/>
                <w:sz w:val="24"/>
                <w:szCs w:val="24"/>
                <w:lang w:val="en-US"/>
              </w:rPr>
              <w:t xml:space="preserve"> </w:t>
            </w:r>
          </w:p>
        </w:tc>
        <w:tc>
          <w:tcPr>
            <w:tcW w:w="2586" w:type="pct"/>
            <w:vAlign w:val="center"/>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фінансового</w:t>
            </w:r>
            <w:r>
              <w:rPr>
                <w:rFonts w:ascii="Times New Roman" w:hAnsi="Times New Roman"/>
                <w:noProof/>
                <w:sz w:val="24"/>
                <w:szCs w:val="24"/>
                <w:lang w:val="en-US"/>
              </w:rPr>
              <w:t xml:space="preserve"> </w:t>
            </w:r>
            <w:r w:rsidRPr="00E1757E">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1220.3</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100"/>
              <w:ind w:firstLine="0"/>
              <w:rPr>
                <w:rFonts w:ascii="Times New Roman" w:hAnsi="Times New Roman"/>
                <w:noProof/>
                <w:sz w:val="24"/>
                <w:szCs w:val="24"/>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органів</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правосуддя</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1220.4</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100"/>
              <w:ind w:firstLine="0"/>
              <w:rPr>
                <w:rFonts w:ascii="Times New Roman" w:hAnsi="Times New Roman"/>
                <w:noProof/>
                <w:sz w:val="24"/>
                <w:szCs w:val="24"/>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закордонних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представництв</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D5E2A"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1220.5</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100"/>
              <w:ind w:firstLine="0"/>
              <w:rPr>
                <w:rFonts w:ascii="Times New Roman" w:hAnsi="Times New Roman"/>
                <w:noProof/>
                <w:sz w:val="24"/>
                <w:szCs w:val="24"/>
                <w:lang w:val="ru-RU"/>
              </w:rPr>
            </w:pPr>
            <w:r w:rsidRPr="00ED5E2A">
              <w:rPr>
                <w:rFonts w:ascii="Times New Roman" w:hAnsi="Times New Roman"/>
                <w:noProof/>
                <w:sz w:val="24"/>
                <w:szCs w:val="24"/>
                <w:lang w:val="ru-RU"/>
              </w:rPr>
              <w:t xml:space="preserve">Адміністративно-побутові будівлі промислових підприємств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D5E2A"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1220.9</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100"/>
              <w:ind w:firstLine="0"/>
              <w:rPr>
                <w:rFonts w:ascii="Times New Roman" w:hAnsi="Times New Roman"/>
                <w:noProof/>
                <w:sz w:val="24"/>
                <w:szCs w:val="24"/>
                <w:lang w:val="ru-RU"/>
              </w:rPr>
            </w:pPr>
            <w:r w:rsidRPr="00ED5E2A">
              <w:rPr>
                <w:rFonts w:ascii="Times New Roman" w:hAnsi="Times New Roman"/>
                <w:noProof/>
                <w:sz w:val="24"/>
                <w:szCs w:val="24"/>
                <w:lang w:val="ru-RU"/>
              </w:rPr>
              <w:t xml:space="preserve">Будівлі для конторських та адміністративних цілей інші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w:t>
            </w:r>
            <w:r>
              <w:rPr>
                <w:rFonts w:ascii="Times New Roman" w:hAnsi="Times New Roman"/>
                <w:noProof/>
                <w:sz w:val="24"/>
                <w:szCs w:val="24"/>
                <w:lang w:val="en-US"/>
              </w:rPr>
              <w:t xml:space="preserve"> </w:t>
            </w:r>
          </w:p>
        </w:tc>
        <w:tc>
          <w:tcPr>
            <w:tcW w:w="4649" w:type="pct"/>
            <w:gridSpan w:val="7"/>
            <w:vAlign w:val="center"/>
          </w:tcPr>
          <w:p w:rsidR="001A4799" w:rsidRPr="00E1757E" w:rsidRDefault="001A4799" w:rsidP="00042654">
            <w:pPr>
              <w:pStyle w:val="a4"/>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торговельні</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1230</w:t>
            </w:r>
            <w:r>
              <w:rPr>
                <w:rFonts w:ascii="Times New Roman" w:hAnsi="Times New Roman"/>
                <w:noProof/>
                <w:sz w:val="24"/>
                <w:szCs w:val="24"/>
                <w:lang w:val="en-US"/>
              </w:rPr>
              <w:t xml:space="preserve"> </w:t>
            </w:r>
          </w:p>
        </w:tc>
        <w:tc>
          <w:tcPr>
            <w:tcW w:w="4649" w:type="pct"/>
            <w:gridSpan w:val="7"/>
            <w:vAlign w:val="center"/>
          </w:tcPr>
          <w:p w:rsidR="001A4799" w:rsidRPr="00E1757E" w:rsidRDefault="001A4799" w:rsidP="00042654">
            <w:pPr>
              <w:pStyle w:val="a4"/>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торговельні</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1230.1</w:t>
            </w:r>
            <w:r>
              <w:rPr>
                <w:rFonts w:ascii="Times New Roman" w:hAnsi="Times New Roman"/>
                <w:noProof/>
                <w:sz w:val="24"/>
                <w:szCs w:val="24"/>
                <w:lang w:val="en-US"/>
              </w:rPr>
              <w:t xml:space="preserve"> </w:t>
            </w:r>
          </w:p>
        </w:tc>
        <w:tc>
          <w:tcPr>
            <w:tcW w:w="2586" w:type="pct"/>
            <w:vAlign w:val="center"/>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Торгові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центри,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універмаги,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магазини</w:t>
            </w:r>
            <w:r>
              <w:rPr>
                <w:rFonts w:ascii="Times New Roman" w:hAnsi="Times New Roman"/>
                <w:noProof/>
                <w:sz w:val="24"/>
                <w:szCs w:val="24"/>
                <w:lang w:val="en-US"/>
              </w:rPr>
              <w:t xml:space="preserve">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D5E2A"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1230.2</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100"/>
              <w:ind w:firstLine="0"/>
              <w:rPr>
                <w:rFonts w:ascii="Times New Roman" w:hAnsi="Times New Roman"/>
                <w:noProof/>
                <w:sz w:val="24"/>
                <w:szCs w:val="24"/>
                <w:lang w:val="ru-RU"/>
              </w:rPr>
            </w:pPr>
            <w:r w:rsidRPr="00ED5E2A">
              <w:rPr>
                <w:rFonts w:ascii="Times New Roman" w:hAnsi="Times New Roman"/>
                <w:noProof/>
                <w:sz w:val="24"/>
                <w:szCs w:val="24"/>
                <w:lang w:val="ru-RU"/>
              </w:rPr>
              <w:t>Криті ринки, павільйони та зали для ярмарків</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1230.3</w:t>
            </w:r>
            <w:r>
              <w:rPr>
                <w:rFonts w:ascii="Times New Roman" w:hAnsi="Times New Roman"/>
                <w:noProof/>
                <w:sz w:val="24"/>
                <w:szCs w:val="24"/>
                <w:lang w:val="en-US"/>
              </w:rPr>
              <w:t xml:space="preserve"> </w:t>
            </w:r>
          </w:p>
        </w:tc>
        <w:tc>
          <w:tcPr>
            <w:tcW w:w="2586" w:type="pct"/>
            <w:vAlign w:val="center"/>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Станції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технічного</w:t>
            </w:r>
            <w:r>
              <w:rPr>
                <w:rFonts w:ascii="Times New Roman" w:hAnsi="Times New Roman"/>
                <w:noProof/>
                <w:sz w:val="24"/>
                <w:szCs w:val="24"/>
                <w:lang w:val="en-US"/>
              </w:rPr>
              <w:t xml:space="preserve"> </w:t>
            </w:r>
            <w:r w:rsidRPr="00E1757E">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автомобілів</w:t>
            </w:r>
            <w:r>
              <w:rPr>
                <w:rFonts w:ascii="Times New Roman" w:hAnsi="Times New Roman"/>
                <w:noProof/>
                <w:sz w:val="24"/>
                <w:szCs w:val="24"/>
                <w:lang w:val="en-US"/>
              </w:rPr>
              <w:t xml:space="preserve">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1230.4</w:t>
            </w:r>
            <w:r>
              <w:rPr>
                <w:rFonts w:ascii="Times New Roman" w:hAnsi="Times New Roman"/>
                <w:noProof/>
                <w:sz w:val="24"/>
                <w:szCs w:val="24"/>
                <w:lang w:val="en-US"/>
              </w:rPr>
              <w:t xml:space="preserve"> </w:t>
            </w:r>
          </w:p>
        </w:tc>
        <w:tc>
          <w:tcPr>
            <w:tcW w:w="2586" w:type="pct"/>
            <w:vAlign w:val="center"/>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Їдальні,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кафе,</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закусочні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тощо</w:t>
            </w:r>
            <w:r>
              <w:rPr>
                <w:rFonts w:ascii="Times New Roman" w:hAnsi="Times New Roman"/>
                <w:noProof/>
                <w:sz w:val="24"/>
                <w:szCs w:val="24"/>
                <w:lang w:val="en-US"/>
              </w:rPr>
              <w:t xml:space="preserve">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D5E2A"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1230.5</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100"/>
              <w:ind w:firstLine="0"/>
              <w:rPr>
                <w:rFonts w:ascii="Times New Roman" w:hAnsi="Times New Roman"/>
                <w:noProof/>
                <w:sz w:val="24"/>
                <w:szCs w:val="24"/>
                <w:lang w:val="ru-RU"/>
              </w:rPr>
            </w:pPr>
            <w:r w:rsidRPr="00ED5E2A">
              <w:rPr>
                <w:rFonts w:ascii="Times New Roman" w:hAnsi="Times New Roman"/>
                <w:noProof/>
                <w:sz w:val="24"/>
                <w:szCs w:val="24"/>
                <w:lang w:val="ru-RU"/>
              </w:rPr>
              <w:t xml:space="preserve">Бази та склади підприємств торгівлі і громадського харчування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1230.6</w:t>
            </w:r>
            <w:r>
              <w:rPr>
                <w:rFonts w:ascii="Times New Roman" w:hAnsi="Times New Roman"/>
                <w:noProof/>
                <w:sz w:val="24"/>
                <w:szCs w:val="24"/>
                <w:lang w:val="en-US"/>
              </w:rPr>
              <w:t xml:space="preserve"> </w:t>
            </w:r>
          </w:p>
        </w:tc>
        <w:tc>
          <w:tcPr>
            <w:tcW w:w="2586" w:type="pct"/>
            <w:vAlign w:val="center"/>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E1757E">
              <w:rPr>
                <w:rFonts w:ascii="Times New Roman" w:hAnsi="Times New Roman"/>
                <w:noProof/>
                <w:sz w:val="24"/>
                <w:szCs w:val="24"/>
                <w:lang w:val="en-US"/>
              </w:rPr>
              <w:t>побутового</w:t>
            </w:r>
            <w:r>
              <w:rPr>
                <w:rFonts w:ascii="Times New Roman" w:hAnsi="Times New Roman"/>
                <w:noProof/>
                <w:sz w:val="24"/>
                <w:szCs w:val="24"/>
                <w:lang w:val="en-US"/>
              </w:rPr>
              <w:t xml:space="preserve"> </w:t>
            </w:r>
            <w:r w:rsidRPr="00E1757E">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1230.9</w:t>
            </w:r>
            <w:r>
              <w:rPr>
                <w:rFonts w:ascii="Times New Roman" w:hAnsi="Times New Roman"/>
                <w:noProof/>
                <w:sz w:val="24"/>
                <w:szCs w:val="24"/>
                <w:lang w:val="en-US"/>
              </w:rPr>
              <w:t xml:space="preserve"> </w:t>
            </w:r>
          </w:p>
        </w:tc>
        <w:tc>
          <w:tcPr>
            <w:tcW w:w="2586" w:type="pct"/>
            <w:vAlign w:val="center"/>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торговельні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інші</w:t>
            </w:r>
            <w:r>
              <w:rPr>
                <w:rFonts w:ascii="Times New Roman" w:hAnsi="Times New Roman"/>
                <w:noProof/>
                <w:sz w:val="24"/>
                <w:szCs w:val="24"/>
                <w:lang w:val="en-US"/>
              </w:rPr>
              <w:t xml:space="preserve">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D5E2A"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lastRenderedPageBreak/>
              <w:t>124</w:t>
            </w:r>
          </w:p>
        </w:tc>
        <w:tc>
          <w:tcPr>
            <w:tcW w:w="4649" w:type="pct"/>
            <w:gridSpan w:val="7"/>
          </w:tcPr>
          <w:p w:rsidR="001A4799" w:rsidRPr="00ED5E2A" w:rsidRDefault="001A4799" w:rsidP="00042654">
            <w:pPr>
              <w:pStyle w:val="a4"/>
              <w:spacing w:before="100"/>
              <w:ind w:firstLine="0"/>
              <w:jc w:val="center"/>
              <w:rPr>
                <w:rFonts w:ascii="Times New Roman" w:hAnsi="Times New Roman"/>
                <w:noProof/>
                <w:sz w:val="24"/>
                <w:szCs w:val="24"/>
                <w:lang w:val="ru-RU"/>
              </w:rPr>
            </w:pPr>
            <w:r w:rsidRPr="00ED5E2A">
              <w:rPr>
                <w:rFonts w:ascii="Times New Roman" w:hAnsi="Times New Roman"/>
                <w:noProof/>
                <w:sz w:val="24"/>
                <w:szCs w:val="24"/>
                <w:lang w:val="ru-RU"/>
              </w:rPr>
              <w:t>Будівлі транспорту та засобів зв’язку</w:t>
            </w:r>
          </w:p>
        </w:tc>
      </w:tr>
      <w:tr w:rsidR="001A4799" w:rsidRPr="00ED5E2A"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w:t>
            </w:r>
            <w:r>
              <w:rPr>
                <w:rFonts w:ascii="Times New Roman" w:hAnsi="Times New Roman"/>
                <w:noProof/>
                <w:sz w:val="24"/>
                <w:szCs w:val="24"/>
                <w:lang w:val="en-US"/>
              </w:rPr>
              <w:t xml:space="preserve"> </w:t>
            </w:r>
          </w:p>
        </w:tc>
        <w:tc>
          <w:tcPr>
            <w:tcW w:w="4649" w:type="pct"/>
            <w:gridSpan w:val="7"/>
            <w:vAlign w:val="center"/>
          </w:tcPr>
          <w:p w:rsidR="001A4799" w:rsidRPr="00ED5E2A" w:rsidRDefault="001A4799" w:rsidP="00042654">
            <w:pPr>
              <w:pStyle w:val="a4"/>
              <w:spacing w:before="100"/>
              <w:ind w:firstLine="0"/>
              <w:jc w:val="center"/>
              <w:rPr>
                <w:rFonts w:ascii="Times New Roman" w:hAnsi="Times New Roman"/>
                <w:noProof/>
                <w:sz w:val="24"/>
                <w:szCs w:val="24"/>
                <w:lang w:val="ru-RU"/>
              </w:rPr>
            </w:pPr>
            <w:r w:rsidRPr="00ED5E2A">
              <w:rPr>
                <w:rFonts w:ascii="Times New Roman" w:hAnsi="Times New Roman"/>
                <w:noProof/>
                <w:sz w:val="24"/>
                <w:szCs w:val="24"/>
                <w:lang w:val="ru-RU"/>
              </w:rPr>
              <w:t>Вокзали, аеровокзали, будівлі засобів зв’язку та пов’язані з ними будівлі</w:t>
            </w:r>
          </w:p>
        </w:tc>
      </w:tr>
      <w:tr w:rsidR="001A4799" w:rsidRPr="00ED5E2A"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1241.1</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100"/>
              <w:ind w:firstLine="0"/>
              <w:rPr>
                <w:rFonts w:ascii="Times New Roman" w:hAnsi="Times New Roman"/>
                <w:noProof/>
                <w:sz w:val="24"/>
                <w:szCs w:val="24"/>
                <w:lang w:val="ru-RU"/>
              </w:rPr>
            </w:pPr>
            <w:r w:rsidRPr="00ED5E2A">
              <w:rPr>
                <w:rFonts w:ascii="Times New Roman" w:hAnsi="Times New Roman"/>
                <w:noProof/>
                <w:sz w:val="24"/>
                <w:szCs w:val="24"/>
                <w:lang w:val="ru-RU"/>
              </w:rPr>
              <w:t xml:space="preserve">Автовокзали та інші будівлі автомобільного транспорту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D5E2A"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1241.2</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100"/>
              <w:ind w:firstLine="0"/>
              <w:rPr>
                <w:rFonts w:ascii="Times New Roman" w:hAnsi="Times New Roman"/>
                <w:noProof/>
                <w:sz w:val="24"/>
                <w:szCs w:val="24"/>
                <w:lang w:val="ru-RU"/>
              </w:rPr>
            </w:pPr>
            <w:r w:rsidRPr="00ED5E2A">
              <w:rPr>
                <w:rFonts w:ascii="Times New Roman" w:hAnsi="Times New Roman"/>
                <w:noProof/>
                <w:sz w:val="24"/>
                <w:szCs w:val="24"/>
                <w:lang w:val="ru-RU"/>
              </w:rPr>
              <w:t xml:space="preserve">Вокзали та інші будівлі залізничного транспорту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1241.3</w:t>
            </w:r>
            <w:r>
              <w:rPr>
                <w:rFonts w:ascii="Times New Roman" w:hAnsi="Times New Roman"/>
                <w:noProof/>
                <w:sz w:val="24"/>
                <w:szCs w:val="24"/>
                <w:lang w:val="en-US"/>
              </w:rPr>
              <w:t xml:space="preserve"> </w:t>
            </w:r>
          </w:p>
        </w:tc>
        <w:tc>
          <w:tcPr>
            <w:tcW w:w="2586" w:type="pct"/>
            <w:vAlign w:val="center"/>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міського</w:t>
            </w:r>
            <w:r>
              <w:rPr>
                <w:rFonts w:ascii="Times New Roman" w:hAnsi="Times New Roman"/>
                <w:noProof/>
                <w:sz w:val="24"/>
                <w:szCs w:val="24"/>
                <w:lang w:val="en-US"/>
              </w:rPr>
              <w:t xml:space="preserve"> </w:t>
            </w:r>
            <w:r w:rsidRPr="00E1757E">
              <w:rPr>
                <w:rFonts w:ascii="Times New Roman" w:hAnsi="Times New Roman"/>
                <w:noProof/>
                <w:sz w:val="24"/>
                <w:szCs w:val="24"/>
                <w:lang w:val="en-US"/>
              </w:rPr>
              <w:t>електротранспорту</w:t>
            </w:r>
            <w:r>
              <w:rPr>
                <w:rFonts w:ascii="Times New Roman" w:hAnsi="Times New Roman"/>
                <w:noProof/>
                <w:sz w:val="24"/>
                <w:szCs w:val="24"/>
                <w:lang w:val="en-US"/>
              </w:rPr>
              <w:t xml:space="preserve">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D5E2A"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1241.4</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100"/>
              <w:ind w:firstLine="0"/>
              <w:rPr>
                <w:rFonts w:ascii="Times New Roman" w:hAnsi="Times New Roman"/>
                <w:noProof/>
                <w:sz w:val="24"/>
                <w:szCs w:val="24"/>
                <w:lang w:val="ru-RU"/>
              </w:rPr>
            </w:pPr>
            <w:r w:rsidRPr="00ED5E2A">
              <w:rPr>
                <w:rFonts w:ascii="Times New Roman" w:hAnsi="Times New Roman"/>
                <w:noProof/>
                <w:sz w:val="24"/>
                <w:szCs w:val="24"/>
                <w:lang w:val="ru-RU"/>
              </w:rPr>
              <w:t xml:space="preserve">Аеровокзали та інші будівлі повітряного транспорту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D5E2A"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1241.5</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100"/>
              <w:ind w:firstLine="0"/>
              <w:rPr>
                <w:rFonts w:ascii="Times New Roman" w:hAnsi="Times New Roman"/>
                <w:noProof/>
                <w:sz w:val="24"/>
                <w:szCs w:val="24"/>
                <w:lang w:val="ru-RU"/>
              </w:rPr>
            </w:pPr>
            <w:r w:rsidRPr="00ED5E2A">
              <w:rPr>
                <w:rFonts w:ascii="Times New Roman" w:hAnsi="Times New Roman"/>
                <w:noProof/>
                <w:sz w:val="24"/>
                <w:szCs w:val="24"/>
                <w:lang w:val="ru-RU"/>
              </w:rPr>
              <w:t xml:space="preserve">Морські та річкові вокзали, маяки та пов’язані з ними будівлі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D5E2A"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1241.6</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100"/>
              <w:ind w:firstLine="0"/>
              <w:rPr>
                <w:rFonts w:ascii="Times New Roman" w:hAnsi="Times New Roman"/>
                <w:noProof/>
                <w:sz w:val="24"/>
                <w:szCs w:val="24"/>
                <w:lang w:val="ru-RU"/>
              </w:rPr>
            </w:pPr>
            <w:r w:rsidRPr="00ED5E2A">
              <w:rPr>
                <w:rFonts w:ascii="Times New Roman" w:hAnsi="Times New Roman"/>
                <w:noProof/>
                <w:sz w:val="24"/>
                <w:szCs w:val="24"/>
                <w:lang w:val="ru-RU"/>
              </w:rPr>
              <w:t xml:space="preserve">Будівлі станцій підвісних та канатних доріг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D5E2A"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1241.7</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100"/>
              <w:ind w:firstLine="0"/>
              <w:rPr>
                <w:rFonts w:ascii="Times New Roman" w:hAnsi="Times New Roman"/>
                <w:noProof/>
                <w:sz w:val="24"/>
                <w:szCs w:val="24"/>
                <w:lang w:val="ru-RU"/>
              </w:rPr>
            </w:pPr>
            <w:r w:rsidRPr="00ED5E2A">
              <w:rPr>
                <w:rFonts w:ascii="Times New Roman" w:hAnsi="Times New Roman"/>
                <w:noProof/>
                <w:sz w:val="24"/>
                <w:szCs w:val="24"/>
                <w:lang w:val="ru-RU"/>
              </w:rPr>
              <w:t xml:space="preserve">Будівлі центрів радіо- та телевізійного мовлення, телефонних станцій, телекомунікаційних центрів тощо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1241.8</w:t>
            </w:r>
            <w:r>
              <w:rPr>
                <w:rFonts w:ascii="Times New Roman" w:hAnsi="Times New Roman"/>
                <w:noProof/>
                <w:sz w:val="24"/>
                <w:szCs w:val="24"/>
                <w:lang w:val="en-US"/>
              </w:rPr>
              <w:t xml:space="preserve"> </w:t>
            </w:r>
          </w:p>
        </w:tc>
        <w:tc>
          <w:tcPr>
            <w:tcW w:w="2586" w:type="pct"/>
            <w:vAlign w:val="center"/>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Ангари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літаків,</w:t>
            </w:r>
            <w:r>
              <w:rPr>
                <w:rFonts w:ascii="Times New Roman" w:hAnsi="Times New Roman"/>
                <w:noProof/>
                <w:sz w:val="24"/>
                <w:szCs w:val="24"/>
                <w:lang w:val="en-US"/>
              </w:rPr>
              <w:t xml:space="preserve"> </w:t>
            </w:r>
            <w:r w:rsidRPr="00E1757E">
              <w:rPr>
                <w:rFonts w:ascii="Times New Roman" w:hAnsi="Times New Roman"/>
                <w:noProof/>
                <w:sz w:val="24"/>
                <w:szCs w:val="24"/>
                <w:lang w:val="en-US"/>
              </w:rPr>
              <w:t>локомотивні,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вагонні,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трамвайні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тролейбусні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депо</w:t>
            </w:r>
            <w:r>
              <w:rPr>
                <w:rFonts w:ascii="Times New Roman" w:hAnsi="Times New Roman"/>
                <w:noProof/>
                <w:sz w:val="24"/>
                <w:szCs w:val="24"/>
                <w:lang w:val="en-US"/>
              </w:rPr>
              <w:t xml:space="preserve">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D5E2A"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1241.9</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100"/>
              <w:ind w:firstLine="0"/>
              <w:rPr>
                <w:rFonts w:ascii="Times New Roman" w:hAnsi="Times New Roman"/>
                <w:noProof/>
                <w:sz w:val="24"/>
                <w:szCs w:val="24"/>
                <w:lang w:val="ru-RU"/>
              </w:rPr>
            </w:pPr>
            <w:r w:rsidRPr="00ED5E2A">
              <w:rPr>
                <w:rFonts w:ascii="Times New Roman" w:hAnsi="Times New Roman"/>
                <w:noProof/>
                <w:sz w:val="24"/>
                <w:szCs w:val="24"/>
                <w:lang w:val="ru-RU"/>
              </w:rPr>
              <w:t xml:space="preserve">Будівлі транспорту та засобів зв’язку інші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1242</w:t>
            </w:r>
            <w:r>
              <w:rPr>
                <w:rFonts w:ascii="Times New Roman" w:hAnsi="Times New Roman"/>
                <w:noProof/>
                <w:sz w:val="24"/>
                <w:szCs w:val="24"/>
                <w:lang w:val="en-US"/>
              </w:rPr>
              <w:t xml:space="preserve"> </w:t>
            </w:r>
          </w:p>
        </w:tc>
        <w:tc>
          <w:tcPr>
            <w:tcW w:w="4649" w:type="pct"/>
            <w:gridSpan w:val="7"/>
            <w:vAlign w:val="center"/>
          </w:tcPr>
          <w:p w:rsidR="001A4799" w:rsidRPr="00E1757E" w:rsidRDefault="001A4799" w:rsidP="00042654">
            <w:pPr>
              <w:pStyle w:val="a4"/>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Гаражі</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1242.1</w:t>
            </w:r>
            <w:r>
              <w:rPr>
                <w:rFonts w:ascii="Times New Roman" w:hAnsi="Times New Roman"/>
                <w:noProof/>
                <w:sz w:val="24"/>
                <w:szCs w:val="24"/>
                <w:lang w:val="en-US"/>
              </w:rPr>
              <w:t xml:space="preserve"> </w:t>
            </w:r>
          </w:p>
        </w:tc>
        <w:tc>
          <w:tcPr>
            <w:tcW w:w="2586" w:type="pct"/>
            <w:vAlign w:val="center"/>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Гаражі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наземні</w:t>
            </w:r>
            <w:r>
              <w:rPr>
                <w:rFonts w:ascii="Times New Roman" w:hAnsi="Times New Roman"/>
                <w:noProof/>
                <w:sz w:val="24"/>
                <w:szCs w:val="24"/>
                <w:lang w:val="en-US"/>
              </w:rPr>
              <w:t xml:space="preserve">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1242.2</w:t>
            </w:r>
            <w:r>
              <w:rPr>
                <w:rFonts w:ascii="Times New Roman" w:hAnsi="Times New Roman"/>
                <w:noProof/>
                <w:sz w:val="24"/>
                <w:szCs w:val="24"/>
                <w:lang w:val="en-US"/>
              </w:rPr>
              <w:t xml:space="preserve"> </w:t>
            </w:r>
          </w:p>
        </w:tc>
        <w:tc>
          <w:tcPr>
            <w:tcW w:w="2586" w:type="pct"/>
            <w:vAlign w:val="center"/>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Гаражі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підземні</w:t>
            </w:r>
            <w:r>
              <w:rPr>
                <w:rFonts w:ascii="Times New Roman" w:hAnsi="Times New Roman"/>
                <w:noProof/>
                <w:sz w:val="24"/>
                <w:szCs w:val="24"/>
                <w:lang w:val="en-US"/>
              </w:rPr>
              <w:t xml:space="preserve">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1242.3</w:t>
            </w:r>
            <w:r>
              <w:rPr>
                <w:rFonts w:ascii="Times New Roman" w:hAnsi="Times New Roman"/>
                <w:noProof/>
                <w:sz w:val="24"/>
                <w:szCs w:val="24"/>
                <w:lang w:val="en-US"/>
              </w:rPr>
              <w:t xml:space="preserve"> </w:t>
            </w:r>
          </w:p>
        </w:tc>
        <w:tc>
          <w:tcPr>
            <w:tcW w:w="2586" w:type="pct"/>
            <w:vAlign w:val="center"/>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Стоянки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автомобільні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криті</w:t>
            </w:r>
            <w:r>
              <w:rPr>
                <w:rFonts w:ascii="Times New Roman" w:hAnsi="Times New Roman"/>
                <w:noProof/>
                <w:sz w:val="24"/>
                <w:szCs w:val="24"/>
                <w:lang w:val="en-US"/>
              </w:rPr>
              <w:t xml:space="preserve">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1242.4</w:t>
            </w:r>
            <w:r>
              <w:rPr>
                <w:rFonts w:ascii="Times New Roman" w:hAnsi="Times New Roman"/>
                <w:noProof/>
                <w:sz w:val="24"/>
                <w:szCs w:val="24"/>
                <w:lang w:val="en-US"/>
              </w:rPr>
              <w:t xml:space="preserve"> </w:t>
            </w:r>
          </w:p>
        </w:tc>
        <w:tc>
          <w:tcPr>
            <w:tcW w:w="2586" w:type="pct"/>
            <w:vAlign w:val="center"/>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Навіси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велосипедів</w:t>
            </w:r>
            <w:r>
              <w:rPr>
                <w:rFonts w:ascii="Times New Roman" w:hAnsi="Times New Roman"/>
                <w:noProof/>
                <w:sz w:val="24"/>
                <w:szCs w:val="24"/>
                <w:lang w:val="en-US"/>
              </w:rPr>
              <w:t xml:space="preserve">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w:t>
            </w:r>
            <w:r>
              <w:rPr>
                <w:rFonts w:ascii="Times New Roman" w:hAnsi="Times New Roman"/>
                <w:noProof/>
                <w:sz w:val="24"/>
                <w:szCs w:val="24"/>
                <w:lang w:val="en-US"/>
              </w:rPr>
              <w:t xml:space="preserve"> </w:t>
            </w:r>
          </w:p>
        </w:tc>
        <w:tc>
          <w:tcPr>
            <w:tcW w:w="4649" w:type="pct"/>
            <w:gridSpan w:val="7"/>
            <w:vAlign w:val="center"/>
          </w:tcPr>
          <w:p w:rsidR="001A4799" w:rsidRPr="00E1757E" w:rsidRDefault="001A4799" w:rsidP="00042654">
            <w:pPr>
              <w:pStyle w:val="a4"/>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промислові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склади</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1251</w:t>
            </w:r>
            <w:r>
              <w:rPr>
                <w:rFonts w:ascii="Times New Roman" w:hAnsi="Times New Roman"/>
                <w:noProof/>
                <w:sz w:val="24"/>
                <w:szCs w:val="24"/>
                <w:lang w:val="en-US"/>
              </w:rPr>
              <w:t xml:space="preserve"> </w:t>
            </w:r>
          </w:p>
        </w:tc>
        <w:tc>
          <w:tcPr>
            <w:tcW w:w="4649" w:type="pct"/>
            <w:gridSpan w:val="7"/>
            <w:vAlign w:val="center"/>
          </w:tcPr>
          <w:p w:rsidR="001A4799" w:rsidRPr="00ED5E2A" w:rsidRDefault="001A4799" w:rsidP="00042654">
            <w:pPr>
              <w:pStyle w:val="a4"/>
              <w:spacing w:before="100"/>
              <w:ind w:firstLine="0"/>
              <w:jc w:val="center"/>
              <w:rPr>
                <w:rFonts w:ascii="Times New Roman" w:hAnsi="Times New Roman"/>
                <w:noProof/>
                <w:sz w:val="24"/>
                <w:szCs w:val="24"/>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промислові</w:t>
            </w:r>
          </w:p>
        </w:tc>
      </w:tr>
      <w:tr w:rsidR="001A4799" w:rsidRPr="00ED5E2A"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1251.1</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100"/>
              <w:ind w:firstLine="0"/>
              <w:rPr>
                <w:rFonts w:ascii="Times New Roman" w:hAnsi="Times New Roman"/>
                <w:noProof/>
                <w:sz w:val="24"/>
                <w:szCs w:val="24"/>
                <w:lang w:val="ru-RU"/>
              </w:rPr>
            </w:pPr>
            <w:r w:rsidRPr="00ED5E2A">
              <w:rPr>
                <w:rFonts w:ascii="Times New Roman" w:hAnsi="Times New Roman"/>
                <w:noProof/>
                <w:sz w:val="24"/>
                <w:szCs w:val="24"/>
                <w:lang w:val="ru-RU"/>
              </w:rPr>
              <w:t>Будівлі підприємств машинобудування та металообробної промисловості</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1251.2</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100"/>
              <w:ind w:firstLine="0"/>
              <w:rPr>
                <w:rFonts w:ascii="Times New Roman" w:hAnsi="Times New Roman"/>
                <w:noProof/>
                <w:sz w:val="24"/>
                <w:szCs w:val="24"/>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E1757E">
              <w:rPr>
                <w:rFonts w:ascii="Times New Roman" w:hAnsi="Times New Roman"/>
                <w:noProof/>
                <w:sz w:val="24"/>
                <w:szCs w:val="24"/>
                <w:lang w:val="en-US"/>
              </w:rPr>
              <w:t>чорної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металургії</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1251.3</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100" w:line="228" w:lineRule="auto"/>
              <w:ind w:firstLine="0"/>
              <w:rPr>
                <w:rFonts w:ascii="Times New Roman" w:hAnsi="Times New Roman"/>
                <w:noProof/>
                <w:sz w:val="24"/>
                <w:szCs w:val="24"/>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E1757E">
              <w:rPr>
                <w:rFonts w:ascii="Times New Roman" w:hAnsi="Times New Roman"/>
                <w:noProof/>
                <w:sz w:val="24"/>
                <w:szCs w:val="24"/>
                <w:lang w:val="en-US"/>
              </w:rPr>
              <w:t>хімічної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нафтохімічної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промисловості</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lastRenderedPageBreak/>
              <w:t>1251.4</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100" w:line="228" w:lineRule="auto"/>
              <w:ind w:firstLine="0"/>
              <w:rPr>
                <w:rFonts w:ascii="Times New Roman" w:hAnsi="Times New Roman"/>
                <w:noProof/>
                <w:sz w:val="24"/>
                <w:szCs w:val="24"/>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E1757E">
              <w:rPr>
                <w:rFonts w:ascii="Times New Roman" w:hAnsi="Times New Roman"/>
                <w:noProof/>
                <w:sz w:val="24"/>
                <w:szCs w:val="24"/>
                <w:lang w:val="en-US"/>
              </w:rPr>
              <w:t>легкої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промисловості</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1251.5</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100" w:line="228" w:lineRule="auto"/>
              <w:ind w:firstLine="0"/>
              <w:rPr>
                <w:rFonts w:ascii="Times New Roman" w:hAnsi="Times New Roman"/>
                <w:noProof/>
                <w:sz w:val="24"/>
                <w:szCs w:val="24"/>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E1757E">
              <w:rPr>
                <w:rFonts w:ascii="Times New Roman" w:hAnsi="Times New Roman"/>
                <w:noProof/>
                <w:sz w:val="24"/>
                <w:szCs w:val="24"/>
                <w:lang w:val="en-US"/>
              </w:rPr>
              <w:t>харчової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промисловості</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1251.6</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100" w:line="228" w:lineRule="auto"/>
              <w:ind w:firstLine="0"/>
              <w:rPr>
                <w:rFonts w:ascii="Times New Roman" w:hAnsi="Times New Roman"/>
                <w:noProof/>
                <w:sz w:val="24"/>
                <w:szCs w:val="24"/>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E1757E">
              <w:rPr>
                <w:rFonts w:ascii="Times New Roman" w:hAnsi="Times New Roman"/>
                <w:noProof/>
                <w:sz w:val="24"/>
                <w:szCs w:val="24"/>
                <w:lang w:val="en-US"/>
              </w:rPr>
              <w:t>медичної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мікробіологічної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промисловості</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1251.7</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100" w:line="228" w:lineRule="auto"/>
              <w:ind w:firstLine="0"/>
              <w:rPr>
                <w:rFonts w:ascii="Times New Roman" w:hAnsi="Times New Roman"/>
                <w:noProof/>
                <w:sz w:val="24"/>
                <w:szCs w:val="24"/>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E1757E">
              <w:rPr>
                <w:rFonts w:ascii="Times New Roman" w:hAnsi="Times New Roman"/>
                <w:noProof/>
                <w:sz w:val="24"/>
                <w:szCs w:val="24"/>
                <w:lang w:val="en-US"/>
              </w:rPr>
              <w:t>лісової,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деревообробної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целюлозно-паперової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промисловості</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1251.8</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100" w:line="228" w:lineRule="auto"/>
              <w:ind w:firstLine="0"/>
              <w:rPr>
                <w:rFonts w:ascii="Times New Roman" w:hAnsi="Times New Roman"/>
                <w:noProof/>
                <w:sz w:val="24"/>
                <w:szCs w:val="24"/>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E1757E">
              <w:rPr>
                <w:rFonts w:ascii="Times New Roman" w:hAnsi="Times New Roman"/>
                <w:noProof/>
                <w:sz w:val="24"/>
                <w:szCs w:val="24"/>
                <w:lang w:val="en-US"/>
              </w:rPr>
              <w:t>будівельної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індустрії,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будівельних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матеріалів</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виробів,</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скляної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фарфоро-фаянсової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промисловості</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D5E2A" w:rsidTr="00042654">
        <w:trPr>
          <w:trHeight w:val="20"/>
        </w:trPr>
        <w:tc>
          <w:tcPr>
            <w:tcW w:w="351" w:type="pct"/>
          </w:tcPr>
          <w:p w:rsidR="001A4799" w:rsidRPr="00E1757E" w:rsidRDefault="001A4799" w:rsidP="00042654">
            <w:pPr>
              <w:pStyle w:val="a4"/>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1251.9</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100" w:line="228" w:lineRule="auto"/>
              <w:ind w:firstLine="0"/>
              <w:rPr>
                <w:rFonts w:ascii="Times New Roman" w:hAnsi="Times New Roman"/>
                <w:noProof/>
                <w:sz w:val="24"/>
                <w:szCs w:val="24"/>
                <w:lang w:val="ru-RU"/>
              </w:rPr>
            </w:pPr>
            <w:r w:rsidRPr="00ED5E2A">
              <w:rPr>
                <w:rFonts w:ascii="Times New Roman" w:hAnsi="Times New Roman"/>
                <w:noProof/>
                <w:sz w:val="24"/>
                <w:szCs w:val="24"/>
                <w:lang w:val="ru-RU"/>
              </w:rPr>
              <w:t>Будівлі інших промислових виробництв, включаючи поліграфічне</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1252</w:t>
            </w:r>
            <w:r>
              <w:rPr>
                <w:rFonts w:ascii="Times New Roman" w:hAnsi="Times New Roman"/>
                <w:noProof/>
                <w:sz w:val="24"/>
                <w:szCs w:val="24"/>
                <w:lang w:val="en-US"/>
              </w:rPr>
              <w:t xml:space="preserve"> </w:t>
            </w:r>
          </w:p>
        </w:tc>
        <w:tc>
          <w:tcPr>
            <w:tcW w:w="4649" w:type="pct"/>
            <w:gridSpan w:val="7"/>
            <w:vAlign w:val="center"/>
          </w:tcPr>
          <w:p w:rsidR="001A4799" w:rsidRPr="00E1757E" w:rsidRDefault="001A4799" w:rsidP="00042654">
            <w:pPr>
              <w:pStyle w:val="a4"/>
              <w:spacing w:before="100" w:line="228" w:lineRule="auto"/>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Резервуари,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силоси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склади</w:t>
            </w:r>
          </w:p>
        </w:tc>
      </w:tr>
      <w:tr w:rsidR="001A4799" w:rsidRPr="00ED5E2A"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1252.1</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100"/>
              <w:ind w:firstLine="0"/>
              <w:rPr>
                <w:rFonts w:ascii="Times New Roman" w:hAnsi="Times New Roman"/>
                <w:noProof/>
                <w:sz w:val="24"/>
                <w:szCs w:val="24"/>
                <w:lang w:val="ru-RU"/>
              </w:rPr>
            </w:pPr>
            <w:r w:rsidRPr="00ED5E2A">
              <w:rPr>
                <w:rFonts w:ascii="Times New Roman" w:hAnsi="Times New Roman"/>
                <w:noProof/>
                <w:sz w:val="24"/>
                <w:szCs w:val="24"/>
                <w:lang w:val="ru-RU"/>
              </w:rPr>
              <w:t xml:space="preserve">Резервуари для нафти, нафтопродуктів та газу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1252.2</w:t>
            </w:r>
            <w:r>
              <w:rPr>
                <w:rFonts w:ascii="Times New Roman" w:hAnsi="Times New Roman"/>
                <w:noProof/>
                <w:sz w:val="24"/>
                <w:szCs w:val="24"/>
                <w:lang w:val="en-US"/>
              </w:rPr>
              <w:t xml:space="preserve"> </w:t>
            </w:r>
          </w:p>
        </w:tc>
        <w:tc>
          <w:tcPr>
            <w:tcW w:w="2586" w:type="pct"/>
            <w:vAlign w:val="center"/>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Резервуари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ємності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інші</w:t>
            </w:r>
            <w:r>
              <w:rPr>
                <w:rFonts w:ascii="Times New Roman" w:hAnsi="Times New Roman"/>
                <w:noProof/>
                <w:sz w:val="24"/>
                <w:szCs w:val="24"/>
                <w:lang w:val="en-US"/>
              </w:rPr>
              <w:t xml:space="preserve">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1252.3</w:t>
            </w:r>
            <w:r>
              <w:rPr>
                <w:rFonts w:ascii="Times New Roman" w:hAnsi="Times New Roman"/>
                <w:noProof/>
                <w:sz w:val="24"/>
                <w:szCs w:val="24"/>
                <w:lang w:val="en-US"/>
              </w:rPr>
              <w:t xml:space="preserve"> </w:t>
            </w:r>
          </w:p>
        </w:tc>
        <w:tc>
          <w:tcPr>
            <w:tcW w:w="2586" w:type="pct"/>
            <w:vAlign w:val="center"/>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Силоси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зерна</w:t>
            </w:r>
            <w:r>
              <w:rPr>
                <w:rFonts w:ascii="Times New Roman" w:hAnsi="Times New Roman"/>
                <w:noProof/>
                <w:sz w:val="24"/>
                <w:szCs w:val="24"/>
                <w:lang w:val="en-US"/>
              </w:rPr>
              <w:t xml:space="preserve">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D5E2A"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1252.4</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100"/>
              <w:ind w:firstLine="0"/>
              <w:rPr>
                <w:rFonts w:ascii="Times New Roman" w:hAnsi="Times New Roman"/>
                <w:noProof/>
                <w:sz w:val="24"/>
                <w:szCs w:val="24"/>
                <w:lang w:val="ru-RU"/>
              </w:rPr>
            </w:pPr>
            <w:r w:rsidRPr="00ED5E2A">
              <w:rPr>
                <w:rFonts w:ascii="Times New Roman" w:hAnsi="Times New Roman"/>
                <w:noProof/>
                <w:sz w:val="24"/>
                <w:szCs w:val="24"/>
                <w:lang w:val="ru-RU"/>
              </w:rPr>
              <w:t xml:space="preserve">Силоси для цементу та інших сипучих матеріалів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1252.5</w:t>
            </w:r>
            <w:r>
              <w:rPr>
                <w:rFonts w:ascii="Times New Roman" w:hAnsi="Times New Roman"/>
                <w:noProof/>
                <w:sz w:val="24"/>
                <w:szCs w:val="24"/>
                <w:lang w:val="en-US"/>
              </w:rPr>
              <w:t xml:space="preserve"> </w:t>
            </w:r>
          </w:p>
        </w:tc>
        <w:tc>
          <w:tcPr>
            <w:tcW w:w="2586" w:type="pct"/>
            <w:vAlign w:val="center"/>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Склади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спеціальні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товарні</w:t>
            </w:r>
            <w:r>
              <w:rPr>
                <w:rFonts w:ascii="Times New Roman" w:hAnsi="Times New Roman"/>
                <w:noProof/>
                <w:sz w:val="24"/>
                <w:szCs w:val="24"/>
                <w:lang w:val="en-US"/>
              </w:rPr>
              <w:t xml:space="preserve">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1252.6</w:t>
            </w:r>
            <w:r>
              <w:rPr>
                <w:rFonts w:ascii="Times New Roman" w:hAnsi="Times New Roman"/>
                <w:noProof/>
                <w:sz w:val="24"/>
                <w:szCs w:val="24"/>
                <w:lang w:val="en-US"/>
              </w:rPr>
              <w:t xml:space="preserve"> </w:t>
            </w:r>
          </w:p>
        </w:tc>
        <w:tc>
          <w:tcPr>
            <w:tcW w:w="2586" w:type="pct"/>
            <w:vAlign w:val="center"/>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Холодильники</w:t>
            </w:r>
            <w:r>
              <w:rPr>
                <w:rFonts w:ascii="Times New Roman" w:hAnsi="Times New Roman"/>
                <w:noProof/>
                <w:sz w:val="24"/>
                <w:szCs w:val="24"/>
                <w:lang w:val="en-US"/>
              </w:rPr>
              <w:t xml:space="preserve">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1252.7</w:t>
            </w:r>
            <w:r>
              <w:rPr>
                <w:rFonts w:ascii="Times New Roman" w:hAnsi="Times New Roman"/>
                <w:noProof/>
                <w:sz w:val="24"/>
                <w:szCs w:val="24"/>
                <w:lang w:val="en-US"/>
              </w:rPr>
              <w:t xml:space="preserve"> </w:t>
            </w:r>
          </w:p>
        </w:tc>
        <w:tc>
          <w:tcPr>
            <w:tcW w:w="2586" w:type="pct"/>
            <w:vAlign w:val="center"/>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Складські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майданчики</w:t>
            </w:r>
            <w:r>
              <w:rPr>
                <w:rFonts w:ascii="Times New Roman" w:hAnsi="Times New Roman"/>
                <w:noProof/>
                <w:sz w:val="24"/>
                <w:szCs w:val="24"/>
                <w:lang w:val="en-US"/>
              </w:rPr>
              <w:t xml:space="preserve">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1252.8</w:t>
            </w:r>
            <w:r>
              <w:rPr>
                <w:rFonts w:ascii="Times New Roman" w:hAnsi="Times New Roman"/>
                <w:noProof/>
                <w:sz w:val="24"/>
                <w:szCs w:val="24"/>
                <w:lang w:val="en-US"/>
              </w:rPr>
              <w:t xml:space="preserve"> </w:t>
            </w:r>
          </w:p>
        </w:tc>
        <w:tc>
          <w:tcPr>
            <w:tcW w:w="2586" w:type="pct"/>
            <w:vAlign w:val="center"/>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Склади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універсальні</w:t>
            </w:r>
            <w:r>
              <w:rPr>
                <w:rFonts w:ascii="Times New Roman" w:hAnsi="Times New Roman"/>
                <w:noProof/>
                <w:sz w:val="24"/>
                <w:szCs w:val="24"/>
                <w:lang w:val="en-US"/>
              </w:rPr>
              <w:t xml:space="preserve">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1252.9</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100"/>
              <w:ind w:firstLine="0"/>
              <w:rPr>
                <w:rFonts w:ascii="Times New Roman" w:hAnsi="Times New Roman"/>
                <w:noProof/>
                <w:sz w:val="24"/>
                <w:szCs w:val="24"/>
              </w:rPr>
            </w:pPr>
            <w:r w:rsidRPr="00E1757E">
              <w:rPr>
                <w:rFonts w:ascii="Times New Roman" w:hAnsi="Times New Roman"/>
                <w:noProof/>
                <w:sz w:val="24"/>
                <w:szCs w:val="24"/>
                <w:lang w:val="en-US"/>
              </w:rPr>
              <w:t>Склади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сховища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інші</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D5E2A"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w:t>
            </w:r>
            <w:r>
              <w:rPr>
                <w:rFonts w:ascii="Times New Roman" w:hAnsi="Times New Roman"/>
                <w:noProof/>
                <w:sz w:val="24"/>
                <w:szCs w:val="24"/>
                <w:lang w:val="en-US"/>
              </w:rPr>
              <w:t xml:space="preserve"> </w:t>
            </w:r>
          </w:p>
        </w:tc>
        <w:tc>
          <w:tcPr>
            <w:tcW w:w="4649" w:type="pct"/>
            <w:gridSpan w:val="7"/>
            <w:vAlign w:val="center"/>
          </w:tcPr>
          <w:p w:rsidR="001A4799" w:rsidRPr="00ED5E2A" w:rsidRDefault="001A4799" w:rsidP="00042654">
            <w:pPr>
              <w:pStyle w:val="a4"/>
              <w:spacing w:before="100"/>
              <w:ind w:firstLine="0"/>
              <w:jc w:val="center"/>
              <w:rPr>
                <w:rFonts w:ascii="Times New Roman" w:hAnsi="Times New Roman"/>
                <w:noProof/>
                <w:sz w:val="24"/>
                <w:szCs w:val="24"/>
                <w:lang w:val="ru-RU"/>
              </w:rPr>
            </w:pPr>
            <w:r w:rsidRPr="00ED5E2A">
              <w:rPr>
                <w:rFonts w:ascii="Times New Roman" w:hAnsi="Times New Roman"/>
                <w:noProof/>
                <w:sz w:val="24"/>
                <w:szCs w:val="24"/>
                <w:lang w:val="ru-RU"/>
              </w:rPr>
              <w:t>Будівлі для публічних виступів, закладів освітнього, медичного та оздоровчого призначення</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1261</w:t>
            </w:r>
            <w:r>
              <w:rPr>
                <w:rFonts w:ascii="Times New Roman" w:hAnsi="Times New Roman"/>
                <w:noProof/>
                <w:sz w:val="24"/>
                <w:szCs w:val="24"/>
                <w:lang w:val="en-US"/>
              </w:rPr>
              <w:t xml:space="preserve"> </w:t>
            </w:r>
          </w:p>
        </w:tc>
        <w:tc>
          <w:tcPr>
            <w:tcW w:w="4649" w:type="pct"/>
            <w:gridSpan w:val="7"/>
            <w:vAlign w:val="center"/>
          </w:tcPr>
          <w:p w:rsidR="001A4799" w:rsidRPr="00E1757E" w:rsidRDefault="001A4799" w:rsidP="00042654">
            <w:pPr>
              <w:pStyle w:val="a4"/>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публічних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виступів</w:t>
            </w:r>
          </w:p>
        </w:tc>
      </w:tr>
      <w:tr w:rsidR="001A4799" w:rsidRPr="00ED5E2A"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1261.1</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100"/>
              <w:ind w:firstLine="0"/>
              <w:rPr>
                <w:rFonts w:ascii="Times New Roman" w:hAnsi="Times New Roman"/>
                <w:noProof/>
                <w:sz w:val="24"/>
                <w:szCs w:val="24"/>
                <w:lang w:val="ru-RU"/>
              </w:rPr>
            </w:pPr>
            <w:r w:rsidRPr="00ED5E2A">
              <w:rPr>
                <w:rFonts w:ascii="Times New Roman" w:hAnsi="Times New Roman"/>
                <w:noProof/>
                <w:sz w:val="24"/>
                <w:szCs w:val="24"/>
                <w:lang w:val="ru-RU"/>
              </w:rPr>
              <w:t xml:space="preserve">Театри, кінотеатри та концертні зали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D5E2A"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1261.2</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100"/>
              <w:ind w:firstLine="0"/>
              <w:rPr>
                <w:rFonts w:ascii="Times New Roman" w:hAnsi="Times New Roman"/>
                <w:noProof/>
                <w:sz w:val="24"/>
                <w:szCs w:val="24"/>
                <w:lang w:val="ru-RU"/>
              </w:rPr>
            </w:pPr>
            <w:r w:rsidRPr="00ED5E2A">
              <w:rPr>
                <w:rFonts w:ascii="Times New Roman" w:hAnsi="Times New Roman"/>
                <w:noProof/>
                <w:sz w:val="24"/>
                <w:szCs w:val="24"/>
                <w:lang w:val="ru-RU"/>
              </w:rPr>
              <w:t xml:space="preserve">Зали засідань та багатоцільові зали для публічних виступів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1261.3</w:t>
            </w:r>
            <w:r>
              <w:rPr>
                <w:rFonts w:ascii="Times New Roman" w:hAnsi="Times New Roman"/>
                <w:noProof/>
                <w:sz w:val="24"/>
                <w:szCs w:val="24"/>
                <w:lang w:val="en-US"/>
              </w:rPr>
              <w:t xml:space="preserve"> </w:t>
            </w:r>
          </w:p>
        </w:tc>
        <w:tc>
          <w:tcPr>
            <w:tcW w:w="2586" w:type="pct"/>
            <w:vAlign w:val="center"/>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Цирки</w:t>
            </w:r>
            <w:r>
              <w:rPr>
                <w:rFonts w:ascii="Times New Roman" w:hAnsi="Times New Roman"/>
                <w:noProof/>
                <w:sz w:val="24"/>
                <w:szCs w:val="24"/>
                <w:lang w:val="en-US"/>
              </w:rPr>
              <w:t xml:space="preserve">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lastRenderedPageBreak/>
              <w:t>1261.4</w:t>
            </w:r>
            <w:r>
              <w:rPr>
                <w:rFonts w:ascii="Times New Roman" w:hAnsi="Times New Roman"/>
                <w:noProof/>
                <w:sz w:val="24"/>
                <w:szCs w:val="24"/>
                <w:lang w:val="en-US"/>
              </w:rPr>
              <w:t xml:space="preserve"> </w:t>
            </w:r>
          </w:p>
        </w:tc>
        <w:tc>
          <w:tcPr>
            <w:tcW w:w="2586" w:type="pct"/>
            <w:vAlign w:val="center"/>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Казино,</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ігорні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D5E2A"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1261.5</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100"/>
              <w:ind w:firstLine="0"/>
              <w:rPr>
                <w:rFonts w:ascii="Times New Roman" w:hAnsi="Times New Roman"/>
                <w:noProof/>
                <w:sz w:val="24"/>
                <w:szCs w:val="24"/>
                <w:lang w:val="ru-RU"/>
              </w:rPr>
            </w:pPr>
            <w:r w:rsidRPr="00ED5E2A">
              <w:rPr>
                <w:rFonts w:ascii="Times New Roman" w:hAnsi="Times New Roman"/>
                <w:noProof/>
                <w:sz w:val="24"/>
                <w:szCs w:val="24"/>
                <w:lang w:val="ru-RU"/>
              </w:rPr>
              <w:t xml:space="preserve">Музичні та танцювальні зали, дискотеки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D5E2A"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1261.9</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100"/>
              <w:ind w:firstLine="0"/>
              <w:rPr>
                <w:rFonts w:ascii="Times New Roman" w:hAnsi="Times New Roman"/>
                <w:noProof/>
                <w:sz w:val="24"/>
                <w:szCs w:val="24"/>
                <w:lang w:val="ru-RU"/>
              </w:rPr>
            </w:pPr>
            <w:r w:rsidRPr="00ED5E2A">
              <w:rPr>
                <w:rFonts w:ascii="Times New Roman" w:hAnsi="Times New Roman"/>
                <w:noProof/>
                <w:sz w:val="24"/>
                <w:szCs w:val="24"/>
                <w:lang w:val="ru-RU"/>
              </w:rPr>
              <w:t xml:space="preserve">Будівлі для публічних виступів інші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1262</w:t>
            </w:r>
            <w:r>
              <w:rPr>
                <w:rFonts w:ascii="Times New Roman" w:hAnsi="Times New Roman"/>
                <w:noProof/>
                <w:sz w:val="24"/>
                <w:szCs w:val="24"/>
                <w:lang w:val="en-US"/>
              </w:rPr>
              <w:t xml:space="preserve"> </w:t>
            </w:r>
          </w:p>
        </w:tc>
        <w:tc>
          <w:tcPr>
            <w:tcW w:w="4649" w:type="pct"/>
            <w:gridSpan w:val="7"/>
            <w:vAlign w:val="center"/>
          </w:tcPr>
          <w:p w:rsidR="001A4799" w:rsidRPr="00E1757E" w:rsidRDefault="001A4799" w:rsidP="00042654">
            <w:pPr>
              <w:pStyle w:val="a4"/>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Музеї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бібліотеки</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1262.1</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100"/>
              <w:ind w:firstLine="0"/>
              <w:rPr>
                <w:rFonts w:ascii="Times New Roman" w:hAnsi="Times New Roman"/>
                <w:noProof/>
                <w:sz w:val="24"/>
                <w:szCs w:val="24"/>
              </w:rPr>
            </w:pPr>
            <w:r w:rsidRPr="00E1757E">
              <w:rPr>
                <w:rFonts w:ascii="Times New Roman" w:hAnsi="Times New Roman"/>
                <w:noProof/>
                <w:sz w:val="24"/>
                <w:szCs w:val="24"/>
                <w:lang w:val="en-US"/>
              </w:rPr>
              <w:t>Музеї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художні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галереї</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1262.2</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100"/>
              <w:ind w:firstLine="0"/>
              <w:rPr>
                <w:rFonts w:ascii="Times New Roman" w:hAnsi="Times New Roman"/>
                <w:noProof/>
                <w:sz w:val="24"/>
                <w:szCs w:val="24"/>
              </w:rPr>
            </w:pPr>
            <w:r w:rsidRPr="00E1757E">
              <w:rPr>
                <w:rFonts w:ascii="Times New Roman" w:hAnsi="Times New Roman"/>
                <w:noProof/>
                <w:sz w:val="24"/>
                <w:szCs w:val="24"/>
                <w:lang w:val="en-US"/>
              </w:rPr>
              <w:t>Бібліотеки,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книгосховища</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1262.3</w:t>
            </w:r>
            <w:r>
              <w:rPr>
                <w:rFonts w:ascii="Times New Roman" w:hAnsi="Times New Roman"/>
                <w:noProof/>
                <w:sz w:val="24"/>
                <w:szCs w:val="24"/>
                <w:lang w:val="en-US"/>
              </w:rPr>
              <w:t xml:space="preserve"> </w:t>
            </w:r>
          </w:p>
        </w:tc>
        <w:tc>
          <w:tcPr>
            <w:tcW w:w="2586" w:type="pct"/>
            <w:vAlign w:val="center"/>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Технічні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центри</w:t>
            </w:r>
            <w:r>
              <w:rPr>
                <w:rFonts w:ascii="Times New Roman" w:hAnsi="Times New Roman"/>
                <w:noProof/>
                <w:sz w:val="24"/>
                <w:szCs w:val="24"/>
                <w:lang w:val="en-US"/>
              </w:rPr>
              <w:t xml:space="preserve">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1262.4</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100"/>
              <w:ind w:firstLine="0"/>
              <w:rPr>
                <w:rFonts w:ascii="Times New Roman" w:hAnsi="Times New Roman"/>
                <w:noProof/>
                <w:sz w:val="24"/>
                <w:szCs w:val="24"/>
              </w:rPr>
            </w:pPr>
            <w:r w:rsidRPr="00E1757E">
              <w:rPr>
                <w:rFonts w:ascii="Times New Roman" w:hAnsi="Times New Roman"/>
                <w:noProof/>
                <w:sz w:val="24"/>
                <w:szCs w:val="24"/>
                <w:lang w:val="en-US"/>
              </w:rPr>
              <w:t>Планетарії</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1262.5</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100"/>
              <w:ind w:firstLine="0"/>
              <w:rPr>
                <w:rFonts w:ascii="Times New Roman" w:hAnsi="Times New Roman"/>
                <w:noProof/>
                <w:sz w:val="24"/>
                <w:szCs w:val="24"/>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архівів</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D5E2A"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1262.6</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100"/>
              <w:ind w:firstLine="0"/>
              <w:rPr>
                <w:rFonts w:ascii="Times New Roman" w:hAnsi="Times New Roman"/>
                <w:noProof/>
                <w:sz w:val="24"/>
                <w:szCs w:val="24"/>
                <w:lang w:val="ru-RU"/>
              </w:rPr>
            </w:pPr>
            <w:r w:rsidRPr="00ED5E2A">
              <w:rPr>
                <w:rFonts w:ascii="Times New Roman" w:hAnsi="Times New Roman"/>
                <w:noProof/>
                <w:sz w:val="24"/>
                <w:szCs w:val="24"/>
                <w:lang w:val="ru-RU"/>
              </w:rPr>
              <w:t>Будівлі зоологічних та ботанічних садів</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D5E2A"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1263</w:t>
            </w:r>
            <w:r>
              <w:rPr>
                <w:rFonts w:ascii="Times New Roman" w:hAnsi="Times New Roman"/>
                <w:noProof/>
                <w:sz w:val="24"/>
                <w:szCs w:val="24"/>
                <w:lang w:val="en-US"/>
              </w:rPr>
              <w:t xml:space="preserve"> </w:t>
            </w:r>
          </w:p>
        </w:tc>
        <w:tc>
          <w:tcPr>
            <w:tcW w:w="4649" w:type="pct"/>
            <w:gridSpan w:val="7"/>
            <w:vAlign w:val="center"/>
          </w:tcPr>
          <w:p w:rsidR="001A4799" w:rsidRPr="00ED5E2A" w:rsidRDefault="001A4799" w:rsidP="00042654">
            <w:pPr>
              <w:pStyle w:val="a4"/>
              <w:spacing w:before="100"/>
              <w:ind w:firstLine="0"/>
              <w:jc w:val="center"/>
              <w:rPr>
                <w:rFonts w:ascii="Times New Roman" w:hAnsi="Times New Roman"/>
                <w:noProof/>
                <w:sz w:val="24"/>
                <w:szCs w:val="24"/>
                <w:lang w:val="ru-RU"/>
              </w:rPr>
            </w:pPr>
            <w:r w:rsidRPr="00ED5E2A">
              <w:rPr>
                <w:rFonts w:ascii="Times New Roman" w:hAnsi="Times New Roman"/>
                <w:noProof/>
                <w:sz w:val="24"/>
                <w:szCs w:val="24"/>
                <w:lang w:val="ru-RU"/>
              </w:rPr>
              <w:t>Будівлі навчальних та дослідних закладів</w:t>
            </w:r>
          </w:p>
        </w:tc>
      </w:tr>
      <w:tr w:rsidR="001A4799" w:rsidRPr="00ED5E2A" w:rsidTr="00042654">
        <w:trPr>
          <w:trHeight w:val="20"/>
        </w:trPr>
        <w:tc>
          <w:tcPr>
            <w:tcW w:w="351" w:type="pct"/>
          </w:tcPr>
          <w:p w:rsidR="001A4799" w:rsidRPr="00E1757E" w:rsidRDefault="001A4799" w:rsidP="00042654">
            <w:pPr>
              <w:pStyle w:val="a4"/>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1263.1</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100" w:line="228" w:lineRule="auto"/>
              <w:ind w:firstLine="0"/>
              <w:rPr>
                <w:rFonts w:ascii="Times New Roman" w:hAnsi="Times New Roman"/>
                <w:noProof/>
                <w:sz w:val="24"/>
                <w:szCs w:val="24"/>
                <w:lang w:val="ru-RU"/>
              </w:rPr>
            </w:pPr>
            <w:r w:rsidRPr="00ED5E2A">
              <w:rPr>
                <w:rFonts w:ascii="Times New Roman" w:hAnsi="Times New Roman"/>
                <w:noProof/>
                <w:sz w:val="24"/>
                <w:szCs w:val="24"/>
                <w:lang w:val="ru-RU"/>
              </w:rPr>
              <w:t xml:space="preserve">Будівлі науково-дослідних та проектно-вишукувальних установ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1263.2</w:t>
            </w:r>
            <w:r>
              <w:rPr>
                <w:rFonts w:ascii="Times New Roman" w:hAnsi="Times New Roman"/>
                <w:noProof/>
                <w:sz w:val="24"/>
                <w:szCs w:val="24"/>
                <w:lang w:val="en-US"/>
              </w:rPr>
              <w:t xml:space="preserve"> </w:t>
            </w:r>
          </w:p>
        </w:tc>
        <w:tc>
          <w:tcPr>
            <w:tcW w:w="2586" w:type="pct"/>
            <w:vAlign w:val="center"/>
          </w:tcPr>
          <w:p w:rsidR="001A4799" w:rsidRPr="00E1757E" w:rsidRDefault="001A4799" w:rsidP="00042654">
            <w:pPr>
              <w:pStyle w:val="a4"/>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вищих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навчальних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закладів</w:t>
            </w:r>
            <w:r>
              <w:rPr>
                <w:rFonts w:ascii="Times New Roman" w:hAnsi="Times New Roman"/>
                <w:noProof/>
                <w:sz w:val="24"/>
                <w:szCs w:val="24"/>
                <w:lang w:val="en-US"/>
              </w:rPr>
              <w:t xml:space="preserve">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D5E2A" w:rsidTr="00042654">
        <w:trPr>
          <w:trHeight w:val="20"/>
        </w:trPr>
        <w:tc>
          <w:tcPr>
            <w:tcW w:w="351" w:type="pct"/>
          </w:tcPr>
          <w:p w:rsidR="001A4799" w:rsidRPr="00E1757E" w:rsidRDefault="001A4799" w:rsidP="00042654">
            <w:pPr>
              <w:pStyle w:val="a4"/>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1263.3</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100" w:line="228" w:lineRule="auto"/>
              <w:ind w:firstLine="0"/>
              <w:rPr>
                <w:rFonts w:ascii="Times New Roman" w:hAnsi="Times New Roman"/>
                <w:noProof/>
                <w:sz w:val="24"/>
                <w:szCs w:val="24"/>
                <w:lang w:val="ru-RU"/>
              </w:rPr>
            </w:pPr>
            <w:r w:rsidRPr="00ED5E2A">
              <w:rPr>
                <w:rFonts w:ascii="Times New Roman" w:hAnsi="Times New Roman"/>
                <w:noProof/>
                <w:sz w:val="24"/>
                <w:szCs w:val="24"/>
                <w:lang w:val="ru-RU"/>
              </w:rPr>
              <w:t>Будівлі шкіл та інших середніх навчальних закладів</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D5E2A" w:rsidTr="00042654">
        <w:trPr>
          <w:trHeight w:val="20"/>
        </w:trPr>
        <w:tc>
          <w:tcPr>
            <w:tcW w:w="351" w:type="pct"/>
          </w:tcPr>
          <w:p w:rsidR="001A4799" w:rsidRPr="00E1757E" w:rsidRDefault="001A4799" w:rsidP="00042654">
            <w:pPr>
              <w:pStyle w:val="a4"/>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1263.4</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100" w:line="228" w:lineRule="auto"/>
              <w:ind w:firstLine="0"/>
              <w:rPr>
                <w:rFonts w:ascii="Times New Roman" w:hAnsi="Times New Roman"/>
                <w:noProof/>
                <w:sz w:val="24"/>
                <w:szCs w:val="24"/>
                <w:lang w:val="ru-RU"/>
              </w:rPr>
            </w:pPr>
            <w:r w:rsidRPr="00ED5E2A">
              <w:rPr>
                <w:rFonts w:ascii="Times New Roman" w:hAnsi="Times New Roman"/>
                <w:noProof/>
                <w:sz w:val="24"/>
                <w:szCs w:val="24"/>
                <w:lang w:val="ru-RU"/>
              </w:rPr>
              <w:t>Будівлі професійно-технічних навчальних закладів</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D5E2A" w:rsidTr="00042654">
        <w:trPr>
          <w:trHeight w:val="20"/>
        </w:trPr>
        <w:tc>
          <w:tcPr>
            <w:tcW w:w="351" w:type="pct"/>
          </w:tcPr>
          <w:p w:rsidR="001A4799" w:rsidRPr="00E1757E" w:rsidRDefault="001A4799" w:rsidP="00042654">
            <w:pPr>
              <w:pStyle w:val="a4"/>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1263.5</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100" w:line="228" w:lineRule="auto"/>
              <w:ind w:firstLine="0"/>
              <w:rPr>
                <w:rFonts w:ascii="Times New Roman" w:hAnsi="Times New Roman"/>
                <w:noProof/>
                <w:sz w:val="24"/>
                <w:szCs w:val="24"/>
                <w:lang w:val="ru-RU"/>
              </w:rPr>
            </w:pPr>
            <w:r w:rsidRPr="00ED5E2A">
              <w:rPr>
                <w:rFonts w:ascii="Times New Roman" w:hAnsi="Times New Roman"/>
                <w:noProof/>
                <w:sz w:val="24"/>
                <w:szCs w:val="24"/>
                <w:lang w:val="ru-RU"/>
              </w:rPr>
              <w:t>Будівлі дошкільних та позашкільних навчальних закладів</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D5E2A" w:rsidTr="00042654">
        <w:trPr>
          <w:trHeight w:val="20"/>
        </w:trPr>
        <w:tc>
          <w:tcPr>
            <w:tcW w:w="351" w:type="pct"/>
          </w:tcPr>
          <w:p w:rsidR="001A4799" w:rsidRPr="00E1757E" w:rsidRDefault="001A4799" w:rsidP="00042654">
            <w:pPr>
              <w:pStyle w:val="a4"/>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1263.6</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100" w:line="228" w:lineRule="auto"/>
              <w:ind w:firstLine="0"/>
              <w:rPr>
                <w:rFonts w:ascii="Times New Roman" w:hAnsi="Times New Roman"/>
                <w:noProof/>
                <w:sz w:val="24"/>
                <w:szCs w:val="24"/>
                <w:lang w:val="ru-RU"/>
              </w:rPr>
            </w:pPr>
            <w:r w:rsidRPr="00ED5E2A">
              <w:rPr>
                <w:rFonts w:ascii="Times New Roman" w:hAnsi="Times New Roman"/>
                <w:noProof/>
                <w:sz w:val="24"/>
                <w:szCs w:val="24"/>
                <w:lang w:val="ru-RU"/>
              </w:rPr>
              <w:t>Будівлі спеціальних навчальних закладів для дітей з особливими потребами</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D5E2A"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1263.7</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100"/>
              <w:ind w:firstLine="0"/>
              <w:rPr>
                <w:rFonts w:ascii="Times New Roman" w:hAnsi="Times New Roman"/>
                <w:noProof/>
                <w:sz w:val="24"/>
                <w:szCs w:val="24"/>
                <w:lang w:val="ru-RU"/>
              </w:rPr>
            </w:pPr>
            <w:r w:rsidRPr="00ED5E2A">
              <w:rPr>
                <w:rFonts w:ascii="Times New Roman" w:hAnsi="Times New Roman"/>
                <w:noProof/>
                <w:sz w:val="24"/>
                <w:szCs w:val="24"/>
                <w:lang w:val="ru-RU"/>
              </w:rPr>
              <w:t xml:space="preserve">Будівлі закладів з фахової перепідготовки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1263.8</w:t>
            </w:r>
            <w:r>
              <w:rPr>
                <w:rFonts w:ascii="Times New Roman" w:hAnsi="Times New Roman"/>
                <w:noProof/>
                <w:sz w:val="24"/>
                <w:szCs w:val="24"/>
                <w:lang w:val="en-US"/>
              </w:rPr>
              <w:t xml:space="preserve"> </w:t>
            </w:r>
          </w:p>
        </w:tc>
        <w:tc>
          <w:tcPr>
            <w:tcW w:w="2586" w:type="pct"/>
            <w:vAlign w:val="center"/>
          </w:tcPr>
          <w:p w:rsidR="001A4799" w:rsidRPr="00BD08DB" w:rsidRDefault="001A4799" w:rsidP="00042654">
            <w:pPr>
              <w:pStyle w:val="a4"/>
              <w:spacing w:before="100"/>
              <w:ind w:firstLine="0"/>
              <w:rPr>
                <w:rFonts w:ascii="Times New Roman" w:hAnsi="Times New Roman"/>
                <w:noProof/>
                <w:sz w:val="24"/>
                <w:szCs w:val="24"/>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метеорологічних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станцій,</w:t>
            </w:r>
            <w:r>
              <w:rPr>
                <w:rFonts w:ascii="Times New Roman" w:hAnsi="Times New Roman"/>
                <w:noProof/>
                <w:sz w:val="24"/>
                <w:szCs w:val="24"/>
                <w:lang w:val="en-US"/>
              </w:rPr>
              <w:t xml:space="preserve"> </w:t>
            </w:r>
            <w:r w:rsidRPr="00E1757E">
              <w:rPr>
                <w:rFonts w:ascii="Times New Roman" w:hAnsi="Times New Roman"/>
                <w:noProof/>
                <w:sz w:val="24"/>
                <w:szCs w:val="24"/>
                <w:lang w:val="en-US"/>
              </w:rPr>
              <w:t>обсерваторій</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D5E2A"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1263.9</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100"/>
              <w:ind w:firstLine="0"/>
              <w:rPr>
                <w:rFonts w:ascii="Times New Roman" w:hAnsi="Times New Roman"/>
                <w:noProof/>
                <w:sz w:val="24"/>
                <w:szCs w:val="24"/>
                <w:lang w:val="ru-RU"/>
              </w:rPr>
            </w:pPr>
            <w:r w:rsidRPr="00ED5E2A">
              <w:rPr>
                <w:rFonts w:ascii="Times New Roman" w:hAnsi="Times New Roman"/>
                <w:noProof/>
                <w:sz w:val="24"/>
                <w:szCs w:val="24"/>
                <w:lang w:val="ru-RU"/>
              </w:rPr>
              <w:t>Будівлі освітніх та науково-дослідних закладів інші</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D5E2A"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1264</w:t>
            </w:r>
            <w:r>
              <w:rPr>
                <w:rFonts w:ascii="Times New Roman" w:hAnsi="Times New Roman"/>
                <w:noProof/>
                <w:sz w:val="24"/>
                <w:szCs w:val="24"/>
                <w:lang w:val="en-US"/>
              </w:rPr>
              <w:t xml:space="preserve"> </w:t>
            </w:r>
          </w:p>
        </w:tc>
        <w:tc>
          <w:tcPr>
            <w:tcW w:w="4649" w:type="pct"/>
            <w:gridSpan w:val="7"/>
            <w:vAlign w:val="center"/>
          </w:tcPr>
          <w:p w:rsidR="001A4799" w:rsidRPr="00ED5E2A" w:rsidRDefault="001A4799" w:rsidP="00042654">
            <w:pPr>
              <w:pStyle w:val="a4"/>
              <w:spacing w:before="100"/>
              <w:ind w:firstLine="0"/>
              <w:jc w:val="center"/>
              <w:rPr>
                <w:rFonts w:ascii="Times New Roman" w:hAnsi="Times New Roman"/>
                <w:noProof/>
                <w:sz w:val="24"/>
                <w:szCs w:val="24"/>
                <w:lang w:val="ru-RU"/>
              </w:rPr>
            </w:pPr>
            <w:r w:rsidRPr="00ED5E2A">
              <w:rPr>
                <w:rFonts w:ascii="Times New Roman" w:hAnsi="Times New Roman"/>
                <w:noProof/>
                <w:sz w:val="24"/>
                <w:szCs w:val="24"/>
                <w:lang w:val="ru-RU"/>
              </w:rPr>
              <w:t>Будівлі лікарень та оздоровчих закладів</w:t>
            </w:r>
          </w:p>
        </w:tc>
      </w:tr>
      <w:tr w:rsidR="001A4799" w:rsidRPr="00ED5E2A"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lastRenderedPageBreak/>
              <w:t>1264.1</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100"/>
              <w:ind w:firstLine="0"/>
              <w:rPr>
                <w:rFonts w:ascii="Times New Roman" w:hAnsi="Times New Roman"/>
                <w:noProof/>
                <w:sz w:val="24"/>
                <w:szCs w:val="24"/>
                <w:lang w:val="ru-RU"/>
              </w:rPr>
            </w:pPr>
            <w:r w:rsidRPr="00ED5E2A">
              <w:rPr>
                <w:rFonts w:ascii="Times New Roman" w:hAnsi="Times New Roman"/>
                <w:noProof/>
                <w:sz w:val="24"/>
                <w:szCs w:val="24"/>
                <w:lang w:val="ru-RU"/>
              </w:rPr>
              <w:t>Лікарні багатопрофільні територіального обслуговування, навчальних закладів</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1264.2</w:t>
            </w:r>
            <w:r>
              <w:rPr>
                <w:rFonts w:ascii="Times New Roman" w:hAnsi="Times New Roman"/>
                <w:noProof/>
                <w:sz w:val="24"/>
                <w:szCs w:val="24"/>
                <w:lang w:val="en-US"/>
              </w:rPr>
              <w:t xml:space="preserve"> </w:t>
            </w:r>
          </w:p>
        </w:tc>
        <w:tc>
          <w:tcPr>
            <w:tcW w:w="2586" w:type="pct"/>
            <w:vAlign w:val="center"/>
          </w:tcPr>
          <w:p w:rsidR="001A4799" w:rsidRPr="00BD08DB" w:rsidRDefault="001A4799" w:rsidP="00042654">
            <w:pPr>
              <w:pStyle w:val="a4"/>
              <w:spacing w:before="100"/>
              <w:ind w:firstLine="0"/>
              <w:rPr>
                <w:rFonts w:ascii="Times New Roman" w:hAnsi="Times New Roman"/>
                <w:noProof/>
                <w:sz w:val="24"/>
                <w:szCs w:val="24"/>
              </w:rPr>
            </w:pPr>
            <w:r w:rsidRPr="00E1757E">
              <w:rPr>
                <w:rFonts w:ascii="Times New Roman" w:hAnsi="Times New Roman"/>
                <w:noProof/>
                <w:sz w:val="24"/>
                <w:szCs w:val="24"/>
                <w:lang w:val="en-US"/>
              </w:rPr>
              <w:t>Лікарні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профільні,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диспансери</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D5E2A"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1264.3</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100"/>
              <w:ind w:firstLine="0"/>
              <w:rPr>
                <w:rFonts w:ascii="Times New Roman" w:hAnsi="Times New Roman"/>
                <w:noProof/>
                <w:sz w:val="24"/>
                <w:szCs w:val="24"/>
                <w:lang w:val="ru-RU"/>
              </w:rPr>
            </w:pPr>
            <w:r w:rsidRPr="00ED5E2A">
              <w:rPr>
                <w:rFonts w:ascii="Times New Roman" w:hAnsi="Times New Roman"/>
                <w:noProof/>
                <w:sz w:val="24"/>
                <w:szCs w:val="24"/>
                <w:lang w:val="ru-RU"/>
              </w:rPr>
              <w:t>Материнські та дитячі реабілітаційні центри, пологові будинки</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D5E2A"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1264.4</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100"/>
              <w:ind w:firstLine="0"/>
              <w:rPr>
                <w:rFonts w:ascii="Times New Roman" w:hAnsi="Times New Roman"/>
                <w:noProof/>
                <w:sz w:val="24"/>
                <w:szCs w:val="24"/>
                <w:lang w:val="ru-RU"/>
              </w:rPr>
            </w:pPr>
            <w:r w:rsidRPr="00ED5E2A">
              <w:rPr>
                <w:rFonts w:ascii="Times New Roman" w:hAnsi="Times New Roman"/>
                <w:noProof/>
                <w:sz w:val="24"/>
                <w:szCs w:val="24"/>
                <w:lang w:val="ru-RU"/>
              </w:rPr>
              <w:t>Поліклініки, пункти медичного обслуговування та консультації</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D5E2A"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1264.5</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100"/>
              <w:ind w:firstLine="0"/>
              <w:rPr>
                <w:rFonts w:ascii="Times New Roman" w:hAnsi="Times New Roman"/>
                <w:noProof/>
                <w:sz w:val="24"/>
                <w:szCs w:val="24"/>
                <w:lang w:val="ru-RU"/>
              </w:rPr>
            </w:pPr>
            <w:r w:rsidRPr="00ED5E2A">
              <w:rPr>
                <w:rFonts w:ascii="Times New Roman" w:hAnsi="Times New Roman"/>
                <w:noProof/>
                <w:sz w:val="24"/>
                <w:szCs w:val="24"/>
                <w:lang w:val="ru-RU"/>
              </w:rPr>
              <w:t>Шпиталі виправних закладів, в’язниць та Збройних Сил</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1264.6</w:t>
            </w:r>
            <w:r>
              <w:rPr>
                <w:rFonts w:ascii="Times New Roman" w:hAnsi="Times New Roman"/>
                <w:noProof/>
                <w:sz w:val="24"/>
                <w:szCs w:val="24"/>
                <w:lang w:val="en-US"/>
              </w:rPr>
              <w:t xml:space="preserve"> </w:t>
            </w:r>
          </w:p>
        </w:tc>
        <w:tc>
          <w:tcPr>
            <w:tcW w:w="2586" w:type="pct"/>
            <w:vAlign w:val="center"/>
          </w:tcPr>
          <w:p w:rsidR="001A4799" w:rsidRPr="00BD08DB" w:rsidRDefault="001A4799" w:rsidP="00042654">
            <w:pPr>
              <w:pStyle w:val="a4"/>
              <w:spacing w:before="100"/>
              <w:ind w:firstLine="0"/>
              <w:rPr>
                <w:rFonts w:ascii="Times New Roman" w:hAnsi="Times New Roman"/>
                <w:noProof/>
                <w:sz w:val="24"/>
                <w:szCs w:val="24"/>
              </w:rPr>
            </w:pPr>
            <w:r w:rsidRPr="00E1757E">
              <w:rPr>
                <w:rFonts w:ascii="Times New Roman" w:hAnsi="Times New Roman"/>
                <w:noProof/>
                <w:sz w:val="24"/>
                <w:szCs w:val="24"/>
                <w:lang w:val="en-US"/>
              </w:rPr>
              <w:t>Санаторії,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профілакторії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центри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функціональної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реабілітації</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D5E2A"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1264.9</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100"/>
              <w:ind w:firstLine="0"/>
              <w:rPr>
                <w:rFonts w:ascii="Times New Roman" w:hAnsi="Times New Roman"/>
                <w:noProof/>
                <w:sz w:val="24"/>
                <w:szCs w:val="24"/>
                <w:lang w:val="ru-RU"/>
              </w:rPr>
            </w:pPr>
            <w:r w:rsidRPr="00ED5E2A">
              <w:rPr>
                <w:rFonts w:ascii="Times New Roman" w:hAnsi="Times New Roman"/>
                <w:noProof/>
                <w:sz w:val="24"/>
                <w:szCs w:val="24"/>
                <w:lang w:val="ru-RU"/>
              </w:rPr>
              <w:t>Заклади лікувально-профілактичні та оздоровчі інші</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1265</w:t>
            </w:r>
            <w:r>
              <w:rPr>
                <w:rFonts w:ascii="Times New Roman" w:hAnsi="Times New Roman"/>
                <w:noProof/>
                <w:sz w:val="24"/>
                <w:szCs w:val="24"/>
                <w:lang w:val="en-US"/>
              </w:rPr>
              <w:t xml:space="preserve"> </w:t>
            </w:r>
          </w:p>
        </w:tc>
        <w:tc>
          <w:tcPr>
            <w:tcW w:w="4649" w:type="pct"/>
            <w:gridSpan w:val="7"/>
            <w:vAlign w:val="center"/>
          </w:tcPr>
          <w:p w:rsidR="001A4799" w:rsidRPr="00BD08DB" w:rsidRDefault="001A4799" w:rsidP="00042654">
            <w:pPr>
              <w:pStyle w:val="a4"/>
              <w:spacing w:before="100"/>
              <w:ind w:firstLine="0"/>
              <w:jc w:val="center"/>
              <w:rPr>
                <w:rFonts w:ascii="Times New Roman" w:hAnsi="Times New Roman"/>
                <w:noProof/>
                <w:sz w:val="24"/>
                <w:szCs w:val="24"/>
              </w:rPr>
            </w:pPr>
            <w:r w:rsidRPr="00E1757E">
              <w:rPr>
                <w:rFonts w:ascii="Times New Roman" w:hAnsi="Times New Roman"/>
                <w:noProof/>
                <w:sz w:val="24"/>
                <w:szCs w:val="24"/>
                <w:lang w:val="en-US"/>
              </w:rPr>
              <w:t>Зали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спортивні</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1265.1</w:t>
            </w:r>
            <w:r>
              <w:rPr>
                <w:rFonts w:ascii="Times New Roman" w:hAnsi="Times New Roman"/>
                <w:noProof/>
                <w:sz w:val="24"/>
                <w:szCs w:val="24"/>
                <w:lang w:val="en-US"/>
              </w:rPr>
              <w:t xml:space="preserve"> </w:t>
            </w:r>
          </w:p>
        </w:tc>
        <w:tc>
          <w:tcPr>
            <w:tcW w:w="2586" w:type="pct"/>
            <w:vAlign w:val="center"/>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Зали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гімнастичні,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баскетбольні,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волейбольні,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тенісні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тощо</w:t>
            </w:r>
            <w:r>
              <w:rPr>
                <w:rFonts w:ascii="Times New Roman" w:hAnsi="Times New Roman"/>
                <w:noProof/>
                <w:sz w:val="24"/>
                <w:szCs w:val="24"/>
                <w:lang w:val="en-US"/>
              </w:rPr>
              <w:t xml:space="preserve">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1265.2</w:t>
            </w:r>
            <w:r>
              <w:rPr>
                <w:rFonts w:ascii="Times New Roman" w:hAnsi="Times New Roman"/>
                <w:noProof/>
                <w:sz w:val="24"/>
                <w:szCs w:val="24"/>
                <w:lang w:val="en-US"/>
              </w:rPr>
              <w:t xml:space="preserve"> </w:t>
            </w:r>
          </w:p>
        </w:tc>
        <w:tc>
          <w:tcPr>
            <w:tcW w:w="2586" w:type="pct"/>
            <w:vAlign w:val="center"/>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Басейни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криті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плавання</w:t>
            </w:r>
            <w:r>
              <w:rPr>
                <w:rFonts w:ascii="Times New Roman" w:hAnsi="Times New Roman"/>
                <w:noProof/>
                <w:sz w:val="24"/>
                <w:szCs w:val="24"/>
                <w:lang w:val="en-US"/>
              </w:rPr>
              <w:t xml:space="preserve">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1265.3</w:t>
            </w:r>
            <w:r>
              <w:rPr>
                <w:rFonts w:ascii="Times New Roman" w:hAnsi="Times New Roman"/>
                <w:noProof/>
                <w:sz w:val="24"/>
                <w:szCs w:val="24"/>
                <w:lang w:val="en-US"/>
              </w:rPr>
              <w:t xml:space="preserve"> </w:t>
            </w:r>
          </w:p>
        </w:tc>
        <w:tc>
          <w:tcPr>
            <w:tcW w:w="2586" w:type="pct"/>
            <w:vAlign w:val="center"/>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Хокейні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льодові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стадіони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криті</w:t>
            </w:r>
            <w:r>
              <w:rPr>
                <w:rFonts w:ascii="Times New Roman" w:hAnsi="Times New Roman"/>
                <w:noProof/>
                <w:sz w:val="24"/>
                <w:szCs w:val="24"/>
                <w:lang w:val="en-US"/>
              </w:rPr>
              <w:t xml:space="preserve">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1265.4</w:t>
            </w:r>
            <w:r>
              <w:rPr>
                <w:rFonts w:ascii="Times New Roman" w:hAnsi="Times New Roman"/>
                <w:noProof/>
                <w:sz w:val="24"/>
                <w:szCs w:val="24"/>
                <w:lang w:val="en-US"/>
              </w:rPr>
              <w:t xml:space="preserve"> </w:t>
            </w:r>
          </w:p>
        </w:tc>
        <w:tc>
          <w:tcPr>
            <w:tcW w:w="2586" w:type="pct"/>
            <w:vAlign w:val="center"/>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Манежі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легкоатлетичні</w:t>
            </w:r>
            <w:r>
              <w:rPr>
                <w:rFonts w:ascii="Times New Roman" w:hAnsi="Times New Roman"/>
                <w:noProof/>
                <w:sz w:val="24"/>
                <w:szCs w:val="24"/>
                <w:lang w:val="en-US"/>
              </w:rPr>
              <w:t xml:space="preserve">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1265.5</w:t>
            </w:r>
            <w:r>
              <w:rPr>
                <w:rFonts w:ascii="Times New Roman" w:hAnsi="Times New Roman"/>
                <w:noProof/>
                <w:sz w:val="24"/>
                <w:szCs w:val="24"/>
                <w:lang w:val="en-US"/>
              </w:rPr>
              <w:t xml:space="preserve"> </w:t>
            </w:r>
          </w:p>
        </w:tc>
        <w:tc>
          <w:tcPr>
            <w:tcW w:w="2586" w:type="pct"/>
            <w:vAlign w:val="center"/>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Тири</w:t>
            </w:r>
            <w:r>
              <w:rPr>
                <w:rFonts w:ascii="Times New Roman" w:hAnsi="Times New Roman"/>
                <w:noProof/>
                <w:sz w:val="24"/>
                <w:szCs w:val="24"/>
                <w:lang w:val="en-US"/>
              </w:rPr>
              <w:t xml:space="preserve">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1265.9</w:t>
            </w:r>
            <w:r>
              <w:rPr>
                <w:rFonts w:ascii="Times New Roman" w:hAnsi="Times New Roman"/>
                <w:noProof/>
                <w:sz w:val="24"/>
                <w:szCs w:val="24"/>
                <w:lang w:val="en-US"/>
              </w:rPr>
              <w:t xml:space="preserve"> </w:t>
            </w:r>
          </w:p>
        </w:tc>
        <w:tc>
          <w:tcPr>
            <w:tcW w:w="2586" w:type="pct"/>
            <w:vAlign w:val="center"/>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Зали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спортивні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інші</w:t>
            </w:r>
            <w:r>
              <w:rPr>
                <w:rFonts w:ascii="Times New Roman" w:hAnsi="Times New Roman"/>
                <w:noProof/>
                <w:sz w:val="24"/>
                <w:szCs w:val="24"/>
                <w:lang w:val="en-US"/>
              </w:rPr>
              <w:t xml:space="preserve">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127</w:t>
            </w:r>
            <w:r>
              <w:rPr>
                <w:rFonts w:ascii="Times New Roman" w:hAnsi="Times New Roman"/>
                <w:noProof/>
                <w:sz w:val="24"/>
                <w:szCs w:val="24"/>
                <w:lang w:val="en-US"/>
              </w:rPr>
              <w:t xml:space="preserve"> </w:t>
            </w:r>
          </w:p>
        </w:tc>
        <w:tc>
          <w:tcPr>
            <w:tcW w:w="4649" w:type="pct"/>
            <w:gridSpan w:val="7"/>
            <w:vAlign w:val="center"/>
          </w:tcPr>
          <w:p w:rsidR="001A4799" w:rsidRPr="00E1757E" w:rsidRDefault="001A4799" w:rsidP="00042654">
            <w:pPr>
              <w:pStyle w:val="a4"/>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нежитлові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інші</w:t>
            </w:r>
          </w:p>
        </w:tc>
      </w:tr>
      <w:tr w:rsidR="001A4799" w:rsidRPr="00ED5E2A" w:rsidTr="00042654">
        <w:trPr>
          <w:trHeight w:val="20"/>
        </w:trPr>
        <w:tc>
          <w:tcPr>
            <w:tcW w:w="351" w:type="pct"/>
          </w:tcPr>
          <w:p w:rsidR="001A4799" w:rsidRPr="00E1757E" w:rsidRDefault="001A4799" w:rsidP="00042654">
            <w:pPr>
              <w:pStyle w:val="a4"/>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w:t>
            </w:r>
            <w:r>
              <w:rPr>
                <w:rFonts w:ascii="Times New Roman" w:hAnsi="Times New Roman"/>
                <w:noProof/>
                <w:sz w:val="24"/>
                <w:szCs w:val="24"/>
                <w:lang w:val="en-US"/>
              </w:rPr>
              <w:t xml:space="preserve"> </w:t>
            </w:r>
          </w:p>
        </w:tc>
        <w:tc>
          <w:tcPr>
            <w:tcW w:w="4649" w:type="pct"/>
            <w:gridSpan w:val="7"/>
            <w:vAlign w:val="center"/>
          </w:tcPr>
          <w:p w:rsidR="001A4799" w:rsidRPr="00ED5E2A" w:rsidRDefault="001A4799" w:rsidP="00042654">
            <w:pPr>
              <w:pStyle w:val="a4"/>
              <w:spacing w:before="80" w:line="228" w:lineRule="auto"/>
              <w:ind w:firstLine="0"/>
              <w:jc w:val="center"/>
              <w:rPr>
                <w:rFonts w:ascii="Times New Roman" w:hAnsi="Times New Roman"/>
                <w:noProof/>
                <w:sz w:val="24"/>
                <w:szCs w:val="24"/>
                <w:lang w:val="ru-RU"/>
              </w:rPr>
            </w:pPr>
            <w:r w:rsidRPr="00ED5E2A">
              <w:rPr>
                <w:rFonts w:ascii="Times New Roman" w:hAnsi="Times New Roman"/>
                <w:noProof/>
                <w:sz w:val="24"/>
                <w:szCs w:val="24"/>
                <w:lang w:val="ru-RU"/>
              </w:rPr>
              <w:t>Будівлі сільськогосподарського призначення, лісівництва та рибного господарства</w:t>
            </w:r>
            <w:r w:rsidRPr="00ED5E2A">
              <w:rPr>
                <w:rFonts w:ascii="Times New Roman" w:hAnsi="Times New Roman"/>
                <w:noProof/>
                <w:sz w:val="24"/>
                <w:szCs w:val="24"/>
                <w:vertAlign w:val="superscript"/>
                <w:lang w:val="ru-RU"/>
              </w:rPr>
              <w:t>5</w:t>
            </w:r>
          </w:p>
        </w:tc>
      </w:tr>
      <w:tr w:rsidR="001A4799" w:rsidRPr="00E1757E" w:rsidTr="00042654">
        <w:trPr>
          <w:trHeight w:val="20"/>
        </w:trPr>
        <w:tc>
          <w:tcPr>
            <w:tcW w:w="351" w:type="pct"/>
          </w:tcPr>
          <w:p w:rsidR="001A4799" w:rsidRPr="00E1757E" w:rsidRDefault="001A4799" w:rsidP="00042654">
            <w:pPr>
              <w:pStyle w:val="a4"/>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1271.1</w:t>
            </w:r>
            <w:r>
              <w:rPr>
                <w:rFonts w:ascii="Times New Roman" w:hAnsi="Times New Roman"/>
                <w:noProof/>
                <w:sz w:val="24"/>
                <w:szCs w:val="24"/>
                <w:lang w:val="en-US"/>
              </w:rPr>
              <w:t xml:space="preserve"> </w:t>
            </w:r>
          </w:p>
        </w:tc>
        <w:tc>
          <w:tcPr>
            <w:tcW w:w="2586" w:type="pct"/>
            <w:vAlign w:val="center"/>
          </w:tcPr>
          <w:p w:rsidR="001A4799" w:rsidRPr="00BD08DB" w:rsidRDefault="001A4799" w:rsidP="00042654">
            <w:pPr>
              <w:pStyle w:val="a4"/>
              <w:spacing w:before="80" w:line="228" w:lineRule="auto"/>
              <w:ind w:firstLine="0"/>
              <w:rPr>
                <w:rFonts w:ascii="Times New Roman" w:hAnsi="Times New Roman"/>
                <w:noProof/>
                <w:sz w:val="24"/>
                <w:szCs w:val="24"/>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тваринництва</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1271.2</w:t>
            </w:r>
            <w:r>
              <w:rPr>
                <w:rFonts w:ascii="Times New Roman" w:hAnsi="Times New Roman"/>
                <w:noProof/>
                <w:sz w:val="24"/>
                <w:szCs w:val="24"/>
                <w:lang w:val="en-US"/>
              </w:rPr>
              <w:t xml:space="preserve"> </w:t>
            </w:r>
          </w:p>
        </w:tc>
        <w:tc>
          <w:tcPr>
            <w:tcW w:w="2586" w:type="pct"/>
            <w:vAlign w:val="center"/>
          </w:tcPr>
          <w:p w:rsidR="001A4799" w:rsidRPr="00BD08DB" w:rsidRDefault="001A4799" w:rsidP="00042654">
            <w:pPr>
              <w:pStyle w:val="a4"/>
              <w:spacing w:before="80" w:line="228" w:lineRule="auto"/>
              <w:ind w:firstLine="0"/>
              <w:rPr>
                <w:rFonts w:ascii="Times New Roman" w:hAnsi="Times New Roman"/>
                <w:noProof/>
                <w:sz w:val="24"/>
                <w:szCs w:val="24"/>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птахівництва</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1271.3</w:t>
            </w:r>
            <w:r>
              <w:rPr>
                <w:rFonts w:ascii="Times New Roman" w:hAnsi="Times New Roman"/>
                <w:noProof/>
                <w:sz w:val="24"/>
                <w:szCs w:val="24"/>
                <w:lang w:val="en-US"/>
              </w:rPr>
              <w:t xml:space="preserve"> </w:t>
            </w:r>
          </w:p>
        </w:tc>
        <w:tc>
          <w:tcPr>
            <w:tcW w:w="2586" w:type="pct"/>
            <w:vAlign w:val="center"/>
          </w:tcPr>
          <w:p w:rsidR="001A4799" w:rsidRPr="00BD08DB" w:rsidRDefault="001A4799" w:rsidP="00042654">
            <w:pPr>
              <w:pStyle w:val="a4"/>
              <w:spacing w:before="80" w:line="228" w:lineRule="auto"/>
              <w:ind w:firstLine="0"/>
              <w:rPr>
                <w:rFonts w:ascii="Times New Roman" w:hAnsi="Times New Roman"/>
                <w:noProof/>
                <w:sz w:val="24"/>
                <w:szCs w:val="24"/>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зберігання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зерна</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1271.4</w:t>
            </w:r>
            <w:r>
              <w:rPr>
                <w:rFonts w:ascii="Times New Roman" w:hAnsi="Times New Roman"/>
                <w:noProof/>
                <w:sz w:val="24"/>
                <w:szCs w:val="24"/>
                <w:lang w:val="en-US"/>
              </w:rPr>
              <w:t xml:space="preserve"> </w:t>
            </w:r>
          </w:p>
        </w:tc>
        <w:tc>
          <w:tcPr>
            <w:tcW w:w="2586" w:type="pct"/>
            <w:vAlign w:val="center"/>
          </w:tcPr>
          <w:p w:rsidR="001A4799" w:rsidRPr="00BD08DB" w:rsidRDefault="001A4799" w:rsidP="00042654">
            <w:pPr>
              <w:pStyle w:val="a4"/>
              <w:spacing w:before="80" w:line="228" w:lineRule="auto"/>
              <w:ind w:firstLine="0"/>
              <w:rPr>
                <w:rFonts w:ascii="Times New Roman" w:hAnsi="Times New Roman"/>
                <w:noProof/>
                <w:sz w:val="24"/>
                <w:szCs w:val="24"/>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силосні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сінажні</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D5E2A" w:rsidTr="00042654">
        <w:trPr>
          <w:trHeight w:val="20"/>
        </w:trPr>
        <w:tc>
          <w:tcPr>
            <w:tcW w:w="351" w:type="pct"/>
          </w:tcPr>
          <w:p w:rsidR="001A4799" w:rsidRPr="00E1757E" w:rsidRDefault="001A4799" w:rsidP="00042654">
            <w:pPr>
              <w:pStyle w:val="a4"/>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1271.5</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80" w:line="228" w:lineRule="auto"/>
              <w:ind w:firstLine="0"/>
              <w:rPr>
                <w:rFonts w:ascii="Times New Roman" w:hAnsi="Times New Roman"/>
                <w:noProof/>
                <w:sz w:val="24"/>
                <w:szCs w:val="24"/>
                <w:lang w:val="ru-RU"/>
              </w:rPr>
            </w:pPr>
            <w:r w:rsidRPr="00ED5E2A">
              <w:rPr>
                <w:rFonts w:ascii="Times New Roman" w:hAnsi="Times New Roman"/>
                <w:noProof/>
                <w:sz w:val="24"/>
                <w:szCs w:val="24"/>
                <w:lang w:val="ru-RU"/>
              </w:rPr>
              <w:t>Будівлі для садівництва, виноградарства та виноробства</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lastRenderedPageBreak/>
              <w:t>1271.6</w:t>
            </w:r>
            <w:r>
              <w:rPr>
                <w:rFonts w:ascii="Times New Roman" w:hAnsi="Times New Roman"/>
                <w:noProof/>
                <w:sz w:val="24"/>
                <w:szCs w:val="24"/>
                <w:lang w:val="en-US"/>
              </w:rPr>
              <w:t xml:space="preserve"> </w:t>
            </w:r>
          </w:p>
        </w:tc>
        <w:tc>
          <w:tcPr>
            <w:tcW w:w="2586" w:type="pct"/>
            <w:vAlign w:val="center"/>
          </w:tcPr>
          <w:p w:rsidR="001A4799" w:rsidRPr="00BD08DB" w:rsidRDefault="001A4799" w:rsidP="00042654">
            <w:pPr>
              <w:pStyle w:val="a4"/>
              <w:spacing w:before="80" w:line="228" w:lineRule="auto"/>
              <w:ind w:firstLine="0"/>
              <w:rPr>
                <w:rFonts w:ascii="Times New Roman" w:hAnsi="Times New Roman"/>
                <w:noProof/>
                <w:sz w:val="24"/>
                <w:szCs w:val="24"/>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тепличного</w:t>
            </w:r>
            <w:r>
              <w:rPr>
                <w:rFonts w:ascii="Times New Roman" w:hAnsi="Times New Roman"/>
                <w:noProof/>
                <w:sz w:val="24"/>
                <w:szCs w:val="24"/>
                <w:lang w:val="en-US"/>
              </w:rPr>
              <w:t xml:space="preserve"> </w:t>
            </w:r>
            <w:r w:rsidRPr="00E1757E">
              <w:rPr>
                <w:rFonts w:ascii="Times New Roman" w:hAnsi="Times New Roman"/>
                <w:noProof/>
                <w:sz w:val="24"/>
                <w:szCs w:val="24"/>
                <w:lang w:val="en-US"/>
              </w:rPr>
              <w:t>господарства</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1271.7</w:t>
            </w:r>
            <w:r>
              <w:rPr>
                <w:rFonts w:ascii="Times New Roman" w:hAnsi="Times New Roman"/>
                <w:noProof/>
                <w:sz w:val="24"/>
                <w:szCs w:val="24"/>
                <w:lang w:val="en-US"/>
              </w:rPr>
              <w:t xml:space="preserve"> </w:t>
            </w:r>
          </w:p>
        </w:tc>
        <w:tc>
          <w:tcPr>
            <w:tcW w:w="2586" w:type="pct"/>
            <w:vAlign w:val="center"/>
          </w:tcPr>
          <w:p w:rsidR="001A4799" w:rsidRPr="00BD08DB" w:rsidRDefault="001A4799" w:rsidP="00042654">
            <w:pPr>
              <w:pStyle w:val="a4"/>
              <w:spacing w:before="80" w:line="228" w:lineRule="auto"/>
              <w:ind w:firstLine="0"/>
              <w:rPr>
                <w:rFonts w:ascii="Times New Roman" w:hAnsi="Times New Roman"/>
                <w:noProof/>
                <w:sz w:val="24"/>
                <w:szCs w:val="24"/>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рибного</w:t>
            </w:r>
            <w:r>
              <w:rPr>
                <w:rFonts w:ascii="Times New Roman" w:hAnsi="Times New Roman"/>
                <w:noProof/>
                <w:sz w:val="24"/>
                <w:szCs w:val="24"/>
                <w:lang w:val="en-US"/>
              </w:rPr>
              <w:t xml:space="preserve"> </w:t>
            </w:r>
            <w:r w:rsidRPr="00E1757E">
              <w:rPr>
                <w:rFonts w:ascii="Times New Roman" w:hAnsi="Times New Roman"/>
                <w:noProof/>
                <w:sz w:val="24"/>
                <w:szCs w:val="24"/>
                <w:lang w:val="en-US"/>
              </w:rPr>
              <w:t>господарства</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1271.8</w:t>
            </w:r>
            <w:r>
              <w:rPr>
                <w:rFonts w:ascii="Times New Roman" w:hAnsi="Times New Roman"/>
                <w:noProof/>
                <w:sz w:val="24"/>
                <w:szCs w:val="24"/>
                <w:lang w:val="en-US"/>
              </w:rPr>
              <w:t xml:space="preserve"> </w:t>
            </w:r>
          </w:p>
        </w:tc>
        <w:tc>
          <w:tcPr>
            <w:tcW w:w="2586" w:type="pct"/>
            <w:vAlign w:val="center"/>
          </w:tcPr>
          <w:p w:rsidR="001A4799" w:rsidRPr="00BD08DB" w:rsidRDefault="001A4799" w:rsidP="00042654">
            <w:pPr>
              <w:pStyle w:val="a4"/>
              <w:spacing w:before="80" w:line="228" w:lineRule="auto"/>
              <w:ind w:firstLine="0"/>
              <w:rPr>
                <w:rFonts w:ascii="Times New Roman" w:hAnsi="Times New Roman"/>
                <w:noProof/>
                <w:sz w:val="24"/>
                <w:szCs w:val="24"/>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E1757E">
              <w:rPr>
                <w:rFonts w:ascii="Times New Roman" w:hAnsi="Times New Roman"/>
                <w:noProof/>
                <w:sz w:val="24"/>
                <w:szCs w:val="24"/>
                <w:lang w:val="en-US"/>
              </w:rPr>
              <w:t>лісівництва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звірівництва</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1271.9</w:t>
            </w:r>
            <w:r>
              <w:rPr>
                <w:rFonts w:ascii="Times New Roman" w:hAnsi="Times New Roman"/>
                <w:noProof/>
                <w:sz w:val="24"/>
                <w:szCs w:val="24"/>
                <w:lang w:val="en-US"/>
              </w:rPr>
              <w:t xml:space="preserve"> </w:t>
            </w:r>
          </w:p>
        </w:tc>
        <w:tc>
          <w:tcPr>
            <w:tcW w:w="2586" w:type="pct"/>
            <w:vAlign w:val="center"/>
          </w:tcPr>
          <w:p w:rsidR="001A4799" w:rsidRPr="00BD08DB" w:rsidRDefault="001A4799" w:rsidP="00042654">
            <w:pPr>
              <w:pStyle w:val="a4"/>
              <w:spacing w:before="80" w:line="228" w:lineRule="auto"/>
              <w:ind w:firstLine="0"/>
              <w:rPr>
                <w:rFonts w:ascii="Times New Roman" w:hAnsi="Times New Roman"/>
                <w:noProof/>
                <w:sz w:val="24"/>
                <w:szCs w:val="24"/>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сільськогосподарського</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інші</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D5E2A" w:rsidTr="00042654">
        <w:trPr>
          <w:trHeight w:val="20"/>
        </w:trPr>
        <w:tc>
          <w:tcPr>
            <w:tcW w:w="351" w:type="pct"/>
          </w:tcPr>
          <w:p w:rsidR="001A4799" w:rsidRPr="00E1757E" w:rsidRDefault="001A4799" w:rsidP="00042654">
            <w:pPr>
              <w:pStyle w:val="a4"/>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1272</w:t>
            </w:r>
            <w:r>
              <w:rPr>
                <w:rFonts w:ascii="Times New Roman" w:hAnsi="Times New Roman"/>
                <w:noProof/>
                <w:sz w:val="24"/>
                <w:szCs w:val="24"/>
                <w:lang w:val="en-US"/>
              </w:rPr>
              <w:t xml:space="preserve"> </w:t>
            </w:r>
          </w:p>
        </w:tc>
        <w:tc>
          <w:tcPr>
            <w:tcW w:w="4649" w:type="pct"/>
            <w:gridSpan w:val="7"/>
            <w:vAlign w:val="center"/>
          </w:tcPr>
          <w:p w:rsidR="001A4799" w:rsidRPr="00ED5E2A" w:rsidRDefault="001A4799" w:rsidP="00042654">
            <w:pPr>
              <w:pStyle w:val="a4"/>
              <w:spacing w:before="80" w:line="228" w:lineRule="auto"/>
              <w:ind w:firstLine="0"/>
              <w:jc w:val="center"/>
              <w:rPr>
                <w:rFonts w:ascii="Times New Roman" w:hAnsi="Times New Roman"/>
                <w:noProof/>
                <w:sz w:val="24"/>
                <w:szCs w:val="24"/>
                <w:lang w:val="ru-RU"/>
              </w:rPr>
            </w:pPr>
            <w:r w:rsidRPr="00ED5E2A">
              <w:rPr>
                <w:rFonts w:ascii="Times New Roman" w:hAnsi="Times New Roman"/>
                <w:noProof/>
                <w:sz w:val="24"/>
                <w:szCs w:val="24"/>
                <w:lang w:val="ru-RU"/>
              </w:rPr>
              <w:t>Будівлі для культової та релігійної діяльності</w:t>
            </w:r>
          </w:p>
        </w:tc>
      </w:tr>
      <w:tr w:rsidR="001A4799" w:rsidRPr="00ED5E2A" w:rsidTr="00042654">
        <w:trPr>
          <w:trHeight w:val="20"/>
        </w:trPr>
        <w:tc>
          <w:tcPr>
            <w:tcW w:w="351" w:type="pct"/>
          </w:tcPr>
          <w:p w:rsidR="001A4799" w:rsidRPr="00E1757E" w:rsidRDefault="001A4799" w:rsidP="00042654">
            <w:pPr>
              <w:pStyle w:val="a4"/>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1272.1</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100" w:line="228" w:lineRule="auto"/>
              <w:ind w:firstLine="0"/>
              <w:rPr>
                <w:rFonts w:ascii="Times New Roman" w:hAnsi="Times New Roman"/>
                <w:noProof/>
                <w:sz w:val="24"/>
                <w:szCs w:val="24"/>
                <w:lang w:val="ru-RU"/>
              </w:rPr>
            </w:pPr>
            <w:r w:rsidRPr="00ED5E2A">
              <w:rPr>
                <w:rFonts w:ascii="Times New Roman" w:hAnsi="Times New Roman"/>
                <w:noProof/>
                <w:sz w:val="24"/>
                <w:szCs w:val="24"/>
                <w:lang w:val="ru-RU"/>
              </w:rPr>
              <w:t>Церкви, собори, костьоли, мечеті, синагоги тощо</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D5E2A" w:rsidTr="00042654">
        <w:trPr>
          <w:trHeight w:val="20"/>
        </w:trPr>
        <w:tc>
          <w:tcPr>
            <w:tcW w:w="351" w:type="pct"/>
          </w:tcPr>
          <w:p w:rsidR="001A4799" w:rsidRPr="00E1757E" w:rsidRDefault="001A4799" w:rsidP="00042654">
            <w:pPr>
              <w:pStyle w:val="a4"/>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1272.2</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100" w:line="228" w:lineRule="auto"/>
              <w:ind w:firstLine="0"/>
              <w:rPr>
                <w:rFonts w:ascii="Times New Roman" w:hAnsi="Times New Roman"/>
                <w:noProof/>
                <w:sz w:val="24"/>
                <w:szCs w:val="24"/>
                <w:lang w:val="ru-RU"/>
              </w:rPr>
            </w:pPr>
            <w:r w:rsidRPr="00ED5E2A">
              <w:rPr>
                <w:rFonts w:ascii="Times New Roman" w:hAnsi="Times New Roman"/>
                <w:noProof/>
                <w:sz w:val="24"/>
                <w:szCs w:val="24"/>
                <w:lang w:val="ru-RU"/>
              </w:rPr>
              <w:t xml:space="preserve">Похоронні бюро та ритуальні зали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1272.3</w:t>
            </w:r>
            <w:r>
              <w:rPr>
                <w:rFonts w:ascii="Times New Roman" w:hAnsi="Times New Roman"/>
                <w:noProof/>
                <w:sz w:val="24"/>
                <w:szCs w:val="24"/>
                <w:lang w:val="en-US"/>
              </w:rPr>
              <w:t xml:space="preserve"> </w:t>
            </w:r>
          </w:p>
        </w:tc>
        <w:tc>
          <w:tcPr>
            <w:tcW w:w="2586" w:type="pct"/>
            <w:vAlign w:val="center"/>
          </w:tcPr>
          <w:p w:rsidR="001A4799" w:rsidRPr="00BD08DB" w:rsidRDefault="001A4799" w:rsidP="00042654">
            <w:pPr>
              <w:pStyle w:val="a4"/>
              <w:spacing w:before="100" w:line="228" w:lineRule="auto"/>
              <w:ind w:firstLine="0"/>
              <w:rPr>
                <w:rFonts w:ascii="Times New Roman" w:hAnsi="Times New Roman"/>
                <w:noProof/>
                <w:sz w:val="24"/>
                <w:szCs w:val="24"/>
              </w:rPr>
            </w:pPr>
            <w:r w:rsidRPr="00E1757E">
              <w:rPr>
                <w:rFonts w:ascii="Times New Roman" w:hAnsi="Times New Roman"/>
                <w:noProof/>
                <w:sz w:val="24"/>
                <w:szCs w:val="24"/>
                <w:lang w:val="en-US"/>
              </w:rPr>
              <w:t>Цвинтарі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крематорії</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D5E2A" w:rsidTr="00042654">
        <w:trPr>
          <w:trHeight w:val="20"/>
        </w:trPr>
        <w:tc>
          <w:tcPr>
            <w:tcW w:w="351" w:type="pct"/>
          </w:tcPr>
          <w:p w:rsidR="001A4799" w:rsidRPr="00E1757E" w:rsidRDefault="001A4799" w:rsidP="00042654">
            <w:pPr>
              <w:pStyle w:val="a4"/>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1273</w:t>
            </w:r>
            <w:r>
              <w:rPr>
                <w:rFonts w:ascii="Times New Roman" w:hAnsi="Times New Roman"/>
                <w:noProof/>
                <w:sz w:val="24"/>
                <w:szCs w:val="24"/>
                <w:lang w:val="en-US"/>
              </w:rPr>
              <w:t xml:space="preserve"> </w:t>
            </w:r>
          </w:p>
        </w:tc>
        <w:tc>
          <w:tcPr>
            <w:tcW w:w="4649" w:type="pct"/>
            <w:gridSpan w:val="7"/>
            <w:vAlign w:val="center"/>
          </w:tcPr>
          <w:p w:rsidR="001A4799" w:rsidRPr="00ED5E2A" w:rsidRDefault="001A4799" w:rsidP="00042654">
            <w:pPr>
              <w:pStyle w:val="a4"/>
              <w:spacing w:before="100" w:line="228" w:lineRule="auto"/>
              <w:ind w:firstLine="0"/>
              <w:jc w:val="center"/>
              <w:rPr>
                <w:rFonts w:ascii="Times New Roman" w:hAnsi="Times New Roman"/>
                <w:noProof/>
                <w:sz w:val="24"/>
                <w:szCs w:val="24"/>
                <w:lang w:val="ru-RU"/>
              </w:rPr>
            </w:pPr>
            <w:r w:rsidRPr="00ED5E2A">
              <w:rPr>
                <w:rFonts w:ascii="Times New Roman" w:hAnsi="Times New Roman"/>
                <w:noProof/>
                <w:sz w:val="24"/>
                <w:szCs w:val="24"/>
                <w:lang w:val="ru-RU"/>
              </w:rPr>
              <w:t>Пам’ятки історичні та такі, що охороняються державою</w:t>
            </w:r>
          </w:p>
        </w:tc>
      </w:tr>
      <w:tr w:rsidR="001A4799" w:rsidRPr="00E1757E" w:rsidTr="00042654">
        <w:trPr>
          <w:trHeight w:val="20"/>
        </w:trPr>
        <w:tc>
          <w:tcPr>
            <w:tcW w:w="351" w:type="pct"/>
          </w:tcPr>
          <w:p w:rsidR="001A4799" w:rsidRPr="00E1757E" w:rsidRDefault="001A4799" w:rsidP="00042654">
            <w:pPr>
              <w:pStyle w:val="a4"/>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1273.1</w:t>
            </w:r>
            <w:r>
              <w:rPr>
                <w:rFonts w:ascii="Times New Roman" w:hAnsi="Times New Roman"/>
                <w:noProof/>
                <w:sz w:val="24"/>
                <w:szCs w:val="24"/>
                <w:lang w:val="en-US"/>
              </w:rPr>
              <w:t xml:space="preserve"> </w:t>
            </w:r>
          </w:p>
        </w:tc>
        <w:tc>
          <w:tcPr>
            <w:tcW w:w="2586" w:type="pct"/>
            <w:vAlign w:val="center"/>
          </w:tcPr>
          <w:p w:rsidR="001A4799" w:rsidRPr="00BD08DB" w:rsidRDefault="001A4799" w:rsidP="00042654">
            <w:pPr>
              <w:pStyle w:val="a4"/>
              <w:spacing w:before="100" w:line="228" w:lineRule="auto"/>
              <w:ind w:firstLine="0"/>
              <w:rPr>
                <w:rFonts w:ascii="Times New Roman" w:hAnsi="Times New Roman"/>
                <w:noProof/>
                <w:sz w:val="24"/>
                <w:szCs w:val="24"/>
              </w:rPr>
            </w:pPr>
            <w:r w:rsidRPr="00E1757E">
              <w:rPr>
                <w:rFonts w:ascii="Times New Roman" w:hAnsi="Times New Roman"/>
                <w:noProof/>
                <w:sz w:val="24"/>
                <w:szCs w:val="24"/>
                <w:lang w:val="en-US"/>
              </w:rPr>
              <w:t>Пам’ятки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історії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архітектури</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1273.2</w:t>
            </w:r>
            <w:r>
              <w:rPr>
                <w:rFonts w:ascii="Times New Roman" w:hAnsi="Times New Roman"/>
                <w:noProof/>
                <w:sz w:val="24"/>
                <w:szCs w:val="24"/>
                <w:lang w:val="en-US"/>
              </w:rPr>
              <w:t xml:space="preserve"> </w:t>
            </w:r>
          </w:p>
        </w:tc>
        <w:tc>
          <w:tcPr>
            <w:tcW w:w="2586" w:type="pct"/>
            <w:vAlign w:val="center"/>
          </w:tcPr>
          <w:p w:rsidR="001A4799" w:rsidRPr="00BD08DB" w:rsidRDefault="001A4799" w:rsidP="00042654">
            <w:pPr>
              <w:pStyle w:val="a4"/>
              <w:spacing w:before="100" w:line="228" w:lineRule="auto"/>
              <w:ind w:firstLine="0"/>
              <w:rPr>
                <w:rFonts w:ascii="Times New Roman" w:hAnsi="Times New Roman"/>
                <w:noProof/>
                <w:sz w:val="24"/>
                <w:szCs w:val="24"/>
              </w:rPr>
            </w:pPr>
            <w:r w:rsidRPr="00E1757E">
              <w:rPr>
                <w:rFonts w:ascii="Times New Roman" w:hAnsi="Times New Roman"/>
                <w:noProof/>
                <w:sz w:val="24"/>
                <w:szCs w:val="24"/>
                <w:lang w:val="en-US"/>
              </w:rPr>
              <w:t>Археологічні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розкопки,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руїни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історичні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місця,</w:t>
            </w:r>
            <w:r>
              <w:rPr>
                <w:rFonts w:ascii="Times New Roman" w:hAnsi="Times New Roman"/>
                <w:noProof/>
                <w:sz w:val="24"/>
                <w:szCs w:val="24"/>
                <w:lang w:val="en-US"/>
              </w:rPr>
              <w:t xml:space="preserve"> </w:t>
            </w:r>
            <w:r w:rsidRPr="00E1757E">
              <w:rPr>
                <w:rFonts w:ascii="Times New Roman" w:hAnsi="Times New Roman"/>
                <w:noProof/>
                <w:sz w:val="24"/>
                <w:szCs w:val="24"/>
                <w:lang w:val="en-US"/>
              </w:rPr>
              <w:t>що</w:t>
            </w:r>
            <w:r>
              <w:rPr>
                <w:rFonts w:ascii="Times New Roman" w:hAnsi="Times New Roman"/>
                <w:noProof/>
                <w:sz w:val="24"/>
                <w:szCs w:val="24"/>
                <w:lang w:val="en-US"/>
              </w:rPr>
              <w:t xml:space="preserve"> </w:t>
            </w:r>
            <w:r w:rsidRPr="00E1757E">
              <w:rPr>
                <w:rFonts w:ascii="Times New Roman" w:hAnsi="Times New Roman"/>
                <w:noProof/>
                <w:sz w:val="24"/>
                <w:szCs w:val="24"/>
                <w:lang w:val="en-US"/>
              </w:rPr>
              <w:t>охороняються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державою</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D5E2A" w:rsidTr="00042654">
        <w:trPr>
          <w:trHeight w:val="20"/>
        </w:trPr>
        <w:tc>
          <w:tcPr>
            <w:tcW w:w="351" w:type="pct"/>
          </w:tcPr>
          <w:p w:rsidR="001A4799" w:rsidRPr="00E1757E" w:rsidRDefault="001A4799" w:rsidP="00042654">
            <w:pPr>
              <w:pStyle w:val="a4"/>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1273.3</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100" w:line="228" w:lineRule="auto"/>
              <w:ind w:firstLine="0"/>
              <w:rPr>
                <w:rFonts w:ascii="Times New Roman" w:hAnsi="Times New Roman"/>
                <w:noProof/>
                <w:sz w:val="24"/>
                <w:szCs w:val="24"/>
                <w:lang w:val="ru-RU"/>
              </w:rPr>
            </w:pPr>
            <w:r w:rsidRPr="00ED5E2A">
              <w:rPr>
                <w:rFonts w:ascii="Times New Roman" w:hAnsi="Times New Roman"/>
                <w:noProof/>
                <w:sz w:val="24"/>
                <w:szCs w:val="24"/>
                <w:lang w:val="ru-RU"/>
              </w:rPr>
              <w:t>Меморіали, художньо-декоративні будівлі, статуї</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D5E2A" w:rsidTr="00042654">
        <w:trPr>
          <w:trHeight w:val="20"/>
        </w:trPr>
        <w:tc>
          <w:tcPr>
            <w:tcW w:w="351" w:type="pct"/>
          </w:tcPr>
          <w:p w:rsidR="001A4799" w:rsidRPr="00E1757E" w:rsidRDefault="001A4799" w:rsidP="00042654">
            <w:pPr>
              <w:pStyle w:val="a4"/>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1274</w:t>
            </w:r>
            <w:r>
              <w:rPr>
                <w:rFonts w:ascii="Times New Roman" w:hAnsi="Times New Roman"/>
                <w:noProof/>
                <w:sz w:val="24"/>
                <w:szCs w:val="24"/>
                <w:lang w:val="en-US"/>
              </w:rPr>
              <w:t xml:space="preserve"> </w:t>
            </w:r>
          </w:p>
        </w:tc>
        <w:tc>
          <w:tcPr>
            <w:tcW w:w="4649" w:type="pct"/>
            <w:gridSpan w:val="7"/>
            <w:vAlign w:val="center"/>
          </w:tcPr>
          <w:p w:rsidR="001A4799" w:rsidRPr="00ED5E2A" w:rsidRDefault="001A4799" w:rsidP="00042654">
            <w:pPr>
              <w:pStyle w:val="a4"/>
              <w:spacing w:before="100" w:line="228" w:lineRule="auto"/>
              <w:ind w:firstLine="0"/>
              <w:jc w:val="center"/>
              <w:rPr>
                <w:rFonts w:ascii="Times New Roman" w:hAnsi="Times New Roman"/>
                <w:noProof/>
                <w:sz w:val="24"/>
                <w:szCs w:val="24"/>
                <w:lang w:val="ru-RU"/>
              </w:rPr>
            </w:pPr>
            <w:r w:rsidRPr="00ED5E2A">
              <w:rPr>
                <w:rFonts w:ascii="Times New Roman" w:hAnsi="Times New Roman"/>
                <w:noProof/>
                <w:sz w:val="24"/>
                <w:szCs w:val="24"/>
                <w:lang w:val="ru-RU"/>
              </w:rPr>
              <w:t>Будівлі інші, не класифіковані раніше</w:t>
            </w:r>
          </w:p>
        </w:tc>
      </w:tr>
      <w:tr w:rsidR="001A4799" w:rsidRPr="00E1757E" w:rsidTr="00042654">
        <w:trPr>
          <w:trHeight w:val="20"/>
        </w:trPr>
        <w:tc>
          <w:tcPr>
            <w:tcW w:w="351" w:type="pct"/>
          </w:tcPr>
          <w:p w:rsidR="001A4799" w:rsidRPr="00E1757E" w:rsidRDefault="001A4799" w:rsidP="00042654">
            <w:pPr>
              <w:pStyle w:val="a4"/>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1274.1</w:t>
            </w:r>
            <w:r>
              <w:rPr>
                <w:rFonts w:ascii="Times New Roman" w:hAnsi="Times New Roman"/>
                <w:noProof/>
                <w:sz w:val="24"/>
                <w:szCs w:val="24"/>
                <w:lang w:val="en-US"/>
              </w:rPr>
              <w:t xml:space="preserve"> </w:t>
            </w:r>
          </w:p>
        </w:tc>
        <w:tc>
          <w:tcPr>
            <w:tcW w:w="2586" w:type="pct"/>
            <w:vAlign w:val="center"/>
          </w:tcPr>
          <w:p w:rsidR="001A4799" w:rsidRPr="00BD08DB" w:rsidRDefault="001A4799" w:rsidP="00042654">
            <w:pPr>
              <w:pStyle w:val="a4"/>
              <w:spacing w:before="100" w:line="228" w:lineRule="auto"/>
              <w:ind w:firstLine="0"/>
              <w:rPr>
                <w:rFonts w:ascii="Times New Roman" w:hAnsi="Times New Roman"/>
                <w:noProof/>
                <w:sz w:val="24"/>
                <w:szCs w:val="24"/>
              </w:rPr>
            </w:pPr>
            <w:r w:rsidRPr="00E1757E">
              <w:rPr>
                <w:rFonts w:ascii="Times New Roman" w:hAnsi="Times New Roman"/>
                <w:noProof/>
                <w:sz w:val="24"/>
                <w:szCs w:val="24"/>
                <w:lang w:val="en-US"/>
              </w:rPr>
              <w:t>Казарми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Збройних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Сил</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D5E2A" w:rsidTr="00042654">
        <w:trPr>
          <w:trHeight w:val="20"/>
        </w:trPr>
        <w:tc>
          <w:tcPr>
            <w:tcW w:w="351" w:type="pct"/>
          </w:tcPr>
          <w:p w:rsidR="001A4799" w:rsidRPr="00E1757E" w:rsidRDefault="001A4799" w:rsidP="00042654">
            <w:pPr>
              <w:pStyle w:val="a4"/>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1274.2</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100" w:line="228" w:lineRule="auto"/>
              <w:ind w:firstLine="0"/>
              <w:rPr>
                <w:rFonts w:ascii="Times New Roman" w:hAnsi="Times New Roman"/>
                <w:noProof/>
                <w:sz w:val="24"/>
                <w:szCs w:val="24"/>
                <w:lang w:val="ru-RU"/>
              </w:rPr>
            </w:pPr>
            <w:r w:rsidRPr="00ED5E2A">
              <w:rPr>
                <w:rFonts w:ascii="Times New Roman" w:hAnsi="Times New Roman"/>
                <w:noProof/>
                <w:sz w:val="24"/>
                <w:szCs w:val="24"/>
                <w:lang w:val="ru-RU"/>
              </w:rPr>
              <w:t>Будівлі поліцейських та пожежних служб</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1274.3</w:t>
            </w:r>
            <w:r>
              <w:rPr>
                <w:rFonts w:ascii="Times New Roman" w:hAnsi="Times New Roman"/>
                <w:noProof/>
                <w:sz w:val="24"/>
                <w:szCs w:val="24"/>
                <w:lang w:val="en-US"/>
              </w:rPr>
              <w:t xml:space="preserve"> </w:t>
            </w:r>
          </w:p>
        </w:tc>
        <w:tc>
          <w:tcPr>
            <w:tcW w:w="2586" w:type="pct"/>
            <w:vAlign w:val="center"/>
          </w:tcPr>
          <w:p w:rsidR="001A4799" w:rsidRPr="00BD08DB" w:rsidRDefault="001A4799" w:rsidP="00042654">
            <w:pPr>
              <w:pStyle w:val="a4"/>
              <w:spacing w:before="100" w:line="228" w:lineRule="auto"/>
              <w:ind w:firstLine="0"/>
              <w:rPr>
                <w:rFonts w:ascii="Times New Roman" w:hAnsi="Times New Roman"/>
                <w:noProof/>
                <w:sz w:val="24"/>
                <w:szCs w:val="24"/>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виправних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закладів,</w:t>
            </w:r>
            <w:r>
              <w:rPr>
                <w:rFonts w:ascii="Times New Roman" w:hAnsi="Times New Roman"/>
                <w:noProof/>
                <w:sz w:val="24"/>
                <w:szCs w:val="24"/>
                <w:lang w:val="en-US"/>
              </w:rPr>
              <w:t xml:space="preserve"> </w:t>
            </w:r>
            <w:r w:rsidRPr="00E1757E">
              <w:rPr>
                <w:rFonts w:ascii="Times New Roman" w:hAnsi="Times New Roman"/>
                <w:noProof/>
                <w:sz w:val="24"/>
                <w:szCs w:val="24"/>
                <w:lang w:val="en-US"/>
              </w:rPr>
              <w:t>в’язниць</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слідчих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ізоляторів</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1757E" w:rsidTr="00042654">
        <w:trPr>
          <w:trHeight w:val="20"/>
        </w:trPr>
        <w:tc>
          <w:tcPr>
            <w:tcW w:w="351" w:type="pct"/>
          </w:tcPr>
          <w:p w:rsidR="001A4799" w:rsidRPr="00E1757E" w:rsidRDefault="001A4799" w:rsidP="00042654">
            <w:pPr>
              <w:pStyle w:val="a4"/>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1274.4</w:t>
            </w:r>
            <w:r>
              <w:rPr>
                <w:rFonts w:ascii="Times New Roman" w:hAnsi="Times New Roman"/>
                <w:noProof/>
                <w:sz w:val="24"/>
                <w:szCs w:val="24"/>
                <w:lang w:val="en-US"/>
              </w:rPr>
              <w:t xml:space="preserve"> </w:t>
            </w:r>
          </w:p>
        </w:tc>
        <w:tc>
          <w:tcPr>
            <w:tcW w:w="2586" w:type="pct"/>
            <w:vAlign w:val="center"/>
          </w:tcPr>
          <w:p w:rsidR="001A4799" w:rsidRPr="00E1757E" w:rsidRDefault="001A4799" w:rsidP="00042654">
            <w:pPr>
              <w:pStyle w:val="a4"/>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лазень</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пралень</w:t>
            </w:r>
            <w:r>
              <w:rPr>
                <w:rFonts w:ascii="Times New Roman" w:hAnsi="Times New Roman"/>
                <w:noProof/>
                <w:sz w:val="24"/>
                <w:szCs w:val="24"/>
                <w:lang w:val="en-US"/>
              </w:rPr>
              <w:t xml:space="preserve">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r w:rsidR="001A4799" w:rsidRPr="00ED5E2A" w:rsidTr="00042654">
        <w:trPr>
          <w:trHeight w:val="20"/>
        </w:trPr>
        <w:tc>
          <w:tcPr>
            <w:tcW w:w="351" w:type="pct"/>
          </w:tcPr>
          <w:p w:rsidR="001A4799" w:rsidRPr="00E1757E" w:rsidRDefault="001A4799" w:rsidP="00042654">
            <w:pPr>
              <w:pStyle w:val="a4"/>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1274.5</w:t>
            </w:r>
            <w:r>
              <w:rPr>
                <w:rFonts w:ascii="Times New Roman" w:hAnsi="Times New Roman"/>
                <w:noProof/>
                <w:sz w:val="24"/>
                <w:szCs w:val="24"/>
                <w:lang w:val="en-US"/>
              </w:rPr>
              <w:t xml:space="preserve"> </w:t>
            </w:r>
          </w:p>
        </w:tc>
        <w:tc>
          <w:tcPr>
            <w:tcW w:w="2586" w:type="pct"/>
            <w:vAlign w:val="center"/>
          </w:tcPr>
          <w:p w:rsidR="001A4799" w:rsidRPr="00ED5E2A" w:rsidRDefault="001A4799" w:rsidP="00042654">
            <w:pPr>
              <w:pStyle w:val="a4"/>
              <w:spacing w:before="100" w:line="228" w:lineRule="auto"/>
              <w:ind w:firstLine="0"/>
              <w:rPr>
                <w:rFonts w:ascii="Times New Roman" w:hAnsi="Times New Roman"/>
                <w:noProof/>
                <w:sz w:val="24"/>
                <w:szCs w:val="24"/>
                <w:lang w:val="ru-RU"/>
              </w:rPr>
            </w:pPr>
            <w:r w:rsidRPr="00ED5E2A">
              <w:rPr>
                <w:rFonts w:ascii="Times New Roman" w:hAnsi="Times New Roman"/>
                <w:noProof/>
                <w:sz w:val="24"/>
                <w:szCs w:val="24"/>
                <w:lang w:val="ru-RU"/>
              </w:rPr>
              <w:t xml:space="preserve">Будівлі з облаштування населених пунктів </w:t>
            </w:r>
          </w:p>
        </w:tc>
        <w:tc>
          <w:tcPr>
            <w:tcW w:w="347"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56"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5"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3" w:type="pct"/>
          </w:tcPr>
          <w:p w:rsidR="001A4799" w:rsidRPr="00ED5E2A" w:rsidRDefault="001A4799" w:rsidP="00042654">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r>
    </w:tbl>
    <w:p w:rsidR="001A4799" w:rsidRDefault="001A4799" w:rsidP="001A4799">
      <w:pPr>
        <w:pStyle w:val="a4"/>
        <w:ind w:firstLine="0"/>
        <w:jc w:val="both"/>
        <w:rPr>
          <w:rFonts w:ascii="Times New Roman" w:hAnsi="Times New Roman"/>
          <w:noProof/>
          <w:sz w:val="24"/>
          <w:szCs w:val="24"/>
          <w:lang w:val="ru-RU"/>
        </w:rPr>
      </w:pPr>
    </w:p>
    <w:p w:rsidR="001A4799" w:rsidRDefault="001A4799" w:rsidP="001A4799">
      <w:pPr>
        <w:pStyle w:val="a4"/>
        <w:ind w:firstLine="0"/>
        <w:jc w:val="both"/>
        <w:rPr>
          <w:rFonts w:ascii="Times New Roman" w:hAnsi="Times New Roman"/>
          <w:noProof/>
          <w:sz w:val="24"/>
          <w:szCs w:val="24"/>
          <w:lang w:val="ru-RU"/>
        </w:rPr>
        <w:sectPr w:rsidR="001A4799" w:rsidSect="00042654">
          <w:pgSz w:w="16838" w:h="11906" w:orient="landscape"/>
          <w:pgMar w:top="719" w:right="1134" w:bottom="360" w:left="1134" w:header="709" w:footer="709" w:gutter="0"/>
          <w:cols w:space="708"/>
          <w:docGrid w:linePitch="360"/>
        </w:sectPr>
      </w:pPr>
    </w:p>
    <w:p w:rsidR="001A4799" w:rsidRDefault="001A4799" w:rsidP="001A4799">
      <w:pPr>
        <w:pStyle w:val="a4"/>
        <w:ind w:firstLine="0"/>
        <w:jc w:val="both"/>
        <w:rPr>
          <w:rFonts w:ascii="Times New Roman" w:hAnsi="Times New Roman"/>
          <w:noProof/>
          <w:sz w:val="24"/>
          <w:szCs w:val="24"/>
          <w:lang w:val="ru-RU"/>
        </w:rPr>
      </w:pPr>
    </w:p>
    <w:p w:rsidR="001A4799" w:rsidRPr="009C0DBB" w:rsidRDefault="001A4799" w:rsidP="001A4799">
      <w:pPr>
        <w:pStyle w:val="ShapkaDocumentu"/>
        <w:ind w:left="3544"/>
        <w:rPr>
          <w:rFonts w:ascii="Times New Roman" w:hAnsi="Times New Roman"/>
          <w:sz w:val="24"/>
          <w:szCs w:val="24"/>
        </w:rPr>
      </w:pPr>
      <w:r w:rsidRPr="009C0DBB">
        <w:rPr>
          <w:rFonts w:ascii="Times New Roman" w:hAnsi="Times New Roman"/>
          <w:sz w:val="24"/>
          <w:szCs w:val="24"/>
        </w:rPr>
        <w:t>Додаток</w:t>
      </w:r>
      <w:r>
        <w:rPr>
          <w:rFonts w:ascii="Times New Roman" w:hAnsi="Times New Roman"/>
          <w:sz w:val="24"/>
          <w:szCs w:val="24"/>
        </w:rPr>
        <w:t xml:space="preserve"> 2</w:t>
      </w:r>
    </w:p>
    <w:p w:rsidR="001A4799" w:rsidRPr="009C0DBB" w:rsidRDefault="001A4799" w:rsidP="001A4799">
      <w:pPr>
        <w:pStyle w:val="ShapkaDocumentu"/>
        <w:spacing w:before="360"/>
        <w:rPr>
          <w:rFonts w:ascii="Times New Roman" w:hAnsi="Times New Roman"/>
          <w:sz w:val="24"/>
          <w:szCs w:val="24"/>
        </w:rPr>
      </w:pPr>
      <w:r w:rsidRPr="009C0DBB">
        <w:rPr>
          <w:rFonts w:ascii="Times New Roman" w:hAnsi="Times New Roman"/>
          <w:sz w:val="24"/>
          <w:szCs w:val="24"/>
        </w:rPr>
        <w:t>ЗАТВЕРДЖЕНО</w:t>
      </w:r>
    </w:p>
    <w:p w:rsidR="001A4799" w:rsidRPr="009C0DBB" w:rsidRDefault="001A4799" w:rsidP="001A4799">
      <w:pPr>
        <w:pStyle w:val="ShapkaDocumentu"/>
        <w:spacing w:after="0"/>
        <w:rPr>
          <w:rFonts w:ascii="Times New Roman" w:hAnsi="Times New Roman"/>
          <w:sz w:val="24"/>
          <w:szCs w:val="24"/>
        </w:rPr>
      </w:pPr>
      <w:r w:rsidRPr="009C0DBB">
        <w:rPr>
          <w:rFonts w:ascii="Times New Roman" w:hAnsi="Times New Roman"/>
          <w:sz w:val="24"/>
          <w:szCs w:val="24"/>
        </w:rPr>
        <w:t>рішенням</w:t>
      </w:r>
      <w:r>
        <w:rPr>
          <w:rFonts w:ascii="Times New Roman" w:hAnsi="Times New Roman"/>
          <w:sz w:val="24"/>
          <w:szCs w:val="24"/>
        </w:rPr>
        <w:t xml:space="preserve">  Верховинської селищної ради</w:t>
      </w:r>
    </w:p>
    <w:p w:rsidR="001A4799" w:rsidRPr="004079D6" w:rsidRDefault="001A4799" w:rsidP="001A4799">
      <w:pPr>
        <w:pStyle w:val="ShapkaDocumentu"/>
        <w:jc w:val="left"/>
        <w:rPr>
          <w:rFonts w:ascii="Times New Roman" w:hAnsi="Times New Roman"/>
          <w:noProof/>
          <w:sz w:val="24"/>
          <w:szCs w:val="24"/>
        </w:rPr>
      </w:pPr>
      <w:r>
        <w:rPr>
          <w:rFonts w:ascii="Times New Roman" w:hAnsi="Times New Roman"/>
          <w:noProof/>
          <w:sz w:val="24"/>
          <w:szCs w:val="24"/>
        </w:rPr>
        <w:t xml:space="preserve">         </w:t>
      </w:r>
      <w:r w:rsidR="00EE18EE">
        <w:rPr>
          <w:rFonts w:ascii="Times New Roman" w:hAnsi="Times New Roman"/>
          <w:noProof/>
          <w:sz w:val="24"/>
          <w:szCs w:val="24"/>
        </w:rPr>
        <w:t xml:space="preserve">   </w:t>
      </w:r>
      <w:r w:rsidRPr="004079D6">
        <w:rPr>
          <w:rFonts w:ascii="Times New Roman" w:hAnsi="Times New Roman"/>
          <w:noProof/>
          <w:sz w:val="24"/>
          <w:szCs w:val="24"/>
        </w:rPr>
        <w:t xml:space="preserve">від </w:t>
      </w:r>
      <w:r w:rsidR="00EE18EE">
        <w:rPr>
          <w:rFonts w:ascii="Times New Roman" w:hAnsi="Times New Roman"/>
          <w:noProof/>
          <w:sz w:val="24"/>
          <w:szCs w:val="24"/>
        </w:rPr>
        <w:t>____.____</w:t>
      </w:r>
      <w:r>
        <w:rPr>
          <w:rFonts w:ascii="Times New Roman" w:hAnsi="Times New Roman"/>
          <w:noProof/>
          <w:sz w:val="24"/>
          <w:szCs w:val="24"/>
        </w:rPr>
        <w:t>.</w:t>
      </w:r>
      <w:r w:rsidRPr="004079D6">
        <w:rPr>
          <w:rFonts w:ascii="Times New Roman" w:hAnsi="Times New Roman"/>
          <w:noProof/>
          <w:sz w:val="24"/>
          <w:szCs w:val="24"/>
        </w:rPr>
        <w:t xml:space="preserve"> </w:t>
      </w:r>
      <w:r w:rsidR="00EE18EE">
        <w:rPr>
          <w:rFonts w:ascii="Times New Roman" w:hAnsi="Times New Roman"/>
          <w:noProof/>
          <w:sz w:val="24"/>
          <w:szCs w:val="24"/>
        </w:rPr>
        <w:t>2021</w:t>
      </w:r>
      <w:r w:rsidRPr="004079D6">
        <w:rPr>
          <w:rFonts w:ascii="Times New Roman" w:hAnsi="Times New Roman"/>
          <w:noProof/>
          <w:sz w:val="24"/>
          <w:szCs w:val="24"/>
        </w:rPr>
        <w:t xml:space="preserve"> р. </w:t>
      </w:r>
      <w:r w:rsidR="00EE18EE">
        <w:rPr>
          <w:rFonts w:ascii="Times New Roman" w:hAnsi="Times New Roman"/>
          <w:sz w:val="24"/>
          <w:szCs w:val="24"/>
        </w:rPr>
        <w:t>№____-___/2021</w:t>
      </w:r>
    </w:p>
    <w:p w:rsidR="001A4799" w:rsidRPr="009C0DBB" w:rsidRDefault="001A4799" w:rsidP="001A4799">
      <w:pPr>
        <w:pStyle w:val="a3"/>
        <w:rPr>
          <w:rFonts w:ascii="Times New Roman" w:hAnsi="Times New Roman"/>
          <w:sz w:val="28"/>
          <w:szCs w:val="28"/>
        </w:rPr>
      </w:pPr>
      <w:r w:rsidRPr="009C0DBB">
        <w:rPr>
          <w:rFonts w:ascii="Times New Roman" w:hAnsi="Times New Roman"/>
          <w:sz w:val="28"/>
          <w:szCs w:val="28"/>
        </w:rPr>
        <w:t>ПЕРЕЛІК</w:t>
      </w:r>
      <w:r w:rsidRPr="009C0DBB">
        <w:rPr>
          <w:rFonts w:ascii="Times New Roman" w:hAnsi="Times New Roman"/>
          <w:sz w:val="28"/>
          <w:szCs w:val="28"/>
        </w:rPr>
        <w:br/>
        <w:t>пільг</w:t>
      </w:r>
      <w:r>
        <w:rPr>
          <w:rFonts w:ascii="Times New Roman" w:hAnsi="Times New Roman"/>
          <w:sz w:val="28"/>
          <w:szCs w:val="28"/>
        </w:rPr>
        <w:t xml:space="preserve"> </w:t>
      </w:r>
      <w:r w:rsidRPr="009C0DBB">
        <w:rPr>
          <w:rFonts w:ascii="Times New Roman" w:hAnsi="Times New Roman"/>
          <w:sz w:val="28"/>
          <w:szCs w:val="28"/>
        </w:rPr>
        <w:t>для</w:t>
      </w:r>
      <w:r>
        <w:rPr>
          <w:rFonts w:ascii="Times New Roman" w:hAnsi="Times New Roman"/>
          <w:sz w:val="28"/>
          <w:szCs w:val="28"/>
        </w:rPr>
        <w:t xml:space="preserve"> </w:t>
      </w:r>
      <w:r w:rsidRPr="009C0DBB">
        <w:rPr>
          <w:rFonts w:ascii="Times New Roman" w:hAnsi="Times New Roman"/>
          <w:sz w:val="28"/>
          <w:szCs w:val="28"/>
        </w:rPr>
        <w:t>фізичних</w:t>
      </w:r>
      <w:r>
        <w:rPr>
          <w:rFonts w:ascii="Times New Roman" w:hAnsi="Times New Roman"/>
          <w:sz w:val="28"/>
          <w:szCs w:val="28"/>
        </w:rPr>
        <w:t xml:space="preserve"> </w:t>
      </w:r>
      <w:r w:rsidRPr="009C0DBB">
        <w:rPr>
          <w:rFonts w:ascii="Times New Roman" w:hAnsi="Times New Roman"/>
          <w:sz w:val="28"/>
          <w:szCs w:val="28"/>
        </w:rPr>
        <w:t>та</w:t>
      </w:r>
      <w:r>
        <w:rPr>
          <w:rFonts w:ascii="Times New Roman" w:hAnsi="Times New Roman"/>
          <w:sz w:val="28"/>
          <w:szCs w:val="28"/>
        </w:rPr>
        <w:t xml:space="preserve"> </w:t>
      </w:r>
      <w:r w:rsidRPr="009C0DBB">
        <w:rPr>
          <w:rFonts w:ascii="Times New Roman" w:hAnsi="Times New Roman"/>
          <w:sz w:val="28"/>
          <w:szCs w:val="28"/>
        </w:rPr>
        <w:t>юридичних</w:t>
      </w:r>
      <w:r>
        <w:rPr>
          <w:rFonts w:ascii="Times New Roman" w:hAnsi="Times New Roman"/>
          <w:sz w:val="28"/>
          <w:szCs w:val="28"/>
        </w:rPr>
        <w:t xml:space="preserve"> </w:t>
      </w:r>
      <w:r w:rsidRPr="009C0DBB">
        <w:rPr>
          <w:rFonts w:ascii="Times New Roman" w:hAnsi="Times New Roman"/>
          <w:sz w:val="28"/>
          <w:szCs w:val="28"/>
        </w:rPr>
        <w:t>осіб,</w:t>
      </w:r>
      <w:r>
        <w:rPr>
          <w:rFonts w:ascii="Times New Roman" w:hAnsi="Times New Roman"/>
          <w:sz w:val="28"/>
          <w:szCs w:val="28"/>
        </w:rPr>
        <w:t xml:space="preserve"> </w:t>
      </w:r>
      <w:r w:rsidRPr="009C0DBB">
        <w:rPr>
          <w:rFonts w:ascii="Times New Roman" w:hAnsi="Times New Roman"/>
          <w:sz w:val="28"/>
          <w:szCs w:val="28"/>
        </w:rPr>
        <w:t>наданих</w:t>
      </w:r>
      <w:r>
        <w:rPr>
          <w:rFonts w:ascii="Times New Roman" w:hAnsi="Times New Roman"/>
          <w:sz w:val="28"/>
          <w:szCs w:val="28"/>
        </w:rPr>
        <w:t xml:space="preserve"> </w:t>
      </w:r>
      <w:r w:rsidRPr="009C0DBB">
        <w:rPr>
          <w:rFonts w:ascii="Times New Roman" w:hAnsi="Times New Roman"/>
          <w:sz w:val="28"/>
          <w:szCs w:val="28"/>
        </w:rPr>
        <w:t>відповідно</w:t>
      </w:r>
      <w:r>
        <w:rPr>
          <w:rFonts w:ascii="Times New Roman" w:hAnsi="Times New Roman"/>
          <w:sz w:val="28"/>
          <w:szCs w:val="28"/>
        </w:rPr>
        <w:t xml:space="preserve"> </w:t>
      </w:r>
      <w:r w:rsidRPr="009C0DBB">
        <w:rPr>
          <w:rFonts w:ascii="Times New Roman" w:hAnsi="Times New Roman"/>
          <w:sz w:val="28"/>
          <w:szCs w:val="28"/>
        </w:rPr>
        <w:t>до</w:t>
      </w:r>
      <w:r>
        <w:rPr>
          <w:rFonts w:ascii="Times New Roman" w:hAnsi="Times New Roman"/>
          <w:sz w:val="28"/>
          <w:szCs w:val="28"/>
        </w:rPr>
        <w:t xml:space="preserve"> </w:t>
      </w:r>
      <w:r w:rsidRPr="009C0DBB">
        <w:rPr>
          <w:rFonts w:ascii="Times New Roman" w:hAnsi="Times New Roman"/>
          <w:sz w:val="28"/>
          <w:szCs w:val="28"/>
        </w:rPr>
        <w:t>підпункту</w:t>
      </w:r>
      <w:r>
        <w:rPr>
          <w:rFonts w:ascii="Times New Roman" w:hAnsi="Times New Roman"/>
          <w:sz w:val="28"/>
          <w:szCs w:val="28"/>
        </w:rPr>
        <w:t xml:space="preserve"> </w:t>
      </w:r>
      <w:r w:rsidRPr="009C0DBB">
        <w:rPr>
          <w:rFonts w:ascii="Times New Roman" w:hAnsi="Times New Roman"/>
          <w:sz w:val="28"/>
          <w:szCs w:val="28"/>
        </w:rPr>
        <w:t>266.4.2</w:t>
      </w:r>
      <w:r>
        <w:rPr>
          <w:rFonts w:ascii="Times New Roman" w:hAnsi="Times New Roman"/>
          <w:sz w:val="28"/>
          <w:szCs w:val="28"/>
        </w:rPr>
        <w:t xml:space="preserve"> </w:t>
      </w:r>
      <w:r w:rsidRPr="009C0DBB">
        <w:rPr>
          <w:rFonts w:ascii="Times New Roman" w:hAnsi="Times New Roman"/>
          <w:sz w:val="28"/>
          <w:szCs w:val="28"/>
        </w:rPr>
        <w:t>пункту</w:t>
      </w:r>
      <w:r>
        <w:rPr>
          <w:rFonts w:ascii="Times New Roman" w:hAnsi="Times New Roman"/>
          <w:sz w:val="28"/>
          <w:szCs w:val="28"/>
        </w:rPr>
        <w:t xml:space="preserve"> </w:t>
      </w:r>
      <w:r w:rsidRPr="009C0DBB">
        <w:rPr>
          <w:rFonts w:ascii="Times New Roman" w:hAnsi="Times New Roman"/>
          <w:sz w:val="28"/>
          <w:szCs w:val="28"/>
        </w:rPr>
        <w:t>266.4</w:t>
      </w:r>
      <w:r>
        <w:rPr>
          <w:rFonts w:ascii="Times New Roman" w:hAnsi="Times New Roman"/>
          <w:sz w:val="28"/>
          <w:szCs w:val="28"/>
        </w:rPr>
        <w:t xml:space="preserve"> </w:t>
      </w:r>
      <w:r w:rsidRPr="009C0DBB">
        <w:rPr>
          <w:rFonts w:ascii="Times New Roman" w:hAnsi="Times New Roman"/>
          <w:sz w:val="28"/>
          <w:szCs w:val="28"/>
        </w:rPr>
        <w:t>статті</w:t>
      </w:r>
      <w:r>
        <w:rPr>
          <w:rFonts w:ascii="Times New Roman" w:hAnsi="Times New Roman"/>
          <w:sz w:val="28"/>
          <w:szCs w:val="28"/>
        </w:rPr>
        <w:t xml:space="preserve"> </w:t>
      </w:r>
      <w:r w:rsidRPr="009C0DBB">
        <w:rPr>
          <w:rFonts w:ascii="Times New Roman" w:hAnsi="Times New Roman"/>
          <w:sz w:val="28"/>
          <w:szCs w:val="28"/>
        </w:rPr>
        <w:t>266</w:t>
      </w:r>
      <w:r>
        <w:rPr>
          <w:rFonts w:ascii="Times New Roman" w:hAnsi="Times New Roman"/>
          <w:sz w:val="28"/>
          <w:szCs w:val="28"/>
        </w:rPr>
        <w:t xml:space="preserve"> </w:t>
      </w:r>
      <w:r w:rsidRPr="009C0DBB">
        <w:rPr>
          <w:rFonts w:ascii="Times New Roman" w:hAnsi="Times New Roman"/>
          <w:sz w:val="28"/>
          <w:szCs w:val="28"/>
        </w:rPr>
        <w:t>Податкового</w:t>
      </w:r>
      <w:r w:rsidRPr="00B64F6A">
        <w:rPr>
          <w:rFonts w:ascii="Times New Roman" w:hAnsi="Times New Roman"/>
          <w:sz w:val="28"/>
          <w:szCs w:val="28"/>
        </w:rPr>
        <w:t xml:space="preserve"> </w:t>
      </w:r>
      <w:r w:rsidRPr="009C0DBB">
        <w:rPr>
          <w:rFonts w:ascii="Times New Roman" w:hAnsi="Times New Roman"/>
          <w:sz w:val="28"/>
          <w:szCs w:val="28"/>
        </w:rPr>
        <w:t>кодексу</w:t>
      </w:r>
      <w:r>
        <w:rPr>
          <w:rFonts w:ascii="Times New Roman" w:hAnsi="Times New Roman"/>
          <w:sz w:val="28"/>
          <w:szCs w:val="28"/>
        </w:rPr>
        <w:t xml:space="preserve"> </w:t>
      </w:r>
      <w:r w:rsidRPr="009C0DBB">
        <w:rPr>
          <w:rFonts w:ascii="Times New Roman" w:hAnsi="Times New Roman"/>
          <w:sz w:val="28"/>
          <w:szCs w:val="28"/>
        </w:rPr>
        <w:t>України,</w:t>
      </w:r>
      <w:r>
        <w:rPr>
          <w:rFonts w:ascii="Times New Roman" w:hAnsi="Times New Roman"/>
          <w:sz w:val="28"/>
          <w:szCs w:val="28"/>
        </w:rPr>
        <w:t xml:space="preserve"> </w:t>
      </w:r>
      <w:r w:rsidRPr="009C0DBB">
        <w:rPr>
          <w:rFonts w:ascii="Times New Roman" w:hAnsi="Times New Roman"/>
          <w:sz w:val="28"/>
          <w:szCs w:val="28"/>
        </w:rPr>
        <w:t>із</w:t>
      </w:r>
      <w:r>
        <w:rPr>
          <w:rFonts w:ascii="Times New Roman" w:hAnsi="Times New Roman"/>
          <w:sz w:val="28"/>
          <w:szCs w:val="28"/>
        </w:rPr>
        <w:t xml:space="preserve"> </w:t>
      </w:r>
      <w:r w:rsidRPr="009C0DBB">
        <w:rPr>
          <w:rFonts w:ascii="Times New Roman" w:hAnsi="Times New Roman"/>
          <w:sz w:val="28"/>
          <w:szCs w:val="28"/>
        </w:rPr>
        <w:t>сплати</w:t>
      </w:r>
      <w:r>
        <w:rPr>
          <w:rFonts w:ascii="Times New Roman" w:hAnsi="Times New Roman"/>
          <w:sz w:val="28"/>
          <w:szCs w:val="28"/>
        </w:rPr>
        <w:t xml:space="preserve"> </w:t>
      </w:r>
      <w:r w:rsidRPr="009C0DBB">
        <w:rPr>
          <w:rFonts w:ascii="Times New Roman" w:hAnsi="Times New Roman"/>
          <w:sz w:val="28"/>
          <w:szCs w:val="28"/>
        </w:rPr>
        <w:t>податку</w:t>
      </w:r>
      <w:r>
        <w:rPr>
          <w:rFonts w:ascii="Times New Roman" w:hAnsi="Times New Roman"/>
          <w:sz w:val="28"/>
          <w:szCs w:val="28"/>
        </w:rPr>
        <w:t xml:space="preserve"> </w:t>
      </w:r>
      <w:r w:rsidRPr="009C0DBB">
        <w:rPr>
          <w:rFonts w:ascii="Times New Roman" w:hAnsi="Times New Roman"/>
          <w:sz w:val="28"/>
          <w:szCs w:val="28"/>
        </w:rPr>
        <w:t>на</w:t>
      </w:r>
      <w:r>
        <w:rPr>
          <w:rFonts w:ascii="Times New Roman" w:hAnsi="Times New Roman"/>
          <w:sz w:val="28"/>
          <w:szCs w:val="28"/>
        </w:rPr>
        <w:t xml:space="preserve"> </w:t>
      </w:r>
      <w:r w:rsidRPr="009C0DBB">
        <w:rPr>
          <w:rFonts w:ascii="Times New Roman" w:hAnsi="Times New Roman"/>
          <w:sz w:val="28"/>
          <w:szCs w:val="28"/>
        </w:rPr>
        <w:t>нерухоме</w:t>
      </w:r>
      <w:r>
        <w:rPr>
          <w:rFonts w:ascii="Times New Roman" w:hAnsi="Times New Roman"/>
          <w:sz w:val="28"/>
          <w:szCs w:val="28"/>
        </w:rPr>
        <w:t xml:space="preserve"> </w:t>
      </w:r>
      <w:r w:rsidRPr="009C0DBB">
        <w:rPr>
          <w:rFonts w:ascii="Times New Roman" w:hAnsi="Times New Roman"/>
          <w:sz w:val="28"/>
          <w:szCs w:val="28"/>
        </w:rPr>
        <w:t>майно,</w:t>
      </w:r>
      <w:r w:rsidRPr="00B64F6A">
        <w:rPr>
          <w:rFonts w:ascii="Times New Roman" w:hAnsi="Times New Roman"/>
          <w:sz w:val="28"/>
          <w:szCs w:val="28"/>
        </w:rPr>
        <w:t xml:space="preserve"> </w:t>
      </w:r>
      <w:r w:rsidRPr="009C0DBB">
        <w:rPr>
          <w:rFonts w:ascii="Times New Roman" w:hAnsi="Times New Roman"/>
          <w:sz w:val="28"/>
          <w:szCs w:val="28"/>
        </w:rPr>
        <w:t>відмінне</w:t>
      </w:r>
      <w:r>
        <w:rPr>
          <w:rFonts w:ascii="Times New Roman" w:hAnsi="Times New Roman"/>
          <w:sz w:val="28"/>
          <w:szCs w:val="28"/>
        </w:rPr>
        <w:t xml:space="preserve"> </w:t>
      </w:r>
      <w:r w:rsidRPr="009C0DBB">
        <w:rPr>
          <w:rFonts w:ascii="Times New Roman" w:hAnsi="Times New Roman"/>
          <w:sz w:val="28"/>
          <w:szCs w:val="28"/>
        </w:rPr>
        <w:t>від</w:t>
      </w:r>
      <w:r>
        <w:rPr>
          <w:rFonts w:ascii="Times New Roman" w:hAnsi="Times New Roman"/>
          <w:sz w:val="28"/>
          <w:szCs w:val="28"/>
        </w:rPr>
        <w:t xml:space="preserve"> </w:t>
      </w:r>
      <w:r w:rsidRPr="009C0DBB">
        <w:rPr>
          <w:rFonts w:ascii="Times New Roman" w:hAnsi="Times New Roman"/>
          <w:sz w:val="28"/>
          <w:szCs w:val="28"/>
        </w:rPr>
        <w:t>земельної</w:t>
      </w:r>
      <w:r>
        <w:rPr>
          <w:rFonts w:ascii="Times New Roman" w:hAnsi="Times New Roman"/>
          <w:sz w:val="28"/>
          <w:szCs w:val="28"/>
        </w:rPr>
        <w:t xml:space="preserve"> </w:t>
      </w:r>
      <w:r w:rsidRPr="009C0DBB">
        <w:rPr>
          <w:rFonts w:ascii="Times New Roman" w:hAnsi="Times New Roman"/>
          <w:sz w:val="28"/>
          <w:szCs w:val="28"/>
        </w:rPr>
        <w:t>ділянки</w:t>
      </w:r>
      <w:r w:rsidRPr="009C0DBB">
        <w:rPr>
          <w:rFonts w:ascii="Times New Roman" w:hAnsi="Times New Roman"/>
          <w:sz w:val="28"/>
          <w:szCs w:val="28"/>
          <w:vertAlign w:val="superscript"/>
        </w:rPr>
        <w:t>1</w:t>
      </w:r>
    </w:p>
    <w:p w:rsidR="001A4799" w:rsidRPr="009C0DBB" w:rsidRDefault="001A4799" w:rsidP="001A4799">
      <w:pPr>
        <w:pStyle w:val="a4"/>
        <w:jc w:val="both"/>
        <w:rPr>
          <w:rFonts w:ascii="Times New Roman" w:hAnsi="Times New Roman"/>
          <w:sz w:val="24"/>
          <w:szCs w:val="24"/>
        </w:rPr>
      </w:pPr>
      <w:r w:rsidRPr="009C0DBB">
        <w:rPr>
          <w:rFonts w:ascii="Times New Roman" w:hAnsi="Times New Roman"/>
          <w:sz w:val="24"/>
          <w:szCs w:val="24"/>
        </w:rPr>
        <w:t>Пільги</w:t>
      </w:r>
      <w:r>
        <w:rPr>
          <w:rFonts w:ascii="Times New Roman" w:hAnsi="Times New Roman"/>
          <w:sz w:val="24"/>
          <w:szCs w:val="24"/>
        </w:rPr>
        <w:t xml:space="preserve"> </w:t>
      </w:r>
      <w:r w:rsidRPr="009C0DBB">
        <w:rPr>
          <w:rFonts w:ascii="Times New Roman" w:hAnsi="Times New Roman"/>
          <w:sz w:val="24"/>
          <w:szCs w:val="24"/>
        </w:rPr>
        <w:t>встановлюються</w:t>
      </w:r>
      <w:r>
        <w:rPr>
          <w:rFonts w:ascii="Times New Roman" w:hAnsi="Times New Roman"/>
          <w:sz w:val="24"/>
          <w:szCs w:val="24"/>
        </w:rPr>
        <w:t xml:space="preserve"> </w:t>
      </w:r>
      <w:r w:rsidRPr="009C0DBB">
        <w:rPr>
          <w:rFonts w:ascii="Times New Roman" w:hAnsi="Times New Roman"/>
          <w:sz w:val="24"/>
          <w:szCs w:val="24"/>
        </w:rPr>
        <w:t>на</w:t>
      </w:r>
      <w:r w:rsidR="00EE18EE">
        <w:rPr>
          <w:rFonts w:ascii="Times New Roman" w:hAnsi="Times New Roman"/>
          <w:sz w:val="24"/>
          <w:szCs w:val="24"/>
        </w:rPr>
        <w:t xml:space="preserve"> 2022</w:t>
      </w:r>
      <w:r>
        <w:rPr>
          <w:rFonts w:ascii="Times New Roman" w:hAnsi="Times New Roman"/>
          <w:sz w:val="24"/>
          <w:szCs w:val="24"/>
        </w:rPr>
        <w:t xml:space="preserve"> </w:t>
      </w:r>
      <w:r w:rsidRPr="009C0DBB">
        <w:rPr>
          <w:rFonts w:ascii="Times New Roman" w:hAnsi="Times New Roman"/>
          <w:sz w:val="24"/>
          <w:szCs w:val="24"/>
        </w:rPr>
        <w:t>рік</w:t>
      </w:r>
      <w:r>
        <w:rPr>
          <w:rFonts w:ascii="Times New Roman" w:hAnsi="Times New Roman"/>
          <w:sz w:val="24"/>
          <w:szCs w:val="24"/>
        </w:rPr>
        <w:t xml:space="preserve"> </w:t>
      </w:r>
      <w:r w:rsidRPr="009C0DBB">
        <w:rPr>
          <w:rFonts w:ascii="Times New Roman" w:hAnsi="Times New Roman"/>
          <w:sz w:val="24"/>
          <w:szCs w:val="24"/>
        </w:rPr>
        <w:t>та</w:t>
      </w:r>
      <w:r>
        <w:rPr>
          <w:rFonts w:ascii="Times New Roman" w:hAnsi="Times New Roman"/>
          <w:sz w:val="24"/>
          <w:szCs w:val="24"/>
        </w:rPr>
        <w:t xml:space="preserve"> </w:t>
      </w:r>
      <w:r w:rsidRPr="009C0DBB">
        <w:rPr>
          <w:rFonts w:ascii="Times New Roman" w:hAnsi="Times New Roman"/>
          <w:sz w:val="24"/>
          <w:szCs w:val="24"/>
        </w:rPr>
        <w:t>вводяться</w:t>
      </w:r>
      <w:r>
        <w:rPr>
          <w:rFonts w:ascii="Times New Roman" w:hAnsi="Times New Roman"/>
          <w:sz w:val="24"/>
          <w:szCs w:val="24"/>
        </w:rPr>
        <w:t xml:space="preserve"> </w:t>
      </w:r>
      <w:r w:rsidRPr="009C0DBB">
        <w:rPr>
          <w:rFonts w:ascii="Times New Roman" w:hAnsi="Times New Roman"/>
          <w:sz w:val="24"/>
          <w:szCs w:val="24"/>
        </w:rPr>
        <w:t>в</w:t>
      </w:r>
      <w:r>
        <w:rPr>
          <w:rFonts w:ascii="Times New Roman" w:hAnsi="Times New Roman"/>
          <w:sz w:val="24"/>
          <w:szCs w:val="24"/>
        </w:rPr>
        <w:t xml:space="preserve"> </w:t>
      </w:r>
      <w:r w:rsidRPr="009C0DBB">
        <w:rPr>
          <w:rFonts w:ascii="Times New Roman" w:hAnsi="Times New Roman"/>
          <w:sz w:val="24"/>
          <w:szCs w:val="24"/>
        </w:rPr>
        <w:t>дію</w:t>
      </w:r>
      <w:r w:rsidRPr="009C0DBB">
        <w:rPr>
          <w:rFonts w:ascii="Times New Roman" w:hAnsi="Times New Roman"/>
          <w:sz w:val="24"/>
          <w:szCs w:val="24"/>
        </w:rPr>
        <w:br/>
      </w:r>
      <w:r>
        <w:rPr>
          <w:rFonts w:ascii="Times New Roman" w:hAnsi="Times New Roman"/>
          <w:sz w:val="24"/>
          <w:szCs w:val="24"/>
        </w:rPr>
        <w:t xml:space="preserve"> </w:t>
      </w:r>
      <w:r w:rsidRPr="009C0DBB">
        <w:rPr>
          <w:rFonts w:ascii="Times New Roman" w:hAnsi="Times New Roman"/>
          <w:sz w:val="24"/>
          <w:szCs w:val="24"/>
        </w:rPr>
        <w:t>з</w:t>
      </w:r>
      <w:r>
        <w:rPr>
          <w:rFonts w:ascii="Times New Roman" w:hAnsi="Times New Roman"/>
          <w:sz w:val="24"/>
          <w:szCs w:val="24"/>
        </w:rPr>
        <w:t xml:space="preserve"> 1</w:t>
      </w:r>
      <w:r w:rsidR="00EE18EE">
        <w:rPr>
          <w:rFonts w:ascii="Times New Roman" w:hAnsi="Times New Roman"/>
          <w:sz w:val="24"/>
          <w:szCs w:val="24"/>
        </w:rPr>
        <w:t xml:space="preserve"> січня 2022</w:t>
      </w:r>
      <w:r>
        <w:rPr>
          <w:rFonts w:ascii="Times New Roman" w:hAnsi="Times New Roman"/>
          <w:sz w:val="24"/>
          <w:szCs w:val="24"/>
        </w:rPr>
        <w:t xml:space="preserve"> </w:t>
      </w:r>
      <w:r w:rsidRPr="009C0DBB">
        <w:rPr>
          <w:rFonts w:ascii="Times New Roman" w:hAnsi="Times New Roman"/>
          <w:sz w:val="24"/>
          <w:szCs w:val="24"/>
        </w:rPr>
        <w:t>року.</w:t>
      </w:r>
    </w:p>
    <w:p w:rsidR="001A4799" w:rsidRPr="009C0DBB" w:rsidRDefault="001A4799" w:rsidP="001A4799">
      <w:pPr>
        <w:pStyle w:val="a4"/>
        <w:spacing w:after="120"/>
        <w:jc w:val="both"/>
        <w:rPr>
          <w:rFonts w:ascii="Times New Roman" w:hAnsi="Times New Roman"/>
          <w:sz w:val="24"/>
          <w:szCs w:val="24"/>
        </w:rPr>
      </w:pPr>
      <w:r w:rsidRPr="009C0DBB">
        <w:rPr>
          <w:rFonts w:ascii="Times New Roman" w:hAnsi="Times New Roman"/>
          <w:sz w:val="24"/>
          <w:szCs w:val="24"/>
        </w:rPr>
        <w:t>Адміністративно-територіальні</w:t>
      </w:r>
      <w:r>
        <w:rPr>
          <w:rFonts w:ascii="Times New Roman" w:hAnsi="Times New Roman"/>
          <w:sz w:val="24"/>
          <w:szCs w:val="24"/>
        </w:rPr>
        <w:t xml:space="preserve"> </w:t>
      </w:r>
      <w:r w:rsidRPr="009C0DBB">
        <w:rPr>
          <w:rFonts w:ascii="Times New Roman" w:hAnsi="Times New Roman"/>
          <w:sz w:val="24"/>
          <w:szCs w:val="24"/>
        </w:rPr>
        <w:t>одиниці</w:t>
      </w:r>
      <w:r>
        <w:rPr>
          <w:rFonts w:ascii="Times New Roman" w:hAnsi="Times New Roman"/>
          <w:sz w:val="24"/>
          <w:szCs w:val="24"/>
        </w:rPr>
        <w:t xml:space="preserve"> </w:t>
      </w:r>
      <w:r w:rsidRPr="009C0DBB">
        <w:rPr>
          <w:rFonts w:ascii="Times New Roman" w:hAnsi="Times New Roman"/>
          <w:sz w:val="24"/>
          <w:szCs w:val="24"/>
        </w:rPr>
        <w:t>або</w:t>
      </w:r>
      <w:r>
        <w:rPr>
          <w:rFonts w:ascii="Times New Roman" w:hAnsi="Times New Roman"/>
          <w:sz w:val="24"/>
          <w:szCs w:val="24"/>
        </w:rPr>
        <w:t xml:space="preserve"> </w:t>
      </w:r>
      <w:r w:rsidRPr="009C0DBB">
        <w:rPr>
          <w:rFonts w:ascii="Times New Roman" w:hAnsi="Times New Roman"/>
          <w:sz w:val="24"/>
          <w:szCs w:val="24"/>
        </w:rPr>
        <w:t>населені</w:t>
      </w:r>
      <w:r>
        <w:rPr>
          <w:rFonts w:ascii="Times New Roman" w:hAnsi="Times New Roman"/>
          <w:sz w:val="24"/>
          <w:szCs w:val="24"/>
        </w:rPr>
        <w:t xml:space="preserve"> </w:t>
      </w:r>
      <w:r w:rsidRPr="009C0DBB">
        <w:rPr>
          <w:rFonts w:ascii="Times New Roman" w:hAnsi="Times New Roman"/>
          <w:sz w:val="24"/>
          <w:szCs w:val="24"/>
        </w:rPr>
        <w:t>пункти,</w:t>
      </w:r>
      <w:r>
        <w:rPr>
          <w:rFonts w:ascii="Times New Roman" w:hAnsi="Times New Roman"/>
          <w:sz w:val="24"/>
          <w:szCs w:val="24"/>
        </w:rPr>
        <w:t xml:space="preserve"> </w:t>
      </w:r>
      <w:r w:rsidRPr="009C0DBB">
        <w:rPr>
          <w:rFonts w:ascii="Times New Roman" w:hAnsi="Times New Roman"/>
          <w:sz w:val="24"/>
          <w:szCs w:val="24"/>
        </w:rPr>
        <w:t>або</w:t>
      </w:r>
      <w:r>
        <w:rPr>
          <w:rFonts w:ascii="Times New Roman" w:hAnsi="Times New Roman"/>
          <w:sz w:val="24"/>
          <w:szCs w:val="24"/>
        </w:rPr>
        <w:t xml:space="preserve"> </w:t>
      </w:r>
      <w:r w:rsidRPr="009C0DBB">
        <w:rPr>
          <w:rFonts w:ascii="Times New Roman" w:hAnsi="Times New Roman"/>
          <w:sz w:val="24"/>
          <w:szCs w:val="24"/>
        </w:rPr>
        <w:t>території</w:t>
      </w:r>
      <w:r>
        <w:rPr>
          <w:rFonts w:ascii="Times New Roman" w:hAnsi="Times New Roman"/>
          <w:sz w:val="24"/>
          <w:szCs w:val="24"/>
        </w:rPr>
        <w:t xml:space="preserve"> </w:t>
      </w:r>
      <w:r w:rsidRPr="009C0DBB">
        <w:rPr>
          <w:rFonts w:ascii="Times New Roman" w:hAnsi="Times New Roman"/>
          <w:sz w:val="24"/>
          <w:szCs w:val="24"/>
        </w:rPr>
        <w:t>об’єднаних</w:t>
      </w:r>
      <w:r>
        <w:rPr>
          <w:rFonts w:ascii="Times New Roman" w:hAnsi="Times New Roman"/>
          <w:sz w:val="24"/>
          <w:szCs w:val="24"/>
        </w:rPr>
        <w:t xml:space="preserve"> </w:t>
      </w:r>
      <w:r w:rsidRPr="009C0DBB">
        <w:rPr>
          <w:rFonts w:ascii="Times New Roman" w:hAnsi="Times New Roman"/>
          <w:sz w:val="24"/>
          <w:szCs w:val="24"/>
        </w:rPr>
        <w:t>територіальних</w:t>
      </w:r>
      <w:r>
        <w:rPr>
          <w:rFonts w:ascii="Times New Roman" w:hAnsi="Times New Roman"/>
          <w:sz w:val="24"/>
          <w:szCs w:val="24"/>
        </w:rPr>
        <w:t xml:space="preserve"> </w:t>
      </w:r>
      <w:r w:rsidRPr="009C0DBB">
        <w:rPr>
          <w:rFonts w:ascii="Times New Roman" w:hAnsi="Times New Roman"/>
          <w:sz w:val="24"/>
          <w:szCs w:val="24"/>
        </w:rPr>
        <w:t>громад,</w:t>
      </w:r>
      <w:r>
        <w:rPr>
          <w:rFonts w:ascii="Times New Roman" w:hAnsi="Times New Roman"/>
          <w:sz w:val="24"/>
          <w:szCs w:val="24"/>
        </w:rPr>
        <w:t xml:space="preserve"> </w:t>
      </w:r>
      <w:r w:rsidRPr="009C0DBB">
        <w:rPr>
          <w:rFonts w:ascii="Times New Roman" w:hAnsi="Times New Roman"/>
          <w:sz w:val="24"/>
          <w:szCs w:val="24"/>
        </w:rPr>
        <w:t>на</w:t>
      </w:r>
      <w:r>
        <w:rPr>
          <w:rFonts w:ascii="Times New Roman" w:hAnsi="Times New Roman"/>
          <w:sz w:val="24"/>
          <w:szCs w:val="24"/>
        </w:rPr>
        <w:t xml:space="preserve"> </w:t>
      </w:r>
      <w:r w:rsidRPr="009C0DBB">
        <w:rPr>
          <w:rFonts w:ascii="Times New Roman" w:hAnsi="Times New Roman"/>
          <w:sz w:val="24"/>
          <w:szCs w:val="24"/>
        </w:rPr>
        <w:t>які</w:t>
      </w:r>
      <w:r>
        <w:rPr>
          <w:rFonts w:ascii="Times New Roman" w:hAnsi="Times New Roman"/>
          <w:sz w:val="24"/>
          <w:szCs w:val="24"/>
        </w:rPr>
        <w:t xml:space="preserve"> </w:t>
      </w:r>
      <w:r w:rsidRPr="009C0DBB">
        <w:rPr>
          <w:rFonts w:ascii="Times New Roman" w:hAnsi="Times New Roman"/>
          <w:sz w:val="24"/>
          <w:szCs w:val="24"/>
        </w:rPr>
        <w:t>поширюється</w:t>
      </w:r>
      <w:r>
        <w:rPr>
          <w:rFonts w:ascii="Times New Roman" w:hAnsi="Times New Roman"/>
          <w:sz w:val="24"/>
          <w:szCs w:val="24"/>
        </w:rPr>
        <w:t xml:space="preserve"> </w:t>
      </w:r>
      <w:r w:rsidRPr="009C0DBB">
        <w:rPr>
          <w:rFonts w:ascii="Times New Roman" w:hAnsi="Times New Roman"/>
          <w:sz w:val="24"/>
          <w:szCs w:val="24"/>
        </w:rPr>
        <w:t>дія</w:t>
      </w:r>
      <w:r>
        <w:rPr>
          <w:rFonts w:ascii="Times New Roman" w:hAnsi="Times New Roman"/>
          <w:sz w:val="24"/>
          <w:szCs w:val="24"/>
        </w:rPr>
        <w:t xml:space="preserve"> </w:t>
      </w:r>
      <w:r w:rsidRPr="009C0DBB">
        <w:rPr>
          <w:rFonts w:ascii="Times New Roman" w:hAnsi="Times New Roman"/>
          <w:sz w:val="24"/>
          <w:szCs w:val="24"/>
        </w:rPr>
        <w:t>рішення</w:t>
      </w:r>
      <w:r>
        <w:rPr>
          <w:rFonts w:ascii="Times New Roman" w:hAnsi="Times New Roman"/>
          <w:sz w:val="24"/>
          <w:szCs w:val="24"/>
        </w:rPr>
        <w:t xml:space="preserve"> </w:t>
      </w:r>
      <w:r w:rsidRPr="009C0DBB">
        <w:rPr>
          <w:rFonts w:ascii="Times New Roman" w:hAnsi="Times New Roman"/>
          <w:sz w:val="24"/>
          <w:szCs w:val="24"/>
        </w:rPr>
        <w:t>ради:</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909"/>
        <w:gridCol w:w="1442"/>
        <w:gridCol w:w="1914"/>
        <w:gridCol w:w="4374"/>
      </w:tblGrid>
      <w:tr w:rsidR="001A4799" w:rsidRPr="009C0DBB" w:rsidTr="00042654">
        <w:tc>
          <w:tcPr>
            <w:tcW w:w="990" w:type="pct"/>
            <w:vAlign w:val="center"/>
          </w:tcPr>
          <w:p w:rsidR="001A4799" w:rsidRPr="009C0DBB" w:rsidRDefault="001A4799" w:rsidP="00042654">
            <w:pPr>
              <w:pStyle w:val="a4"/>
              <w:ind w:firstLine="28"/>
              <w:jc w:val="center"/>
              <w:rPr>
                <w:rFonts w:ascii="Times New Roman" w:hAnsi="Times New Roman"/>
                <w:sz w:val="24"/>
                <w:szCs w:val="24"/>
              </w:rPr>
            </w:pPr>
            <w:r w:rsidRPr="009C0DBB">
              <w:rPr>
                <w:rFonts w:ascii="Times New Roman" w:hAnsi="Times New Roman"/>
                <w:sz w:val="24"/>
                <w:szCs w:val="24"/>
              </w:rPr>
              <w:t>Код</w:t>
            </w:r>
            <w:r>
              <w:rPr>
                <w:rFonts w:ascii="Times New Roman" w:hAnsi="Times New Roman"/>
                <w:sz w:val="24"/>
                <w:szCs w:val="24"/>
              </w:rPr>
              <w:t xml:space="preserve"> </w:t>
            </w:r>
            <w:r w:rsidRPr="009C0DBB">
              <w:rPr>
                <w:rFonts w:ascii="Times New Roman" w:hAnsi="Times New Roman"/>
                <w:sz w:val="24"/>
                <w:szCs w:val="24"/>
              </w:rPr>
              <w:t>області</w:t>
            </w:r>
          </w:p>
        </w:tc>
        <w:tc>
          <w:tcPr>
            <w:tcW w:w="748" w:type="pct"/>
            <w:vAlign w:val="center"/>
          </w:tcPr>
          <w:p w:rsidR="001A4799" w:rsidRPr="009C0DBB" w:rsidRDefault="001A4799" w:rsidP="00042654">
            <w:pPr>
              <w:pStyle w:val="a4"/>
              <w:ind w:firstLine="28"/>
              <w:jc w:val="center"/>
              <w:rPr>
                <w:rFonts w:ascii="Times New Roman" w:hAnsi="Times New Roman"/>
                <w:sz w:val="24"/>
                <w:szCs w:val="24"/>
              </w:rPr>
            </w:pPr>
            <w:r w:rsidRPr="009C0DBB">
              <w:rPr>
                <w:rFonts w:ascii="Times New Roman" w:hAnsi="Times New Roman"/>
                <w:sz w:val="24"/>
                <w:szCs w:val="24"/>
              </w:rPr>
              <w:t>Код</w:t>
            </w:r>
            <w:r>
              <w:rPr>
                <w:rFonts w:ascii="Times New Roman" w:hAnsi="Times New Roman"/>
                <w:sz w:val="24"/>
                <w:szCs w:val="24"/>
              </w:rPr>
              <w:t xml:space="preserve"> </w:t>
            </w:r>
            <w:r w:rsidRPr="009C0DBB">
              <w:rPr>
                <w:rFonts w:ascii="Times New Roman" w:hAnsi="Times New Roman"/>
                <w:sz w:val="24"/>
                <w:szCs w:val="24"/>
              </w:rPr>
              <w:t>району</w:t>
            </w:r>
          </w:p>
        </w:tc>
        <w:tc>
          <w:tcPr>
            <w:tcW w:w="993" w:type="pct"/>
            <w:vAlign w:val="center"/>
          </w:tcPr>
          <w:p w:rsidR="001A4799" w:rsidRPr="009C0DBB" w:rsidRDefault="001A4799" w:rsidP="00042654">
            <w:pPr>
              <w:pStyle w:val="a4"/>
              <w:ind w:firstLine="28"/>
              <w:jc w:val="center"/>
              <w:rPr>
                <w:rFonts w:ascii="Times New Roman" w:hAnsi="Times New Roman"/>
                <w:sz w:val="24"/>
                <w:szCs w:val="24"/>
              </w:rPr>
            </w:pPr>
            <w:r w:rsidRPr="009C0DBB">
              <w:rPr>
                <w:rFonts w:ascii="Times New Roman" w:hAnsi="Times New Roman"/>
                <w:sz w:val="24"/>
                <w:szCs w:val="24"/>
              </w:rPr>
              <w:t>Код</w:t>
            </w:r>
            <w:r>
              <w:rPr>
                <w:rFonts w:ascii="Times New Roman" w:hAnsi="Times New Roman"/>
                <w:sz w:val="24"/>
                <w:szCs w:val="24"/>
              </w:rPr>
              <w:t xml:space="preserve"> </w:t>
            </w:r>
            <w:r w:rsidRPr="009C0DBB">
              <w:rPr>
                <w:rFonts w:ascii="Times New Roman" w:hAnsi="Times New Roman"/>
                <w:sz w:val="24"/>
                <w:szCs w:val="24"/>
              </w:rPr>
              <w:t>згідно</w:t>
            </w:r>
            <w:r>
              <w:rPr>
                <w:rFonts w:ascii="Times New Roman" w:hAnsi="Times New Roman"/>
                <w:sz w:val="24"/>
                <w:szCs w:val="24"/>
              </w:rPr>
              <w:t xml:space="preserve"> </w:t>
            </w:r>
            <w:r w:rsidRPr="009C0DBB">
              <w:rPr>
                <w:rFonts w:ascii="Times New Roman" w:hAnsi="Times New Roman"/>
                <w:sz w:val="24"/>
                <w:szCs w:val="24"/>
              </w:rPr>
              <w:t>з</w:t>
            </w:r>
            <w:r>
              <w:rPr>
                <w:rFonts w:ascii="Times New Roman" w:hAnsi="Times New Roman"/>
                <w:sz w:val="24"/>
                <w:szCs w:val="24"/>
              </w:rPr>
              <w:t xml:space="preserve"> </w:t>
            </w:r>
            <w:r w:rsidRPr="009C0DBB">
              <w:rPr>
                <w:rFonts w:ascii="Times New Roman" w:hAnsi="Times New Roman"/>
                <w:sz w:val="24"/>
                <w:szCs w:val="24"/>
              </w:rPr>
              <w:t>КОАТУУ</w:t>
            </w:r>
          </w:p>
        </w:tc>
        <w:tc>
          <w:tcPr>
            <w:tcW w:w="2270" w:type="pct"/>
            <w:vAlign w:val="center"/>
          </w:tcPr>
          <w:p w:rsidR="001A4799" w:rsidRPr="009C0DBB" w:rsidRDefault="001A4799" w:rsidP="00042654">
            <w:pPr>
              <w:pStyle w:val="a4"/>
              <w:ind w:firstLine="28"/>
              <w:jc w:val="center"/>
              <w:rPr>
                <w:rFonts w:ascii="Times New Roman" w:hAnsi="Times New Roman"/>
                <w:sz w:val="24"/>
                <w:szCs w:val="24"/>
              </w:rPr>
            </w:pPr>
            <w:r w:rsidRPr="009C0DBB">
              <w:rPr>
                <w:rFonts w:ascii="Times New Roman" w:hAnsi="Times New Roman"/>
                <w:sz w:val="24"/>
                <w:szCs w:val="24"/>
              </w:rPr>
              <w:t>Найменування</w:t>
            </w:r>
            <w:r>
              <w:rPr>
                <w:rFonts w:ascii="Times New Roman" w:hAnsi="Times New Roman"/>
                <w:sz w:val="24"/>
                <w:szCs w:val="24"/>
              </w:rPr>
              <w:t xml:space="preserve"> </w:t>
            </w:r>
            <w:r w:rsidRPr="009C0DBB">
              <w:rPr>
                <w:rFonts w:ascii="Times New Roman" w:hAnsi="Times New Roman"/>
                <w:sz w:val="24"/>
                <w:szCs w:val="24"/>
              </w:rPr>
              <w:t>адміністративно-територіальної</w:t>
            </w:r>
            <w:r>
              <w:rPr>
                <w:rFonts w:ascii="Times New Roman" w:hAnsi="Times New Roman"/>
                <w:sz w:val="24"/>
                <w:szCs w:val="24"/>
              </w:rPr>
              <w:t xml:space="preserve"> </w:t>
            </w:r>
            <w:r w:rsidRPr="009C0DBB">
              <w:rPr>
                <w:rFonts w:ascii="Times New Roman" w:hAnsi="Times New Roman"/>
                <w:sz w:val="24"/>
                <w:szCs w:val="24"/>
              </w:rPr>
              <w:t>одиниці</w:t>
            </w:r>
            <w:r w:rsidRPr="009C0DBB">
              <w:rPr>
                <w:rFonts w:ascii="Times New Roman" w:hAnsi="Times New Roman"/>
                <w:sz w:val="24"/>
                <w:szCs w:val="24"/>
              </w:rPr>
              <w:br/>
              <w:t>або</w:t>
            </w:r>
            <w:r>
              <w:rPr>
                <w:rFonts w:ascii="Times New Roman" w:hAnsi="Times New Roman"/>
                <w:sz w:val="24"/>
                <w:szCs w:val="24"/>
              </w:rPr>
              <w:t xml:space="preserve"> </w:t>
            </w:r>
            <w:r w:rsidRPr="009C0DBB">
              <w:rPr>
                <w:rFonts w:ascii="Times New Roman" w:hAnsi="Times New Roman"/>
                <w:sz w:val="24"/>
                <w:szCs w:val="24"/>
              </w:rPr>
              <w:t>населеного</w:t>
            </w:r>
            <w:r>
              <w:rPr>
                <w:rFonts w:ascii="Times New Roman" w:hAnsi="Times New Roman"/>
                <w:sz w:val="24"/>
                <w:szCs w:val="24"/>
              </w:rPr>
              <w:t xml:space="preserve"> </w:t>
            </w:r>
            <w:r w:rsidRPr="009C0DBB">
              <w:rPr>
                <w:rFonts w:ascii="Times New Roman" w:hAnsi="Times New Roman"/>
                <w:sz w:val="24"/>
                <w:szCs w:val="24"/>
              </w:rPr>
              <w:t>пункту,</w:t>
            </w:r>
            <w:r>
              <w:rPr>
                <w:rFonts w:ascii="Times New Roman" w:hAnsi="Times New Roman"/>
                <w:sz w:val="24"/>
                <w:szCs w:val="24"/>
              </w:rPr>
              <w:t xml:space="preserve"> </w:t>
            </w:r>
            <w:r w:rsidRPr="009C0DBB">
              <w:rPr>
                <w:rFonts w:ascii="Times New Roman" w:hAnsi="Times New Roman"/>
                <w:sz w:val="24"/>
                <w:szCs w:val="24"/>
              </w:rPr>
              <w:t>або</w:t>
            </w:r>
            <w:r>
              <w:rPr>
                <w:rFonts w:ascii="Times New Roman" w:hAnsi="Times New Roman"/>
                <w:sz w:val="24"/>
                <w:szCs w:val="24"/>
              </w:rPr>
              <w:t xml:space="preserve"> </w:t>
            </w:r>
            <w:r w:rsidRPr="009C0DBB">
              <w:rPr>
                <w:rFonts w:ascii="Times New Roman" w:hAnsi="Times New Roman"/>
                <w:sz w:val="24"/>
                <w:szCs w:val="24"/>
              </w:rPr>
              <w:t>території</w:t>
            </w:r>
            <w:r>
              <w:rPr>
                <w:rFonts w:ascii="Times New Roman" w:hAnsi="Times New Roman"/>
                <w:sz w:val="24"/>
                <w:szCs w:val="24"/>
              </w:rPr>
              <w:t xml:space="preserve"> </w:t>
            </w:r>
            <w:r w:rsidRPr="009C0DBB">
              <w:rPr>
                <w:rFonts w:ascii="Times New Roman" w:hAnsi="Times New Roman"/>
                <w:sz w:val="24"/>
                <w:szCs w:val="24"/>
              </w:rPr>
              <w:t>об’єднаної</w:t>
            </w:r>
            <w:r>
              <w:rPr>
                <w:rFonts w:ascii="Times New Roman" w:hAnsi="Times New Roman"/>
                <w:sz w:val="24"/>
                <w:szCs w:val="24"/>
              </w:rPr>
              <w:t xml:space="preserve"> </w:t>
            </w:r>
            <w:r w:rsidRPr="009C0DBB">
              <w:rPr>
                <w:rFonts w:ascii="Times New Roman" w:hAnsi="Times New Roman"/>
                <w:sz w:val="24"/>
                <w:szCs w:val="24"/>
              </w:rPr>
              <w:t>територіальної</w:t>
            </w:r>
            <w:r>
              <w:rPr>
                <w:rFonts w:ascii="Times New Roman" w:hAnsi="Times New Roman"/>
                <w:sz w:val="24"/>
                <w:szCs w:val="24"/>
              </w:rPr>
              <w:t xml:space="preserve"> </w:t>
            </w:r>
            <w:r w:rsidRPr="009C0DBB">
              <w:rPr>
                <w:rFonts w:ascii="Times New Roman" w:hAnsi="Times New Roman"/>
                <w:sz w:val="24"/>
                <w:szCs w:val="24"/>
              </w:rPr>
              <w:t>громади</w:t>
            </w:r>
          </w:p>
        </w:tc>
      </w:tr>
    </w:tbl>
    <w:p w:rsidR="001A4799" w:rsidRDefault="001A4799" w:rsidP="001A4799">
      <w:pPr>
        <w:pStyle w:val="a4"/>
        <w:jc w:val="both"/>
        <w:rPr>
          <w:rFonts w:ascii="Times New Roman" w:hAnsi="Times New Roman"/>
          <w:sz w:val="24"/>
          <w:szCs w:val="24"/>
        </w:rPr>
      </w:pPr>
      <w:r>
        <w:rPr>
          <w:rFonts w:ascii="Times New Roman" w:hAnsi="Times New Roman"/>
          <w:sz w:val="24"/>
          <w:szCs w:val="24"/>
        </w:rPr>
        <w:t xml:space="preserve">09                        </w:t>
      </w:r>
      <w:r w:rsidR="00EE18EE">
        <w:rPr>
          <w:rFonts w:ascii="Times New Roman" w:hAnsi="Times New Roman"/>
          <w:sz w:val="24"/>
          <w:szCs w:val="24"/>
        </w:rPr>
        <w:t xml:space="preserve"> 02                   2620800000</w:t>
      </w:r>
      <w:r>
        <w:rPr>
          <w:rFonts w:ascii="Times New Roman" w:hAnsi="Times New Roman"/>
          <w:sz w:val="24"/>
          <w:szCs w:val="24"/>
        </w:rPr>
        <w:t xml:space="preserve">            Верховинська селищна рада</w:t>
      </w:r>
    </w:p>
    <w:p w:rsidR="001A4799" w:rsidRPr="009C0DBB" w:rsidRDefault="001A4799" w:rsidP="001A4799">
      <w:pPr>
        <w:pStyle w:val="a4"/>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3"/>
        <w:gridCol w:w="2756"/>
      </w:tblGrid>
      <w:tr w:rsidR="001A4799" w:rsidRPr="009C0DBB" w:rsidTr="00042654">
        <w:tc>
          <w:tcPr>
            <w:tcW w:w="3569" w:type="pct"/>
            <w:vAlign w:val="center"/>
          </w:tcPr>
          <w:p w:rsidR="001A4799" w:rsidRPr="009C0DBB" w:rsidRDefault="001A4799" w:rsidP="00042654">
            <w:pPr>
              <w:pStyle w:val="a4"/>
              <w:ind w:firstLine="28"/>
              <w:jc w:val="center"/>
              <w:rPr>
                <w:rFonts w:ascii="Times New Roman" w:hAnsi="Times New Roman"/>
                <w:sz w:val="24"/>
                <w:szCs w:val="24"/>
              </w:rPr>
            </w:pPr>
            <w:r w:rsidRPr="009C0DBB">
              <w:rPr>
                <w:rFonts w:ascii="Times New Roman" w:hAnsi="Times New Roman"/>
                <w:sz w:val="24"/>
                <w:szCs w:val="24"/>
              </w:rPr>
              <w:t>Група</w:t>
            </w:r>
            <w:r>
              <w:rPr>
                <w:rFonts w:ascii="Times New Roman" w:hAnsi="Times New Roman"/>
                <w:sz w:val="24"/>
                <w:szCs w:val="24"/>
              </w:rPr>
              <w:t xml:space="preserve"> </w:t>
            </w:r>
            <w:r w:rsidRPr="009C0DBB">
              <w:rPr>
                <w:rFonts w:ascii="Times New Roman" w:hAnsi="Times New Roman"/>
                <w:sz w:val="24"/>
                <w:szCs w:val="24"/>
              </w:rPr>
              <w:t>платників,</w:t>
            </w:r>
            <w:r>
              <w:rPr>
                <w:rFonts w:ascii="Times New Roman" w:hAnsi="Times New Roman"/>
                <w:sz w:val="24"/>
                <w:szCs w:val="24"/>
              </w:rPr>
              <w:t xml:space="preserve"> </w:t>
            </w:r>
            <w:r w:rsidRPr="009C0DBB">
              <w:rPr>
                <w:rFonts w:ascii="Times New Roman" w:hAnsi="Times New Roman"/>
                <w:sz w:val="24"/>
                <w:szCs w:val="24"/>
              </w:rPr>
              <w:t>категорія/класифікація</w:t>
            </w:r>
            <w:r w:rsidRPr="009C0DBB">
              <w:rPr>
                <w:rFonts w:ascii="Times New Roman" w:hAnsi="Times New Roman"/>
                <w:sz w:val="24"/>
                <w:szCs w:val="24"/>
              </w:rPr>
              <w:br/>
              <w:t>будівель</w:t>
            </w:r>
            <w:r>
              <w:rPr>
                <w:rFonts w:ascii="Times New Roman" w:hAnsi="Times New Roman"/>
                <w:sz w:val="24"/>
                <w:szCs w:val="24"/>
              </w:rPr>
              <w:t xml:space="preserve"> </w:t>
            </w:r>
            <w:r w:rsidRPr="009C0DBB">
              <w:rPr>
                <w:rFonts w:ascii="Times New Roman" w:hAnsi="Times New Roman"/>
                <w:sz w:val="24"/>
                <w:szCs w:val="24"/>
              </w:rPr>
              <w:t>та</w:t>
            </w:r>
            <w:r>
              <w:rPr>
                <w:rFonts w:ascii="Times New Roman" w:hAnsi="Times New Roman"/>
                <w:sz w:val="24"/>
                <w:szCs w:val="24"/>
              </w:rPr>
              <w:t xml:space="preserve"> </w:t>
            </w:r>
            <w:r w:rsidRPr="009C0DBB">
              <w:rPr>
                <w:rFonts w:ascii="Times New Roman" w:hAnsi="Times New Roman"/>
                <w:sz w:val="24"/>
                <w:szCs w:val="24"/>
              </w:rPr>
              <w:t>споруд</w:t>
            </w:r>
          </w:p>
        </w:tc>
        <w:tc>
          <w:tcPr>
            <w:tcW w:w="1431" w:type="pct"/>
            <w:vAlign w:val="center"/>
          </w:tcPr>
          <w:p w:rsidR="001A4799" w:rsidRPr="009C0DBB" w:rsidRDefault="001A4799" w:rsidP="00042654">
            <w:pPr>
              <w:pStyle w:val="a4"/>
              <w:ind w:firstLine="28"/>
              <w:jc w:val="center"/>
              <w:rPr>
                <w:rFonts w:ascii="Times New Roman" w:hAnsi="Times New Roman"/>
                <w:sz w:val="24"/>
                <w:szCs w:val="24"/>
              </w:rPr>
            </w:pPr>
            <w:r w:rsidRPr="009C0DBB">
              <w:rPr>
                <w:rFonts w:ascii="Times New Roman" w:hAnsi="Times New Roman"/>
                <w:sz w:val="24"/>
                <w:szCs w:val="24"/>
              </w:rPr>
              <w:t>Розмір</w:t>
            </w:r>
            <w:r>
              <w:rPr>
                <w:rFonts w:ascii="Times New Roman" w:hAnsi="Times New Roman"/>
                <w:sz w:val="24"/>
                <w:szCs w:val="24"/>
              </w:rPr>
              <w:t xml:space="preserve"> </w:t>
            </w:r>
            <w:r w:rsidRPr="009C0DBB">
              <w:rPr>
                <w:rFonts w:ascii="Times New Roman" w:hAnsi="Times New Roman"/>
                <w:sz w:val="24"/>
                <w:szCs w:val="24"/>
              </w:rPr>
              <w:t>пільги</w:t>
            </w:r>
            <w:r w:rsidRPr="009C0DBB">
              <w:rPr>
                <w:rFonts w:ascii="Times New Roman" w:hAnsi="Times New Roman"/>
                <w:sz w:val="24"/>
                <w:szCs w:val="24"/>
              </w:rPr>
              <w:br/>
              <w:t>(відсотків</w:t>
            </w:r>
            <w:r>
              <w:rPr>
                <w:rFonts w:ascii="Times New Roman" w:hAnsi="Times New Roman"/>
                <w:sz w:val="24"/>
                <w:szCs w:val="24"/>
              </w:rPr>
              <w:t xml:space="preserve"> </w:t>
            </w:r>
            <w:r w:rsidRPr="009C0DBB">
              <w:rPr>
                <w:rFonts w:ascii="Times New Roman" w:hAnsi="Times New Roman"/>
                <w:sz w:val="24"/>
                <w:szCs w:val="24"/>
              </w:rPr>
              <w:t>суми</w:t>
            </w:r>
            <w:r>
              <w:rPr>
                <w:rFonts w:ascii="Times New Roman" w:hAnsi="Times New Roman"/>
                <w:sz w:val="24"/>
                <w:szCs w:val="24"/>
              </w:rPr>
              <w:t xml:space="preserve"> </w:t>
            </w:r>
            <w:r w:rsidRPr="009C0DBB">
              <w:rPr>
                <w:rFonts w:ascii="Times New Roman" w:hAnsi="Times New Roman"/>
                <w:sz w:val="24"/>
                <w:szCs w:val="24"/>
              </w:rPr>
              <w:t>податкового</w:t>
            </w:r>
            <w:r>
              <w:rPr>
                <w:rFonts w:ascii="Times New Roman" w:hAnsi="Times New Roman"/>
                <w:sz w:val="24"/>
                <w:szCs w:val="24"/>
              </w:rPr>
              <w:t xml:space="preserve"> </w:t>
            </w:r>
            <w:r w:rsidRPr="009C0DBB">
              <w:rPr>
                <w:rFonts w:ascii="Times New Roman" w:hAnsi="Times New Roman"/>
                <w:sz w:val="24"/>
                <w:szCs w:val="24"/>
              </w:rPr>
              <w:t>зобов’язання</w:t>
            </w:r>
            <w:r>
              <w:rPr>
                <w:rFonts w:ascii="Times New Roman" w:hAnsi="Times New Roman"/>
                <w:sz w:val="24"/>
                <w:szCs w:val="24"/>
              </w:rPr>
              <w:t xml:space="preserve"> </w:t>
            </w:r>
            <w:r w:rsidRPr="009C0DBB">
              <w:rPr>
                <w:rFonts w:ascii="Times New Roman" w:hAnsi="Times New Roman"/>
                <w:sz w:val="24"/>
                <w:szCs w:val="24"/>
              </w:rPr>
              <w:t>за</w:t>
            </w:r>
            <w:r>
              <w:rPr>
                <w:rFonts w:ascii="Times New Roman" w:hAnsi="Times New Roman"/>
                <w:sz w:val="24"/>
                <w:szCs w:val="24"/>
              </w:rPr>
              <w:t xml:space="preserve"> </w:t>
            </w:r>
            <w:r w:rsidRPr="009C0DBB">
              <w:rPr>
                <w:rFonts w:ascii="Times New Roman" w:hAnsi="Times New Roman"/>
                <w:sz w:val="24"/>
                <w:szCs w:val="24"/>
              </w:rPr>
              <w:t>рік)</w:t>
            </w:r>
          </w:p>
        </w:tc>
      </w:tr>
      <w:tr w:rsidR="001A4799" w:rsidRPr="009C0DBB" w:rsidTr="00042654">
        <w:tc>
          <w:tcPr>
            <w:tcW w:w="3569" w:type="pct"/>
            <w:vAlign w:val="center"/>
          </w:tcPr>
          <w:p w:rsidR="001A4799" w:rsidRPr="009C0DBB" w:rsidRDefault="001A4799" w:rsidP="00042654">
            <w:pPr>
              <w:pStyle w:val="a4"/>
              <w:ind w:firstLine="28"/>
              <w:jc w:val="center"/>
              <w:rPr>
                <w:rFonts w:ascii="Times New Roman" w:hAnsi="Times New Roman"/>
                <w:sz w:val="24"/>
                <w:szCs w:val="24"/>
              </w:rPr>
            </w:pPr>
            <w:r>
              <w:rPr>
                <w:rFonts w:ascii="Times New Roman" w:hAnsi="Times New Roman"/>
                <w:sz w:val="24"/>
                <w:szCs w:val="24"/>
              </w:rPr>
              <w:t>-//-</w:t>
            </w:r>
          </w:p>
        </w:tc>
        <w:tc>
          <w:tcPr>
            <w:tcW w:w="1431" w:type="pct"/>
            <w:vAlign w:val="center"/>
          </w:tcPr>
          <w:p w:rsidR="001A4799" w:rsidRPr="009C0DBB" w:rsidRDefault="001A4799" w:rsidP="00042654">
            <w:pPr>
              <w:pStyle w:val="a4"/>
              <w:ind w:firstLine="28"/>
              <w:jc w:val="center"/>
              <w:rPr>
                <w:rFonts w:ascii="Times New Roman" w:hAnsi="Times New Roman"/>
                <w:sz w:val="24"/>
                <w:szCs w:val="24"/>
              </w:rPr>
            </w:pPr>
            <w:r>
              <w:rPr>
                <w:rFonts w:ascii="Times New Roman" w:hAnsi="Times New Roman"/>
                <w:sz w:val="24"/>
                <w:szCs w:val="24"/>
              </w:rPr>
              <w:t>-//-</w:t>
            </w:r>
          </w:p>
        </w:tc>
      </w:tr>
    </w:tbl>
    <w:p w:rsidR="001A4799" w:rsidRPr="009C0DBB" w:rsidRDefault="001A4799" w:rsidP="001A4799">
      <w:pPr>
        <w:pStyle w:val="a4"/>
        <w:ind w:firstLine="0"/>
        <w:jc w:val="both"/>
        <w:rPr>
          <w:rFonts w:ascii="Times New Roman" w:hAnsi="Times New Roman"/>
          <w:sz w:val="24"/>
          <w:szCs w:val="24"/>
        </w:rPr>
      </w:pPr>
    </w:p>
    <w:p w:rsidR="001A4799" w:rsidRDefault="001A4799" w:rsidP="001A4799">
      <w:pPr>
        <w:pStyle w:val="a4"/>
        <w:ind w:firstLine="0"/>
        <w:jc w:val="both"/>
        <w:rPr>
          <w:rFonts w:ascii="Times New Roman" w:hAnsi="Times New Roman"/>
          <w:noProof/>
          <w:sz w:val="24"/>
          <w:szCs w:val="24"/>
          <w:lang w:val="ru-RU"/>
        </w:rPr>
      </w:pPr>
    </w:p>
    <w:p w:rsidR="0047450D" w:rsidRDefault="0047450D" w:rsidP="0047450D">
      <w:pPr>
        <w:shd w:val="clear" w:color="auto" w:fill="FFFFFF"/>
        <w:jc w:val="center"/>
        <w:outlineLvl w:val="0"/>
        <w:rPr>
          <w:b/>
          <w:bCs/>
          <w:color w:val="000000"/>
          <w:kern w:val="36"/>
          <w:lang w:eastAsia="uk-UA"/>
        </w:rPr>
      </w:pPr>
      <w:r w:rsidRPr="0047450D">
        <w:rPr>
          <w:b/>
          <w:bCs/>
          <w:color w:val="000000"/>
          <w:kern w:val="36"/>
          <w:lang w:eastAsia="uk-UA"/>
        </w:rPr>
        <w:t>АНАЛІЗ РЕГУЛЯТОРНОГО ВПЛИВУ</w:t>
      </w:r>
    </w:p>
    <w:p w:rsidR="0047450D" w:rsidRPr="0047450D" w:rsidRDefault="0047450D" w:rsidP="0047450D">
      <w:pPr>
        <w:shd w:val="clear" w:color="auto" w:fill="FFFFFF"/>
        <w:jc w:val="center"/>
        <w:outlineLvl w:val="0"/>
        <w:rPr>
          <w:b/>
          <w:bCs/>
          <w:color w:val="000000"/>
          <w:kern w:val="36"/>
          <w:lang w:eastAsia="uk-UA"/>
        </w:rPr>
      </w:pPr>
    </w:p>
    <w:p w:rsidR="0047450D" w:rsidRPr="0047450D" w:rsidRDefault="0047450D" w:rsidP="0047450D">
      <w:pPr>
        <w:shd w:val="clear" w:color="auto" w:fill="FFFFFF"/>
        <w:jc w:val="center"/>
        <w:outlineLvl w:val="0"/>
        <w:rPr>
          <w:b/>
          <w:bCs/>
          <w:color w:val="000000"/>
          <w:kern w:val="36"/>
          <w:lang w:val="uk-UA" w:eastAsia="uk-UA"/>
        </w:rPr>
      </w:pPr>
      <w:r w:rsidRPr="0047450D">
        <w:rPr>
          <w:b/>
          <w:bCs/>
          <w:color w:val="000000"/>
          <w:kern w:val="36"/>
          <w:lang w:eastAsia="uk-UA"/>
        </w:rPr>
        <w:t xml:space="preserve"> до проекту рішення Верховинської селищної ради </w:t>
      </w:r>
    </w:p>
    <w:p w:rsidR="0047450D" w:rsidRPr="0047450D" w:rsidRDefault="0047450D" w:rsidP="0047450D">
      <w:pPr>
        <w:pStyle w:val="a3"/>
        <w:spacing w:before="0" w:after="0"/>
        <w:rPr>
          <w:rFonts w:ascii="Times New Roman" w:hAnsi="Times New Roman"/>
          <w:noProof/>
          <w:sz w:val="24"/>
          <w:szCs w:val="24"/>
          <w:lang w:val="ru-RU"/>
        </w:rPr>
      </w:pPr>
      <w:r w:rsidRPr="0047450D">
        <w:rPr>
          <w:rFonts w:ascii="Times New Roman" w:hAnsi="Times New Roman"/>
          <w:bCs/>
          <w:color w:val="000000"/>
          <w:kern w:val="36"/>
          <w:sz w:val="24"/>
          <w:szCs w:val="24"/>
          <w:lang w:eastAsia="uk-UA"/>
        </w:rPr>
        <w:t>„</w:t>
      </w:r>
      <w:r w:rsidRPr="0047450D">
        <w:rPr>
          <w:rFonts w:ascii="Times New Roman" w:hAnsi="Times New Roman"/>
          <w:sz w:val="24"/>
          <w:szCs w:val="24"/>
        </w:rPr>
        <w:t xml:space="preserve"> </w:t>
      </w:r>
      <w:r w:rsidRPr="0047450D">
        <w:rPr>
          <w:rFonts w:ascii="Times New Roman" w:hAnsi="Times New Roman"/>
          <w:noProof/>
          <w:sz w:val="24"/>
          <w:szCs w:val="24"/>
          <w:lang w:val="ru-RU"/>
        </w:rPr>
        <w:t>Про встановлення ставок та пільг із сплати податку на нерухоме майно,</w:t>
      </w:r>
    </w:p>
    <w:p w:rsidR="0047450D" w:rsidRPr="0047450D" w:rsidRDefault="0047450D" w:rsidP="0047450D">
      <w:pPr>
        <w:jc w:val="center"/>
        <w:rPr>
          <w:b/>
          <w:lang w:val="uk-UA"/>
        </w:rPr>
      </w:pPr>
      <w:r w:rsidRPr="0047450D">
        <w:rPr>
          <w:b/>
          <w:noProof/>
        </w:rPr>
        <w:t>відмінне від земельної ділянки</w:t>
      </w:r>
      <w:r w:rsidRPr="0047450D">
        <w:rPr>
          <w:b/>
          <w:bCs/>
          <w:color w:val="000000"/>
          <w:kern w:val="36"/>
          <w:lang w:eastAsia="uk-UA"/>
        </w:rPr>
        <w:t xml:space="preserve"> "</w:t>
      </w:r>
    </w:p>
    <w:p w:rsidR="0047450D" w:rsidRPr="0047450D" w:rsidRDefault="0047450D" w:rsidP="0047450D">
      <w:pPr>
        <w:shd w:val="clear" w:color="auto" w:fill="FFFFFF"/>
        <w:jc w:val="center"/>
        <w:rPr>
          <w:color w:val="000000"/>
          <w:lang w:eastAsia="uk-UA"/>
        </w:rPr>
      </w:pPr>
    </w:p>
    <w:p w:rsidR="0047450D" w:rsidRDefault="0047450D" w:rsidP="0047450D">
      <w:pPr>
        <w:shd w:val="clear" w:color="auto" w:fill="FFFFFF"/>
        <w:jc w:val="center"/>
        <w:rPr>
          <w:b/>
          <w:color w:val="000000"/>
          <w:u w:val="single"/>
          <w:bdr w:val="none" w:sz="0" w:space="0" w:color="auto" w:frame="1"/>
          <w:lang w:eastAsia="uk-UA"/>
        </w:rPr>
      </w:pPr>
      <w:r w:rsidRPr="0047450D">
        <w:rPr>
          <w:b/>
          <w:color w:val="000000"/>
          <w:u w:val="single"/>
          <w:bdr w:val="none" w:sz="0" w:space="0" w:color="auto" w:frame="1"/>
          <w:lang w:eastAsia="uk-UA"/>
        </w:rPr>
        <w:t>Визначення проблеми і її причини</w:t>
      </w:r>
    </w:p>
    <w:p w:rsidR="0047450D" w:rsidRPr="0047450D" w:rsidRDefault="0047450D" w:rsidP="0047450D">
      <w:pPr>
        <w:shd w:val="clear" w:color="auto" w:fill="FFFFFF"/>
        <w:jc w:val="center"/>
        <w:rPr>
          <w:b/>
          <w:color w:val="000000"/>
          <w:sz w:val="16"/>
          <w:szCs w:val="16"/>
          <w:lang w:eastAsia="uk-UA"/>
        </w:rPr>
      </w:pPr>
    </w:p>
    <w:p w:rsidR="0047450D" w:rsidRPr="0047450D" w:rsidRDefault="0047450D" w:rsidP="0047450D">
      <w:pPr>
        <w:shd w:val="clear" w:color="auto" w:fill="FFFFFF"/>
        <w:ind w:firstLine="708"/>
        <w:jc w:val="both"/>
        <w:rPr>
          <w:color w:val="000000"/>
          <w:lang w:eastAsia="uk-UA"/>
        </w:rPr>
      </w:pPr>
      <w:r w:rsidRPr="0047450D">
        <w:rPr>
          <w:color w:val="000000"/>
          <w:lang w:eastAsia="uk-UA"/>
        </w:rPr>
        <w:t>Законом України „Про місцеве самоврядування в Україні" та Податковим кодексом України визначені повноваження органів місцевого самоврядування щодо встановлення місцевих податків і зборів.</w:t>
      </w:r>
    </w:p>
    <w:p w:rsidR="0047450D" w:rsidRPr="0047450D" w:rsidRDefault="0047450D" w:rsidP="0047450D">
      <w:pPr>
        <w:shd w:val="clear" w:color="auto" w:fill="FFFFFF"/>
        <w:ind w:firstLine="708"/>
        <w:jc w:val="both"/>
        <w:rPr>
          <w:color w:val="000000"/>
          <w:lang w:eastAsia="uk-UA"/>
        </w:rPr>
      </w:pPr>
      <w:r w:rsidRPr="0047450D">
        <w:rPr>
          <w:color w:val="000000"/>
          <w:lang w:eastAsia="uk-UA"/>
        </w:rPr>
        <w:t>Відповідно до Податкового кодексу України органи місцевого самоврядування зобов’язані до 25 липня року, що передує бюджетному періоду, в якому планується застосування встановлених місцевих податків та зборів офіційно оприлюднити рішення про їх встановлення.</w:t>
      </w:r>
    </w:p>
    <w:p w:rsidR="0047450D" w:rsidRPr="0047450D" w:rsidRDefault="0047450D" w:rsidP="0047450D">
      <w:pPr>
        <w:shd w:val="clear" w:color="auto" w:fill="FFFFFF"/>
        <w:ind w:firstLine="708"/>
        <w:jc w:val="both"/>
        <w:rPr>
          <w:color w:val="000000"/>
          <w:lang w:eastAsia="uk-UA"/>
        </w:rPr>
      </w:pPr>
      <w:r w:rsidRPr="0047450D">
        <w:rPr>
          <w:color w:val="000000"/>
          <w:lang w:eastAsia="uk-UA"/>
        </w:rPr>
        <w:t>Відповідно до Закону України „Про державну допомогу суб’єктам господарювання", надання органами місцевого самоврядування будь - якої державної допомоги суб’єктам господарювання підлягає погодженню з Антимонопольним комітетом України.</w:t>
      </w:r>
    </w:p>
    <w:p w:rsidR="0047450D" w:rsidRDefault="0047450D" w:rsidP="0047450D">
      <w:pPr>
        <w:shd w:val="clear" w:color="auto" w:fill="FFFFFF"/>
        <w:ind w:firstLine="708"/>
        <w:jc w:val="both"/>
        <w:rPr>
          <w:lang w:eastAsia="uk-UA"/>
        </w:rPr>
      </w:pPr>
      <w:r w:rsidRPr="0047450D">
        <w:rPr>
          <w:lang w:eastAsia="uk-UA"/>
        </w:rPr>
        <w:lastRenderedPageBreak/>
        <w:t>Прийняття рішення з даного питання необхідне для прозорого та ефективного встановлення ставок та пільг із сплати податку на нерухоме майно, відмінне від земельної ділянки , здійснення необхідного контролю за своєчасністю та повнотою сплати податку.</w:t>
      </w:r>
    </w:p>
    <w:p w:rsidR="0047450D" w:rsidRPr="0047450D" w:rsidRDefault="0047450D" w:rsidP="0047450D">
      <w:pPr>
        <w:shd w:val="clear" w:color="auto" w:fill="FFFFFF"/>
        <w:ind w:firstLine="708"/>
        <w:jc w:val="both"/>
        <w:rPr>
          <w:lang w:eastAsia="uk-UA"/>
        </w:rPr>
      </w:pPr>
    </w:p>
    <w:p w:rsidR="0047450D" w:rsidRDefault="0047450D" w:rsidP="0047450D">
      <w:pPr>
        <w:shd w:val="clear" w:color="auto" w:fill="FFFFFF"/>
        <w:jc w:val="center"/>
        <w:rPr>
          <w:b/>
          <w:u w:val="single"/>
          <w:bdr w:val="none" w:sz="0" w:space="0" w:color="auto" w:frame="1"/>
          <w:lang w:eastAsia="uk-UA"/>
        </w:rPr>
      </w:pPr>
      <w:r w:rsidRPr="0047450D">
        <w:rPr>
          <w:b/>
          <w:u w:val="single"/>
          <w:bdr w:val="none" w:sz="0" w:space="0" w:color="auto" w:frame="1"/>
          <w:lang w:eastAsia="uk-UA"/>
        </w:rPr>
        <w:t>Мета і завдання документа</w:t>
      </w:r>
    </w:p>
    <w:p w:rsidR="0047450D" w:rsidRPr="0047450D" w:rsidRDefault="0047450D" w:rsidP="0047450D">
      <w:pPr>
        <w:shd w:val="clear" w:color="auto" w:fill="FFFFFF"/>
        <w:jc w:val="center"/>
        <w:rPr>
          <w:b/>
          <w:sz w:val="16"/>
          <w:szCs w:val="16"/>
          <w:lang w:eastAsia="uk-UA"/>
        </w:rPr>
      </w:pPr>
    </w:p>
    <w:p w:rsidR="0047450D" w:rsidRPr="0047450D" w:rsidRDefault="0047450D" w:rsidP="0047450D">
      <w:pPr>
        <w:shd w:val="clear" w:color="auto" w:fill="FFFFFF"/>
        <w:ind w:firstLine="708"/>
        <w:jc w:val="both"/>
        <w:rPr>
          <w:lang w:eastAsia="uk-UA"/>
        </w:rPr>
      </w:pPr>
      <w:r w:rsidRPr="0047450D">
        <w:rPr>
          <w:lang w:eastAsia="uk-UA"/>
        </w:rPr>
        <w:t>Метою документа є встановлення на території Верховинської селищної ради (далі – селищна рада) ставок та пільг із сплати податку на нерухоме майно, відмінне від земельної ділянки.</w:t>
      </w:r>
    </w:p>
    <w:p w:rsidR="0047450D" w:rsidRDefault="0047450D" w:rsidP="0047450D">
      <w:pPr>
        <w:shd w:val="clear" w:color="auto" w:fill="FFFFFF"/>
        <w:jc w:val="center"/>
        <w:rPr>
          <w:b/>
          <w:u w:val="single"/>
          <w:bdr w:val="none" w:sz="0" w:space="0" w:color="auto" w:frame="1"/>
          <w:lang w:eastAsia="uk-UA"/>
        </w:rPr>
      </w:pPr>
      <w:r w:rsidRPr="002E78A0">
        <w:rPr>
          <w:b/>
          <w:u w:val="single"/>
          <w:bdr w:val="none" w:sz="0" w:space="0" w:color="auto" w:frame="1"/>
          <w:lang w:eastAsia="uk-UA"/>
        </w:rPr>
        <w:t>Це забезпечується виконанням таких завдань:</w:t>
      </w:r>
    </w:p>
    <w:p w:rsidR="002E78A0" w:rsidRPr="002E78A0" w:rsidRDefault="002E78A0" w:rsidP="0047450D">
      <w:pPr>
        <w:shd w:val="clear" w:color="auto" w:fill="FFFFFF"/>
        <w:jc w:val="center"/>
        <w:rPr>
          <w:b/>
          <w:sz w:val="16"/>
          <w:szCs w:val="16"/>
          <w:lang w:eastAsia="uk-UA"/>
        </w:rPr>
      </w:pPr>
    </w:p>
    <w:p w:rsidR="0047450D" w:rsidRPr="0047450D" w:rsidRDefault="0047450D" w:rsidP="0047450D">
      <w:pPr>
        <w:numPr>
          <w:ilvl w:val="0"/>
          <w:numId w:val="20"/>
        </w:numPr>
        <w:shd w:val="clear" w:color="auto" w:fill="FFFFFF"/>
        <w:ind w:left="0"/>
        <w:rPr>
          <w:lang w:eastAsia="uk-UA"/>
        </w:rPr>
      </w:pPr>
      <w:r w:rsidRPr="0047450D">
        <w:rPr>
          <w:lang w:eastAsia="uk-UA"/>
        </w:rPr>
        <w:t>затвердження рішення „</w:t>
      </w:r>
      <w:r w:rsidRPr="0047450D">
        <w:rPr>
          <w:b/>
        </w:rPr>
        <w:t xml:space="preserve"> </w:t>
      </w:r>
      <w:r w:rsidRPr="0047450D">
        <w:t xml:space="preserve">Про </w:t>
      </w:r>
      <w:r w:rsidRPr="0047450D">
        <w:rPr>
          <w:lang w:eastAsia="uk-UA"/>
        </w:rPr>
        <w:t>встановлення ставок та пільг із сплати податку на нерухоме майно, відмінне від земельної ділянки ";</w:t>
      </w:r>
    </w:p>
    <w:p w:rsidR="0047450D" w:rsidRPr="0047450D" w:rsidRDefault="0047450D" w:rsidP="0047450D">
      <w:pPr>
        <w:numPr>
          <w:ilvl w:val="0"/>
          <w:numId w:val="20"/>
        </w:numPr>
        <w:shd w:val="clear" w:color="auto" w:fill="FFFFFF"/>
        <w:ind w:left="0"/>
        <w:rPr>
          <w:lang w:eastAsia="uk-UA"/>
        </w:rPr>
      </w:pPr>
      <w:r w:rsidRPr="0047450D">
        <w:rPr>
          <w:lang w:eastAsia="uk-UA"/>
        </w:rPr>
        <w:t>оприлюднення цього рішення в засобах масової Інформації;</w:t>
      </w:r>
    </w:p>
    <w:p w:rsidR="0047450D" w:rsidRDefault="0047450D" w:rsidP="0047450D">
      <w:pPr>
        <w:numPr>
          <w:ilvl w:val="0"/>
          <w:numId w:val="20"/>
        </w:numPr>
        <w:shd w:val="clear" w:color="auto" w:fill="FFFFFF"/>
        <w:ind w:left="0"/>
        <w:rPr>
          <w:lang w:eastAsia="uk-UA"/>
        </w:rPr>
      </w:pPr>
      <w:r w:rsidRPr="0047450D">
        <w:rPr>
          <w:lang w:eastAsia="uk-UA"/>
        </w:rPr>
        <w:t>встановленням контролю за виконанням цього рішення.</w:t>
      </w:r>
    </w:p>
    <w:p w:rsidR="0047450D" w:rsidRPr="0047450D" w:rsidRDefault="0047450D" w:rsidP="0047450D">
      <w:pPr>
        <w:numPr>
          <w:ilvl w:val="0"/>
          <w:numId w:val="20"/>
        </w:numPr>
        <w:shd w:val="clear" w:color="auto" w:fill="FFFFFF"/>
        <w:ind w:left="0"/>
        <w:rPr>
          <w:lang w:eastAsia="uk-UA"/>
        </w:rPr>
      </w:pPr>
    </w:p>
    <w:p w:rsidR="0047450D" w:rsidRDefault="0047450D" w:rsidP="0047450D">
      <w:pPr>
        <w:shd w:val="clear" w:color="auto" w:fill="FFFFFF"/>
        <w:jc w:val="center"/>
        <w:rPr>
          <w:b/>
          <w:u w:val="single"/>
          <w:bdr w:val="none" w:sz="0" w:space="0" w:color="auto" w:frame="1"/>
          <w:lang w:eastAsia="uk-UA"/>
        </w:rPr>
      </w:pPr>
      <w:r w:rsidRPr="0047450D">
        <w:rPr>
          <w:b/>
          <w:u w:val="single"/>
          <w:bdr w:val="none" w:sz="0" w:space="0" w:color="auto" w:frame="1"/>
          <w:lang w:eastAsia="uk-UA"/>
        </w:rPr>
        <w:t>Цілі регулювання:</w:t>
      </w:r>
    </w:p>
    <w:p w:rsidR="0047450D" w:rsidRPr="0047450D" w:rsidRDefault="0047450D" w:rsidP="0047450D">
      <w:pPr>
        <w:shd w:val="clear" w:color="auto" w:fill="FFFFFF"/>
        <w:jc w:val="center"/>
        <w:rPr>
          <w:b/>
          <w:sz w:val="16"/>
          <w:szCs w:val="16"/>
          <w:lang w:eastAsia="uk-UA"/>
        </w:rPr>
      </w:pPr>
    </w:p>
    <w:p w:rsidR="0047450D" w:rsidRPr="0047450D" w:rsidRDefault="0047450D" w:rsidP="0047450D">
      <w:pPr>
        <w:ind w:firstLine="708"/>
        <w:jc w:val="both"/>
        <w:rPr>
          <w:rFonts w:eastAsiaTheme="minorHAnsi"/>
          <w:lang w:eastAsia="en-US"/>
        </w:rPr>
      </w:pPr>
      <w:r w:rsidRPr="0047450D">
        <w:rPr>
          <w:rStyle w:val="2"/>
        </w:rPr>
        <w:t xml:space="preserve">Головною метою розробки проекту регуляторного акта - рішення Верховинської селищної ради Івано-Франківської області є </w:t>
      </w:r>
      <w:r w:rsidRPr="0047450D">
        <w:t>забезпечення дотримання вимог Податкового кодексу України, Закону України «Про засади державної регуляторної політики у сфері господарської діяльності» та постанови Кабінету Міністрів України від 24 травня 2017 року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при реалізації повноважень Верховинською селищною радою Івано-Франківської області щодо встановлення ставок та пільг із сплати  податку на нерухоме майно, відмінне  від  земельної  ділянки, на  території Верховинської селищної ради на наступний плановий бюджетний період.</w:t>
      </w:r>
    </w:p>
    <w:p w:rsidR="0047450D" w:rsidRDefault="0047450D" w:rsidP="0047450D">
      <w:pPr>
        <w:shd w:val="clear" w:color="auto" w:fill="FFFFFF"/>
        <w:jc w:val="center"/>
        <w:rPr>
          <w:b/>
          <w:u w:val="single"/>
          <w:bdr w:val="none" w:sz="0" w:space="0" w:color="auto" w:frame="1"/>
          <w:lang w:eastAsia="uk-UA"/>
        </w:rPr>
      </w:pPr>
      <w:r w:rsidRPr="0047450D">
        <w:rPr>
          <w:b/>
          <w:u w:val="single"/>
          <w:bdr w:val="none" w:sz="0" w:space="0" w:color="auto" w:frame="1"/>
          <w:lang w:eastAsia="uk-UA"/>
        </w:rPr>
        <w:t>Альтернатива та її оцінка</w:t>
      </w:r>
    </w:p>
    <w:p w:rsidR="0047450D" w:rsidRPr="0047450D" w:rsidRDefault="0047450D" w:rsidP="0047450D">
      <w:pPr>
        <w:shd w:val="clear" w:color="auto" w:fill="FFFFFF"/>
        <w:jc w:val="center"/>
        <w:rPr>
          <w:b/>
          <w:sz w:val="16"/>
          <w:szCs w:val="16"/>
          <w:lang w:eastAsia="uk-UA"/>
        </w:rPr>
      </w:pPr>
    </w:p>
    <w:p w:rsidR="0047450D" w:rsidRPr="0047450D" w:rsidRDefault="0047450D" w:rsidP="0047450D">
      <w:pPr>
        <w:shd w:val="clear" w:color="auto" w:fill="FFFFFF"/>
        <w:ind w:firstLine="708"/>
        <w:jc w:val="both"/>
        <w:rPr>
          <w:lang w:eastAsia="uk-UA"/>
        </w:rPr>
      </w:pPr>
      <w:r w:rsidRPr="0047450D">
        <w:rPr>
          <w:lang w:eastAsia="uk-UA"/>
        </w:rPr>
        <w:t>Альтернативи щодо вирішення даної проблеми немає, оскільки, відповідно до Податкового кодексу України органи місцевого самоврядування самостійно встановлюють і визначають порядок сплати місцевих податків в межах установлених граничних розмірів ставок.</w:t>
      </w:r>
    </w:p>
    <w:p w:rsidR="0047450D" w:rsidRPr="0047450D" w:rsidRDefault="0047450D" w:rsidP="0047450D">
      <w:pPr>
        <w:shd w:val="clear" w:color="auto" w:fill="FFFFFF"/>
        <w:ind w:firstLine="708"/>
        <w:jc w:val="both"/>
        <w:rPr>
          <w:lang w:eastAsia="uk-UA"/>
        </w:rPr>
      </w:pPr>
      <w:r w:rsidRPr="0047450D">
        <w:rPr>
          <w:lang w:eastAsia="uk-UA"/>
        </w:rPr>
        <w:t>У разі не прийняття органами місцевого самоврядування рішення про встановлення ставок та пільг із сплати податку на нерухоме майно, відмінне від земельної ділянки, такий податок буде сплачуватися платниками у порядку, визначеному Податковим кодексом України із застосуванням його мінімальних ставок.</w:t>
      </w:r>
    </w:p>
    <w:p w:rsidR="0047450D" w:rsidRPr="0047450D" w:rsidRDefault="0047450D" w:rsidP="0047450D">
      <w:pPr>
        <w:shd w:val="clear" w:color="auto" w:fill="FFFFFF"/>
        <w:ind w:firstLine="708"/>
        <w:jc w:val="both"/>
        <w:rPr>
          <w:lang w:eastAsia="uk-UA"/>
        </w:rPr>
      </w:pPr>
      <w:r w:rsidRPr="0047450D">
        <w:rPr>
          <w:lang w:eastAsia="uk-UA"/>
        </w:rPr>
        <w:t>Не прийняття рішення "</w:t>
      </w:r>
      <w:r w:rsidRPr="0047450D">
        <w:t xml:space="preserve"> Про </w:t>
      </w:r>
      <w:r w:rsidRPr="0047450D">
        <w:rPr>
          <w:lang w:eastAsia="uk-UA"/>
        </w:rPr>
        <w:t>встановлення ставок та пільг із сплати податку на нерухоме майно, відмінне від земельної ділянки</w:t>
      </w:r>
      <w:r w:rsidRPr="0047450D">
        <w:rPr>
          <w:b/>
          <w:bCs/>
          <w:kern w:val="36"/>
          <w:lang w:eastAsia="uk-UA"/>
        </w:rPr>
        <w:t xml:space="preserve"> </w:t>
      </w:r>
      <w:r w:rsidRPr="0047450D">
        <w:rPr>
          <w:lang w:eastAsia="uk-UA"/>
        </w:rPr>
        <w:t>" спричинить значні втрати селищного бюджету.</w:t>
      </w:r>
    </w:p>
    <w:p w:rsidR="0047450D" w:rsidRDefault="0047450D" w:rsidP="0047450D">
      <w:pPr>
        <w:shd w:val="clear" w:color="auto" w:fill="FFFFFF"/>
        <w:jc w:val="center"/>
        <w:rPr>
          <w:b/>
          <w:u w:val="single"/>
          <w:bdr w:val="none" w:sz="0" w:space="0" w:color="auto" w:frame="1"/>
          <w:lang w:eastAsia="uk-UA"/>
        </w:rPr>
      </w:pPr>
      <w:r w:rsidRPr="0047450D">
        <w:rPr>
          <w:b/>
          <w:u w:val="single"/>
          <w:bdr w:val="none" w:sz="0" w:space="0" w:color="auto" w:frame="1"/>
          <w:lang w:eastAsia="uk-UA"/>
        </w:rPr>
        <w:t>Механізми досягнення цілей</w:t>
      </w:r>
    </w:p>
    <w:p w:rsidR="0047450D" w:rsidRPr="0047450D" w:rsidRDefault="0047450D" w:rsidP="0047450D">
      <w:pPr>
        <w:shd w:val="clear" w:color="auto" w:fill="FFFFFF"/>
        <w:jc w:val="center"/>
        <w:rPr>
          <w:b/>
          <w:sz w:val="16"/>
          <w:szCs w:val="16"/>
          <w:lang w:eastAsia="uk-UA"/>
        </w:rPr>
      </w:pPr>
    </w:p>
    <w:p w:rsidR="0047450D" w:rsidRDefault="0047450D" w:rsidP="0047450D">
      <w:pPr>
        <w:shd w:val="clear" w:color="auto" w:fill="FFFFFF"/>
        <w:ind w:firstLine="708"/>
        <w:rPr>
          <w:lang w:eastAsia="uk-UA"/>
        </w:rPr>
      </w:pPr>
      <w:r w:rsidRPr="0047450D">
        <w:rPr>
          <w:lang w:eastAsia="uk-UA"/>
        </w:rPr>
        <w:t>Задекларовані цілі досягаються усім змістом документа, оскільки він затверджує розміри ставок. Визнається таким, що втратило чинність попереднє рішення селищної ради, покладено контроль за виконанням рішення.</w:t>
      </w:r>
    </w:p>
    <w:p w:rsidR="0047450D" w:rsidRPr="0047450D" w:rsidRDefault="0047450D" w:rsidP="0047450D">
      <w:pPr>
        <w:shd w:val="clear" w:color="auto" w:fill="FFFFFF"/>
        <w:ind w:firstLine="708"/>
        <w:rPr>
          <w:lang w:eastAsia="uk-UA"/>
        </w:rPr>
      </w:pPr>
    </w:p>
    <w:p w:rsidR="0047450D" w:rsidRDefault="0047450D" w:rsidP="0047450D">
      <w:pPr>
        <w:shd w:val="clear" w:color="auto" w:fill="FFFFFF"/>
        <w:jc w:val="center"/>
        <w:rPr>
          <w:b/>
          <w:u w:val="single"/>
          <w:bdr w:val="none" w:sz="0" w:space="0" w:color="auto" w:frame="1"/>
          <w:lang w:eastAsia="uk-UA"/>
        </w:rPr>
      </w:pPr>
      <w:r w:rsidRPr="0047450D">
        <w:rPr>
          <w:b/>
          <w:u w:val="single"/>
          <w:bdr w:val="none" w:sz="0" w:space="0" w:color="auto" w:frame="1"/>
          <w:lang w:eastAsia="uk-UA"/>
        </w:rPr>
        <w:t>Очікувані результати прийняття акту. Вигоди та витрати</w:t>
      </w:r>
    </w:p>
    <w:p w:rsidR="0047450D" w:rsidRPr="0047450D" w:rsidRDefault="0047450D" w:rsidP="0047450D">
      <w:pPr>
        <w:shd w:val="clear" w:color="auto" w:fill="FFFFFF"/>
        <w:jc w:val="center"/>
        <w:rPr>
          <w:b/>
          <w:sz w:val="16"/>
          <w:szCs w:val="16"/>
          <w:lang w:eastAsia="uk-UA"/>
        </w:rPr>
      </w:pPr>
    </w:p>
    <w:p w:rsidR="0047450D" w:rsidRPr="0047450D" w:rsidRDefault="0047450D" w:rsidP="0047450D">
      <w:pPr>
        <w:shd w:val="clear" w:color="auto" w:fill="FFFFFF"/>
        <w:ind w:firstLine="708"/>
        <w:jc w:val="both"/>
        <w:rPr>
          <w:lang w:eastAsia="uk-UA"/>
        </w:rPr>
      </w:pPr>
      <w:r w:rsidRPr="0047450D">
        <w:rPr>
          <w:lang w:eastAsia="uk-UA"/>
        </w:rPr>
        <w:t>У сфері інтересів територіальної громади - створення надійного джерела наповнення доходної частини селищного бюджету для фінансування заходів соціальної сфери та комунального господарства; стимулювання розвитку підприємництва.</w:t>
      </w:r>
    </w:p>
    <w:p w:rsidR="0047450D" w:rsidRPr="0047450D" w:rsidRDefault="0047450D" w:rsidP="0047450D">
      <w:pPr>
        <w:shd w:val="clear" w:color="auto" w:fill="FFFFFF"/>
        <w:ind w:firstLine="708"/>
        <w:jc w:val="both"/>
        <w:rPr>
          <w:lang w:eastAsia="uk-UA"/>
        </w:rPr>
      </w:pPr>
      <w:r w:rsidRPr="0047450D">
        <w:rPr>
          <w:lang w:eastAsia="uk-UA"/>
        </w:rPr>
        <w:t>У сфері інтересів суб’єктів господарювання - прозорість дій органу місцевого самоврядування, стимулювання права вибору системи оподаткування.</w:t>
      </w:r>
    </w:p>
    <w:p w:rsidR="0047450D" w:rsidRPr="0047450D" w:rsidRDefault="0047450D" w:rsidP="0047450D">
      <w:pPr>
        <w:shd w:val="clear" w:color="auto" w:fill="FFFFFF"/>
        <w:ind w:firstLine="708"/>
        <w:rPr>
          <w:lang w:eastAsia="uk-UA"/>
        </w:rPr>
      </w:pPr>
      <w:r w:rsidRPr="0047450D">
        <w:rPr>
          <w:lang w:eastAsia="uk-UA"/>
        </w:rPr>
        <w:t>Реалізація запропонованого проекту не потребує додаткових матеріальних чи фінансових витрат.</w:t>
      </w:r>
    </w:p>
    <w:p w:rsidR="0047450D" w:rsidRDefault="0047450D" w:rsidP="0047450D">
      <w:pPr>
        <w:shd w:val="clear" w:color="auto" w:fill="FFFFFF"/>
        <w:jc w:val="center"/>
        <w:rPr>
          <w:u w:val="single"/>
          <w:bdr w:val="none" w:sz="0" w:space="0" w:color="auto" w:frame="1"/>
          <w:lang w:eastAsia="uk-UA"/>
        </w:rPr>
      </w:pPr>
    </w:p>
    <w:p w:rsidR="0047450D" w:rsidRDefault="0047450D" w:rsidP="0047450D">
      <w:pPr>
        <w:shd w:val="clear" w:color="auto" w:fill="FFFFFF"/>
        <w:jc w:val="center"/>
        <w:rPr>
          <w:b/>
          <w:u w:val="single"/>
          <w:bdr w:val="none" w:sz="0" w:space="0" w:color="auto" w:frame="1"/>
          <w:lang w:eastAsia="uk-UA"/>
        </w:rPr>
      </w:pPr>
      <w:r w:rsidRPr="0047450D">
        <w:rPr>
          <w:b/>
          <w:u w:val="single"/>
          <w:bdr w:val="none" w:sz="0" w:space="0" w:color="auto" w:frame="1"/>
          <w:lang w:eastAsia="uk-UA"/>
        </w:rPr>
        <w:t>Термін дії документа</w:t>
      </w:r>
    </w:p>
    <w:p w:rsidR="0047450D" w:rsidRPr="0047450D" w:rsidRDefault="0047450D" w:rsidP="0047450D">
      <w:pPr>
        <w:shd w:val="clear" w:color="auto" w:fill="FFFFFF"/>
        <w:jc w:val="center"/>
        <w:rPr>
          <w:b/>
          <w:sz w:val="16"/>
          <w:szCs w:val="16"/>
          <w:lang w:eastAsia="uk-UA"/>
        </w:rPr>
      </w:pPr>
    </w:p>
    <w:p w:rsidR="0047450D" w:rsidRDefault="0047450D" w:rsidP="0047450D">
      <w:pPr>
        <w:shd w:val="clear" w:color="auto" w:fill="FFFFFF"/>
        <w:ind w:firstLine="708"/>
        <w:jc w:val="both"/>
        <w:rPr>
          <w:lang w:eastAsia="uk-UA"/>
        </w:rPr>
      </w:pPr>
      <w:r w:rsidRPr="0047450D">
        <w:rPr>
          <w:lang w:eastAsia="uk-UA"/>
        </w:rPr>
        <w:t>Рішення набирає</w:t>
      </w:r>
      <w:r w:rsidRPr="0047450D">
        <w:rPr>
          <w:color w:val="FF0000"/>
          <w:lang w:eastAsia="uk-UA"/>
        </w:rPr>
        <w:t xml:space="preserve"> </w:t>
      </w:r>
      <w:r w:rsidRPr="0047450D">
        <w:rPr>
          <w:lang w:eastAsia="uk-UA"/>
        </w:rPr>
        <w:t>чинності з 01 січня 2022 року. Зазначений проект рішення є загальнообов’язковим до застосування на території селищної ради та має необмежений термін дії. В разі внесення змін до Податкового кодексу України щодо справляння єдиного податку, відповідні зміни будуть внесені до цього регуляторного акта.</w:t>
      </w:r>
    </w:p>
    <w:p w:rsidR="0047450D" w:rsidRPr="0047450D" w:rsidRDefault="0047450D" w:rsidP="0047450D">
      <w:pPr>
        <w:shd w:val="clear" w:color="auto" w:fill="FFFFFF"/>
        <w:ind w:firstLine="708"/>
        <w:jc w:val="both"/>
        <w:rPr>
          <w:lang w:eastAsia="uk-UA"/>
        </w:rPr>
      </w:pPr>
    </w:p>
    <w:p w:rsidR="0047450D" w:rsidRDefault="0047450D" w:rsidP="0047450D">
      <w:pPr>
        <w:shd w:val="clear" w:color="auto" w:fill="FFFFFF"/>
        <w:jc w:val="center"/>
        <w:rPr>
          <w:b/>
          <w:u w:val="single"/>
          <w:bdr w:val="none" w:sz="0" w:space="0" w:color="auto" w:frame="1"/>
          <w:lang w:eastAsia="uk-UA"/>
        </w:rPr>
      </w:pPr>
      <w:r w:rsidRPr="0047450D">
        <w:rPr>
          <w:b/>
          <w:u w:val="single"/>
          <w:bdr w:val="none" w:sz="0" w:space="0" w:color="auto" w:frame="1"/>
          <w:lang w:eastAsia="uk-UA"/>
        </w:rPr>
        <w:t>Показники результативності</w:t>
      </w:r>
    </w:p>
    <w:p w:rsidR="0047450D" w:rsidRPr="0047450D" w:rsidRDefault="0047450D" w:rsidP="0047450D">
      <w:pPr>
        <w:shd w:val="clear" w:color="auto" w:fill="FFFFFF"/>
        <w:jc w:val="center"/>
        <w:rPr>
          <w:b/>
          <w:sz w:val="16"/>
          <w:szCs w:val="16"/>
          <w:lang w:eastAsia="uk-UA"/>
        </w:rPr>
      </w:pPr>
    </w:p>
    <w:p w:rsidR="0047450D" w:rsidRPr="0047450D" w:rsidRDefault="0047450D" w:rsidP="0047450D">
      <w:pPr>
        <w:ind w:firstLine="708"/>
        <w:jc w:val="both"/>
        <w:rPr>
          <w:rFonts w:eastAsiaTheme="minorHAnsi"/>
          <w:lang w:eastAsia="en-US"/>
        </w:rPr>
      </w:pPr>
      <w:r w:rsidRPr="0047450D">
        <w:rPr>
          <w:rStyle w:val="2"/>
        </w:rPr>
        <w:t>Виходячи з цілей державного регулювання, для відстеження результативності цього регуляторного акта обрано такі прогнозні статистичні показники:</w:t>
      </w:r>
    </w:p>
    <w:p w:rsidR="0047450D" w:rsidRPr="0047450D" w:rsidRDefault="0047450D" w:rsidP="0047450D">
      <w:pPr>
        <w:ind w:firstLine="708"/>
        <w:jc w:val="both"/>
      </w:pPr>
      <w:r w:rsidRPr="0047450D">
        <w:t xml:space="preserve">1. План надходжень по </w:t>
      </w:r>
      <w:bookmarkStart w:id="1" w:name="OLE_LINK1"/>
      <w:r w:rsidRPr="0047450D">
        <w:t>податку на нерухоме майно, відмінне від земельної ділянки,  у тому числі: по житловій та нежитловій нерухомості.</w:t>
      </w:r>
    </w:p>
    <w:bookmarkEnd w:id="1"/>
    <w:p w:rsidR="0047450D" w:rsidRPr="0047450D" w:rsidRDefault="0047450D" w:rsidP="0047450D">
      <w:pPr>
        <w:ind w:firstLine="708"/>
        <w:jc w:val="both"/>
      </w:pPr>
      <w:r w:rsidRPr="0047450D">
        <w:t>2. Фактичні  надходження по податку на нерухоме майно, відмінне від земельної ділянки,  у тому числі: по житловій та нежитловій нерухомості.</w:t>
      </w:r>
    </w:p>
    <w:p w:rsidR="0047450D" w:rsidRPr="0047450D" w:rsidRDefault="0047450D" w:rsidP="0047450D">
      <w:pPr>
        <w:ind w:firstLine="708"/>
        <w:jc w:val="both"/>
      </w:pPr>
      <w:r w:rsidRPr="0047450D">
        <w:t>3. Кількість суб’єктів (юридичних та фізичних осіб, із них кількість суб’єктів малого бізнесу), яким надано пільги по сплаті податку на нерухоме майно, відмінне від земельної ділянки,  суми наданих пільг, у тому числі: по житловій та нежитловій нерухомості.</w:t>
      </w:r>
    </w:p>
    <w:p w:rsidR="0047450D" w:rsidRPr="0047450D" w:rsidRDefault="0047450D" w:rsidP="0047450D">
      <w:pPr>
        <w:ind w:firstLine="708"/>
        <w:jc w:val="both"/>
      </w:pPr>
      <w:r w:rsidRPr="0047450D">
        <w:t>4. Кількість поданих декларацій юридичними особами - платниками податку на нерухоме майно, відмінне від земельної ділянки.</w:t>
      </w:r>
    </w:p>
    <w:p w:rsidR="0047450D" w:rsidRPr="0047450D" w:rsidRDefault="0047450D" w:rsidP="0047450D">
      <w:pPr>
        <w:ind w:firstLine="708"/>
        <w:jc w:val="both"/>
      </w:pPr>
      <w:r w:rsidRPr="0047450D">
        <w:t>5. Кількість направлених органом адміністрування місцевих податків і зборів розрахунків фізичним особам – громадянам щодо сплати податку  на нерухоме майно, відмінне від земельної ділянки,  за звітний період, у тому числі: по житловій та нежитловій нерухомості.</w:t>
      </w:r>
    </w:p>
    <w:p w:rsidR="0047450D" w:rsidRPr="0047450D" w:rsidRDefault="0047450D" w:rsidP="0047450D">
      <w:pPr>
        <w:ind w:firstLine="708"/>
        <w:jc w:val="both"/>
      </w:pPr>
      <w:r w:rsidRPr="0047450D">
        <w:t>6. Кількість боржників (юридичних та фізичних осіб, із них кількість суб’єктів малого бізнесу), які не сплатили податок на нерухоме майно, відмінне від земельної ділянки,  у визначений Податковим кодексом України термін, у тому числі: по житловій та нежитловій нерухомості.</w:t>
      </w:r>
    </w:p>
    <w:p w:rsidR="0047450D" w:rsidRDefault="0047450D" w:rsidP="0047450D">
      <w:pPr>
        <w:ind w:firstLine="708"/>
        <w:jc w:val="both"/>
      </w:pPr>
      <w:r w:rsidRPr="0047450D">
        <w:t>7. Сума заборгованості по сплаті податку на нерухоме майно, відмінне від земельної ділянки,  у визначений Податковим кодексом України термін, у тому числі: по житловій та нежитловій нерухомості станом на кінець звітного періоду.</w:t>
      </w:r>
    </w:p>
    <w:p w:rsidR="0047450D" w:rsidRPr="0047450D" w:rsidRDefault="0047450D" w:rsidP="0047450D">
      <w:pPr>
        <w:ind w:firstLine="708"/>
        <w:jc w:val="both"/>
      </w:pPr>
    </w:p>
    <w:p w:rsidR="0047450D" w:rsidRDefault="0047450D" w:rsidP="0047450D">
      <w:pPr>
        <w:shd w:val="clear" w:color="auto" w:fill="FFFFFF"/>
        <w:jc w:val="center"/>
        <w:rPr>
          <w:b/>
          <w:u w:val="single"/>
          <w:bdr w:val="none" w:sz="0" w:space="0" w:color="auto" w:frame="1"/>
          <w:lang w:eastAsia="uk-UA"/>
        </w:rPr>
      </w:pPr>
      <w:r w:rsidRPr="0047450D">
        <w:rPr>
          <w:b/>
          <w:u w:val="single"/>
          <w:bdr w:val="none" w:sz="0" w:space="0" w:color="auto" w:frame="1"/>
          <w:lang w:eastAsia="uk-UA"/>
        </w:rPr>
        <w:t>Заходи по відстеженню результативності</w:t>
      </w:r>
    </w:p>
    <w:p w:rsidR="0047450D" w:rsidRPr="0047450D" w:rsidRDefault="0047450D" w:rsidP="0047450D">
      <w:pPr>
        <w:shd w:val="clear" w:color="auto" w:fill="FFFFFF"/>
        <w:jc w:val="center"/>
        <w:rPr>
          <w:b/>
          <w:sz w:val="16"/>
          <w:szCs w:val="16"/>
          <w:lang w:eastAsia="uk-UA"/>
        </w:rPr>
      </w:pPr>
    </w:p>
    <w:p w:rsidR="0047450D" w:rsidRPr="0047450D" w:rsidRDefault="0047450D" w:rsidP="0047450D">
      <w:pPr>
        <w:shd w:val="clear" w:color="auto" w:fill="FFFFFF"/>
        <w:ind w:firstLine="708"/>
        <w:jc w:val="both"/>
        <w:rPr>
          <w:lang w:eastAsia="uk-UA"/>
        </w:rPr>
      </w:pPr>
      <w:r w:rsidRPr="0047450D">
        <w:rPr>
          <w:lang w:eastAsia="uk-UA"/>
        </w:rPr>
        <w:t>Відповідно до статті 10 Закону України "Про засади регуляторної політики у сфері господарської діяльності" для відстеження результативності рішення будуть застосовані дані бюджетної та податкової звітності.</w:t>
      </w:r>
    </w:p>
    <w:p w:rsidR="0047450D" w:rsidRPr="0047450D" w:rsidRDefault="0047450D" w:rsidP="0047450D">
      <w:pPr>
        <w:shd w:val="clear" w:color="auto" w:fill="FFFFFF"/>
        <w:rPr>
          <w:lang w:eastAsia="uk-UA"/>
        </w:rPr>
      </w:pPr>
      <w:r w:rsidRPr="0047450D">
        <w:rPr>
          <w:lang w:eastAsia="uk-UA"/>
        </w:rPr>
        <w:t>Встановлені терміни відстеження результативності дії запропонованого проекту рішення міської ради:</w:t>
      </w:r>
    </w:p>
    <w:p w:rsidR="0047450D" w:rsidRPr="0047450D" w:rsidRDefault="0047450D" w:rsidP="0047450D">
      <w:pPr>
        <w:pStyle w:val="af"/>
        <w:numPr>
          <w:ilvl w:val="0"/>
          <w:numId w:val="22"/>
        </w:numPr>
        <w:shd w:val="clear" w:color="auto" w:fill="FFFFFF"/>
        <w:rPr>
          <w:lang w:eastAsia="uk-UA"/>
        </w:rPr>
      </w:pPr>
      <w:r w:rsidRPr="0047450D">
        <w:rPr>
          <w:lang w:eastAsia="uk-UA"/>
        </w:rPr>
        <w:t>базове - до дня набрання чинності регуляторного акту;</w:t>
      </w:r>
    </w:p>
    <w:p w:rsidR="0047450D" w:rsidRPr="0047450D" w:rsidRDefault="0047450D" w:rsidP="0047450D">
      <w:pPr>
        <w:pStyle w:val="af"/>
        <w:numPr>
          <w:ilvl w:val="0"/>
          <w:numId w:val="22"/>
        </w:numPr>
        <w:shd w:val="clear" w:color="auto" w:fill="FFFFFF"/>
        <w:rPr>
          <w:lang w:eastAsia="uk-UA"/>
        </w:rPr>
      </w:pPr>
      <w:r w:rsidRPr="0047450D">
        <w:rPr>
          <w:lang w:eastAsia="uk-UA"/>
        </w:rPr>
        <w:t>повторне через рік після набрання чинності регуляторного акту;</w:t>
      </w:r>
    </w:p>
    <w:p w:rsidR="0047450D" w:rsidRPr="0047450D" w:rsidRDefault="0047450D" w:rsidP="0047450D">
      <w:pPr>
        <w:pStyle w:val="af"/>
        <w:numPr>
          <w:ilvl w:val="0"/>
          <w:numId w:val="22"/>
        </w:numPr>
        <w:shd w:val="clear" w:color="auto" w:fill="FFFFFF"/>
        <w:rPr>
          <w:lang w:eastAsia="uk-UA"/>
        </w:rPr>
      </w:pPr>
      <w:r w:rsidRPr="0047450D">
        <w:rPr>
          <w:lang w:eastAsia="uk-UA"/>
        </w:rPr>
        <w:t> "періодичне" раз на кожні три роки починаючи з дня закінчення</w:t>
      </w:r>
    </w:p>
    <w:p w:rsidR="0047450D" w:rsidRPr="0047450D" w:rsidRDefault="0047450D" w:rsidP="0047450D">
      <w:pPr>
        <w:shd w:val="clear" w:color="auto" w:fill="FFFFFF"/>
        <w:rPr>
          <w:lang w:eastAsia="uk-UA"/>
        </w:rPr>
      </w:pPr>
      <w:r w:rsidRPr="0047450D">
        <w:rPr>
          <w:lang w:eastAsia="uk-UA"/>
        </w:rPr>
        <w:t>заходів з повторного відстеження результативності цього акту.</w:t>
      </w:r>
    </w:p>
    <w:p w:rsidR="0047450D" w:rsidRPr="0047450D" w:rsidRDefault="0047450D" w:rsidP="0047450D">
      <w:pPr>
        <w:shd w:val="clear" w:color="auto" w:fill="FFFFFF"/>
        <w:ind w:firstLine="708"/>
        <w:jc w:val="both"/>
        <w:rPr>
          <w:lang w:eastAsia="uk-UA"/>
        </w:rPr>
      </w:pPr>
      <w:r w:rsidRPr="0047450D">
        <w:rPr>
          <w:lang w:eastAsia="uk-UA"/>
        </w:rPr>
        <w:t>Відстеження результативності даного рішення здійснюватиме фінансове управління селищної ради на основі офіційних даних Головного управління Державної фіскальної служби України в Івано-Франківській  області щодо надходжень до селищного бюджету податку на нерухоме майно, відмінне від земельної ділянки.</w:t>
      </w:r>
    </w:p>
    <w:p w:rsidR="0047450D" w:rsidRPr="0047450D" w:rsidRDefault="0047450D" w:rsidP="0047450D">
      <w:pPr>
        <w:shd w:val="clear" w:color="auto" w:fill="FFFFFF"/>
        <w:rPr>
          <w:lang w:eastAsia="uk-UA"/>
        </w:rPr>
      </w:pPr>
      <w:r w:rsidRPr="0047450D">
        <w:rPr>
          <w:lang w:eastAsia="uk-UA"/>
        </w:rPr>
        <w:t> </w:t>
      </w:r>
    </w:p>
    <w:p w:rsidR="0047450D" w:rsidRPr="0047450D" w:rsidRDefault="0047450D" w:rsidP="0047450D">
      <w:pPr>
        <w:shd w:val="clear" w:color="auto" w:fill="FFFFFF"/>
        <w:rPr>
          <w:lang w:eastAsia="uk-UA"/>
        </w:rPr>
      </w:pPr>
      <w:r w:rsidRPr="0047450D">
        <w:rPr>
          <w:lang w:eastAsia="uk-UA"/>
        </w:rPr>
        <w:t> </w:t>
      </w:r>
    </w:p>
    <w:p w:rsidR="0047450D" w:rsidRPr="0047450D" w:rsidRDefault="0047450D" w:rsidP="0047450D">
      <w:pPr>
        <w:rPr>
          <w:rFonts w:eastAsiaTheme="minorHAnsi"/>
          <w:lang w:eastAsia="en-US"/>
        </w:rPr>
      </w:pPr>
    </w:p>
    <w:p w:rsidR="001A4799" w:rsidRPr="0047450D" w:rsidRDefault="001A4799" w:rsidP="0047450D">
      <w:pPr>
        <w:pStyle w:val="a4"/>
        <w:spacing w:before="0"/>
        <w:ind w:firstLine="0"/>
        <w:jc w:val="both"/>
        <w:rPr>
          <w:rFonts w:ascii="Times New Roman" w:hAnsi="Times New Roman"/>
          <w:noProof/>
          <w:sz w:val="24"/>
          <w:szCs w:val="24"/>
          <w:lang w:val="ru-RU"/>
        </w:rPr>
      </w:pPr>
    </w:p>
    <w:p w:rsidR="001A4799" w:rsidRPr="0047450D" w:rsidRDefault="001A4799" w:rsidP="0047450D">
      <w:pPr>
        <w:pStyle w:val="a4"/>
        <w:spacing w:before="0"/>
        <w:ind w:firstLine="0"/>
        <w:jc w:val="both"/>
        <w:rPr>
          <w:rFonts w:ascii="Times New Roman" w:hAnsi="Times New Roman"/>
          <w:noProof/>
          <w:sz w:val="24"/>
          <w:szCs w:val="24"/>
          <w:lang w:val="ru-RU"/>
        </w:rPr>
      </w:pPr>
    </w:p>
    <w:p w:rsidR="001A4799" w:rsidRPr="0047450D" w:rsidRDefault="001A4799" w:rsidP="0047450D">
      <w:pPr>
        <w:pStyle w:val="a4"/>
        <w:spacing w:before="0"/>
        <w:ind w:firstLine="0"/>
        <w:jc w:val="both"/>
        <w:rPr>
          <w:rFonts w:ascii="Times New Roman" w:hAnsi="Times New Roman"/>
          <w:noProof/>
          <w:sz w:val="24"/>
          <w:szCs w:val="24"/>
          <w:lang w:val="ru-RU"/>
        </w:rPr>
      </w:pPr>
    </w:p>
    <w:p w:rsidR="001A4799" w:rsidRPr="0047450D" w:rsidRDefault="001A4799" w:rsidP="0047450D">
      <w:pPr>
        <w:pStyle w:val="a4"/>
        <w:spacing w:before="0"/>
        <w:ind w:firstLine="0"/>
        <w:jc w:val="both"/>
        <w:rPr>
          <w:rFonts w:ascii="Times New Roman" w:hAnsi="Times New Roman"/>
          <w:noProof/>
          <w:sz w:val="24"/>
          <w:szCs w:val="24"/>
          <w:lang w:val="ru-RU"/>
        </w:rPr>
      </w:pPr>
    </w:p>
    <w:p w:rsidR="001A4799" w:rsidRDefault="001A4799" w:rsidP="001A4799">
      <w:pPr>
        <w:pStyle w:val="a4"/>
        <w:ind w:firstLine="0"/>
        <w:jc w:val="both"/>
        <w:rPr>
          <w:rFonts w:ascii="Times New Roman" w:hAnsi="Times New Roman"/>
          <w:noProof/>
          <w:sz w:val="24"/>
          <w:szCs w:val="24"/>
          <w:lang w:val="ru-RU"/>
        </w:rPr>
      </w:pPr>
    </w:p>
    <w:p w:rsidR="001A4799" w:rsidRDefault="001A4799" w:rsidP="001A4799">
      <w:pPr>
        <w:pStyle w:val="a4"/>
        <w:ind w:firstLine="0"/>
        <w:jc w:val="both"/>
        <w:rPr>
          <w:rFonts w:ascii="Times New Roman" w:hAnsi="Times New Roman"/>
          <w:noProof/>
          <w:sz w:val="24"/>
          <w:szCs w:val="24"/>
          <w:lang w:val="ru-RU"/>
        </w:rPr>
      </w:pPr>
    </w:p>
    <w:p w:rsidR="001A4799" w:rsidRDefault="001A4799" w:rsidP="001A4799">
      <w:pPr>
        <w:pStyle w:val="a4"/>
        <w:ind w:firstLine="0"/>
        <w:jc w:val="both"/>
        <w:rPr>
          <w:rFonts w:ascii="Times New Roman" w:hAnsi="Times New Roman"/>
          <w:noProof/>
          <w:sz w:val="24"/>
          <w:szCs w:val="24"/>
          <w:lang w:val="ru-RU"/>
        </w:rPr>
      </w:pPr>
    </w:p>
    <w:p w:rsidR="001A4799" w:rsidRDefault="001A4799" w:rsidP="001A4799">
      <w:pPr>
        <w:pStyle w:val="a4"/>
        <w:ind w:firstLine="0"/>
        <w:jc w:val="both"/>
        <w:rPr>
          <w:rFonts w:ascii="Times New Roman" w:hAnsi="Times New Roman"/>
          <w:noProof/>
          <w:sz w:val="24"/>
          <w:szCs w:val="24"/>
          <w:lang w:val="ru-RU"/>
        </w:rPr>
      </w:pPr>
    </w:p>
    <w:p w:rsidR="001A4799" w:rsidRDefault="001A4799" w:rsidP="001A4799">
      <w:pPr>
        <w:pStyle w:val="a4"/>
        <w:ind w:firstLine="0"/>
        <w:jc w:val="both"/>
        <w:rPr>
          <w:rFonts w:ascii="Times New Roman" w:hAnsi="Times New Roman"/>
          <w:noProof/>
          <w:sz w:val="24"/>
          <w:szCs w:val="24"/>
          <w:lang w:val="ru-RU"/>
        </w:rPr>
      </w:pPr>
    </w:p>
    <w:p w:rsidR="001A4799" w:rsidRDefault="001A4799" w:rsidP="001A4799">
      <w:pPr>
        <w:rPr>
          <w:lang w:val="uk-UA"/>
        </w:rPr>
      </w:pPr>
    </w:p>
    <w:p w:rsidR="00B9748B" w:rsidRDefault="00B9748B"/>
    <w:sectPr w:rsidR="00B9748B" w:rsidSect="00B9748B">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82D" w:rsidRDefault="0038782D" w:rsidP="009C155B">
      <w:r>
        <w:separator/>
      </w:r>
    </w:p>
  </w:endnote>
  <w:endnote w:type="continuationSeparator" w:id="0">
    <w:p w:rsidR="0038782D" w:rsidRDefault="0038782D" w:rsidP="009C1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ntiqua">
    <w:altName w:val="Corbe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654" w:rsidRDefault="00042654" w:rsidP="0004265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42654" w:rsidRDefault="0004265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654" w:rsidRDefault="00042654" w:rsidP="0004265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39555C">
      <w:rPr>
        <w:rStyle w:val="ab"/>
        <w:noProof/>
      </w:rPr>
      <w:t>1</w:t>
    </w:r>
    <w:r>
      <w:rPr>
        <w:rStyle w:val="ab"/>
      </w:rPr>
      <w:fldChar w:fldCharType="end"/>
    </w:r>
  </w:p>
  <w:p w:rsidR="00042654" w:rsidRDefault="0004265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82D" w:rsidRDefault="0038782D" w:rsidP="009C155B">
      <w:r>
        <w:separator/>
      </w:r>
    </w:p>
  </w:footnote>
  <w:footnote w:type="continuationSeparator" w:id="0">
    <w:p w:rsidR="0038782D" w:rsidRDefault="0038782D" w:rsidP="009C15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EFC8E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84CD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B03C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662C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0A1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BA05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5C35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BA27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54A5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0AEB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64075"/>
    <w:multiLevelType w:val="hybridMultilevel"/>
    <w:tmpl w:val="500409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46C20DE"/>
    <w:multiLevelType w:val="multilevel"/>
    <w:tmpl w:val="1D70A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D6697F"/>
    <w:multiLevelType w:val="multilevel"/>
    <w:tmpl w:val="1A2A36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75C471F"/>
    <w:multiLevelType w:val="multilevel"/>
    <w:tmpl w:val="60C03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3E453C"/>
    <w:multiLevelType w:val="multilevel"/>
    <w:tmpl w:val="915CEA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69440B"/>
    <w:multiLevelType w:val="multilevel"/>
    <w:tmpl w:val="47DEA4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CA73F8"/>
    <w:multiLevelType w:val="multilevel"/>
    <w:tmpl w:val="6C1E4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664B1C"/>
    <w:multiLevelType w:val="hybridMultilevel"/>
    <w:tmpl w:val="F76A31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6925C31"/>
    <w:multiLevelType w:val="hybridMultilevel"/>
    <w:tmpl w:val="A5984EC2"/>
    <w:lvl w:ilvl="0" w:tplc="01A20D4E">
      <w:start w:val="7"/>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9" w15:restartNumberingAfterBreak="0">
    <w:nsid w:val="608B04FE"/>
    <w:multiLevelType w:val="multilevel"/>
    <w:tmpl w:val="873CAB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961524"/>
    <w:multiLevelType w:val="multilevel"/>
    <w:tmpl w:val="91F02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A5548B"/>
    <w:multiLevelType w:val="multilevel"/>
    <w:tmpl w:val="3662A5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21"/>
  </w:num>
  <w:num w:numId="14">
    <w:abstractNumId w:val="12"/>
  </w:num>
  <w:num w:numId="15">
    <w:abstractNumId w:val="14"/>
  </w:num>
  <w:num w:numId="16">
    <w:abstractNumId w:val="15"/>
  </w:num>
  <w:num w:numId="17">
    <w:abstractNumId w:val="19"/>
  </w:num>
  <w:num w:numId="18">
    <w:abstractNumId w:val="17"/>
  </w:num>
  <w:num w:numId="19">
    <w:abstractNumId w:val="10"/>
  </w:num>
  <w:num w:numId="20">
    <w:abstractNumId w:val="13"/>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99"/>
    <w:rsid w:val="00042654"/>
    <w:rsid w:val="001A4799"/>
    <w:rsid w:val="002E6261"/>
    <w:rsid w:val="002E78A0"/>
    <w:rsid w:val="0038782D"/>
    <w:rsid w:val="0039555C"/>
    <w:rsid w:val="0047450D"/>
    <w:rsid w:val="00517AE0"/>
    <w:rsid w:val="007E1A21"/>
    <w:rsid w:val="008E49B7"/>
    <w:rsid w:val="009C155B"/>
    <w:rsid w:val="00B9748B"/>
    <w:rsid w:val="00CE0C2F"/>
    <w:rsid w:val="00EE18EE"/>
    <w:rsid w:val="00FC23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909EEA1-623A-441D-9DDA-508DAC108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79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аголовок 4"/>
    <w:basedOn w:val="a"/>
    <w:next w:val="a"/>
    <w:rsid w:val="001A4799"/>
    <w:pPr>
      <w:keepNext/>
      <w:autoSpaceDE w:val="0"/>
      <w:autoSpaceDN w:val="0"/>
      <w:ind w:firstLine="1701"/>
      <w:jc w:val="both"/>
    </w:pPr>
    <w:rPr>
      <w:rFonts w:ascii="Bookman Old Style" w:hAnsi="Bookman Old Style"/>
      <w:sz w:val="27"/>
      <w:szCs w:val="27"/>
    </w:rPr>
  </w:style>
  <w:style w:type="paragraph" w:customStyle="1" w:styleId="a3">
    <w:name w:val="Назва документа"/>
    <w:basedOn w:val="a"/>
    <w:next w:val="a"/>
    <w:rsid w:val="001A4799"/>
    <w:pPr>
      <w:keepNext/>
      <w:keepLines/>
      <w:spacing w:before="240" w:after="240"/>
      <w:jc w:val="center"/>
    </w:pPr>
    <w:rPr>
      <w:rFonts w:ascii="Antiqua" w:hAnsi="Antiqua"/>
      <w:b/>
      <w:sz w:val="26"/>
      <w:szCs w:val="20"/>
      <w:lang w:val="uk-UA"/>
    </w:rPr>
  </w:style>
  <w:style w:type="paragraph" w:customStyle="1" w:styleId="a4">
    <w:name w:val="Нормальний текст"/>
    <w:basedOn w:val="a"/>
    <w:rsid w:val="001A4799"/>
    <w:pPr>
      <w:spacing w:before="120"/>
      <w:ind w:firstLine="567"/>
    </w:pPr>
    <w:rPr>
      <w:rFonts w:ascii="Antiqua" w:hAnsi="Antiqua"/>
      <w:sz w:val="26"/>
      <w:szCs w:val="20"/>
      <w:lang w:val="uk-UA"/>
    </w:rPr>
  </w:style>
  <w:style w:type="paragraph" w:customStyle="1" w:styleId="ShapkaDocumentu">
    <w:name w:val="Shapka Documentu"/>
    <w:basedOn w:val="a"/>
    <w:rsid w:val="001A4799"/>
    <w:pPr>
      <w:keepNext/>
      <w:keepLines/>
      <w:spacing w:after="240"/>
      <w:ind w:left="3969"/>
      <w:jc w:val="center"/>
    </w:pPr>
    <w:rPr>
      <w:rFonts w:ascii="Antiqua" w:hAnsi="Antiqua"/>
      <w:sz w:val="26"/>
      <w:szCs w:val="20"/>
      <w:lang w:val="uk-UA"/>
    </w:rPr>
  </w:style>
  <w:style w:type="paragraph" w:styleId="a5">
    <w:name w:val="Normal (Web)"/>
    <w:basedOn w:val="a"/>
    <w:rsid w:val="001A4799"/>
    <w:pPr>
      <w:spacing w:before="100" w:beforeAutospacing="1" w:after="100" w:afterAutospacing="1"/>
    </w:pPr>
  </w:style>
  <w:style w:type="character" w:styleId="a6">
    <w:name w:val="Strong"/>
    <w:basedOn w:val="a0"/>
    <w:qFormat/>
    <w:rsid w:val="001A4799"/>
    <w:rPr>
      <w:b/>
      <w:bCs/>
    </w:rPr>
  </w:style>
  <w:style w:type="character" w:customStyle="1" w:styleId="apple-converted-space">
    <w:name w:val="apple-converted-space"/>
    <w:basedOn w:val="a0"/>
    <w:rsid w:val="001A4799"/>
  </w:style>
  <w:style w:type="character" w:styleId="a7">
    <w:name w:val="Hyperlink"/>
    <w:basedOn w:val="a0"/>
    <w:rsid w:val="001A4799"/>
    <w:rPr>
      <w:color w:val="0000FF"/>
      <w:u w:val="single"/>
    </w:rPr>
  </w:style>
  <w:style w:type="table" w:styleId="a8">
    <w:name w:val="Table Grid"/>
    <w:basedOn w:val="a1"/>
    <w:rsid w:val="001A479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rsid w:val="001A4799"/>
    <w:pPr>
      <w:tabs>
        <w:tab w:val="center" w:pos="4819"/>
        <w:tab w:val="right" w:pos="9639"/>
      </w:tabs>
    </w:pPr>
  </w:style>
  <w:style w:type="character" w:customStyle="1" w:styleId="aa">
    <w:name w:val="Нижний колонтитул Знак"/>
    <w:basedOn w:val="a0"/>
    <w:link w:val="a9"/>
    <w:rsid w:val="001A4799"/>
    <w:rPr>
      <w:rFonts w:ascii="Times New Roman" w:eastAsia="Times New Roman" w:hAnsi="Times New Roman" w:cs="Times New Roman"/>
      <w:sz w:val="24"/>
      <w:szCs w:val="24"/>
      <w:lang w:val="ru-RU" w:eastAsia="ru-RU"/>
    </w:rPr>
  </w:style>
  <w:style w:type="character" w:styleId="ab">
    <w:name w:val="page number"/>
    <w:basedOn w:val="a0"/>
    <w:rsid w:val="001A4799"/>
  </w:style>
  <w:style w:type="paragraph" w:styleId="ac">
    <w:name w:val="Balloon Text"/>
    <w:basedOn w:val="a"/>
    <w:link w:val="ad"/>
    <w:uiPriority w:val="99"/>
    <w:semiHidden/>
    <w:unhideWhenUsed/>
    <w:rsid w:val="001A4799"/>
    <w:rPr>
      <w:rFonts w:ascii="Tahoma" w:hAnsi="Tahoma" w:cs="Tahoma"/>
      <w:sz w:val="16"/>
      <w:szCs w:val="16"/>
    </w:rPr>
  </w:style>
  <w:style w:type="character" w:customStyle="1" w:styleId="ad">
    <w:name w:val="Текст выноски Знак"/>
    <w:basedOn w:val="a0"/>
    <w:link w:val="ac"/>
    <w:uiPriority w:val="99"/>
    <w:semiHidden/>
    <w:rsid w:val="001A4799"/>
    <w:rPr>
      <w:rFonts w:ascii="Tahoma" w:eastAsia="Times New Roman" w:hAnsi="Tahoma" w:cs="Tahoma"/>
      <w:sz w:val="16"/>
      <w:szCs w:val="16"/>
      <w:lang w:val="ru-RU" w:eastAsia="ru-RU"/>
    </w:rPr>
  </w:style>
  <w:style w:type="character" w:customStyle="1" w:styleId="2">
    <w:name w:val="Стиль2"/>
    <w:basedOn w:val="ae"/>
    <w:rsid w:val="0047450D"/>
  </w:style>
  <w:style w:type="character" w:styleId="ae">
    <w:name w:val="line number"/>
    <w:basedOn w:val="a0"/>
    <w:uiPriority w:val="99"/>
    <w:semiHidden/>
    <w:unhideWhenUsed/>
    <w:rsid w:val="0047450D"/>
  </w:style>
  <w:style w:type="paragraph" w:styleId="af">
    <w:name w:val="List Paragraph"/>
    <w:basedOn w:val="a"/>
    <w:uiPriority w:val="34"/>
    <w:qFormat/>
    <w:rsid w:val="00474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6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12385</Words>
  <Characters>7060</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Нагірняк</cp:lastModifiedBy>
  <cp:revision>3</cp:revision>
  <dcterms:created xsi:type="dcterms:W3CDTF">2021-05-17T14:21:00Z</dcterms:created>
  <dcterms:modified xsi:type="dcterms:W3CDTF">2021-05-17T14:21:00Z</dcterms:modified>
</cp:coreProperties>
</file>