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5D60" w14:textId="77777777" w:rsidR="009E7712" w:rsidRPr="00247225" w:rsidRDefault="009E7712" w:rsidP="009E7712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247225">
        <w:rPr>
          <w:i/>
          <w:noProof/>
          <w:lang w:eastAsia="uk-UA"/>
        </w:rPr>
        <w:drawing>
          <wp:inline distT="0" distB="0" distL="0" distR="0" wp14:anchorId="5ED1EA3E" wp14:editId="36142FF4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1AC5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КОМУНАЛЬНЕ НЕКОМЕРЦІЙНЕ ПІДПРИЄМСТВО</w:t>
      </w:r>
    </w:p>
    <w:p w14:paraId="63C7CACF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«ВЕРХОВИНСЬКА БАГАТОПРОФІЛЬНА ЛІКАРНЯ»</w:t>
      </w:r>
    </w:p>
    <w:p w14:paraId="02BC5FD6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ВЕРХОВИНСЬКОЇ СЕЛИЩНОЇ РАДИ</w:t>
      </w:r>
    </w:p>
    <w:p w14:paraId="0FB55928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(КНП «</w:t>
      </w:r>
      <w:proofErr w:type="spellStart"/>
      <w:r w:rsidRPr="00247225">
        <w:rPr>
          <w:b/>
          <w:sz w:val="28"/>
          <w:szCs w:val="28"/>
          <w:lang w:eastAsia="ar-SA"/>
        </w:rPr>
        <w:t>Верховинська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багатопрофільна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лікарня</w:t>
      </w:r>
      <w:proofErr w:type="spellEnd"/>
      <w:r w:rsidRPr="00247225">
        <w:rPr>
          <w:b/>
          <w:sz w:val="28"/>
          <w:szCs w:val="28"/>
          <w:lang w:eastAsia="ar-SA"/>
        </w:rPr>
        <w:t>» ВСР)</w:t>
      </w:r>
    </w:p>
    <w:p w14:paraId="3B2A00CA" w14:textId="77777777" w:rsidR="009E7712" w:rsidRPr="00DF2A73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sz w:val="28"/>
          <w:szCs w:val="28"/>
          <w:lang w:eastAsia="ar-SA"/>
        </w:rPr>
      </w:pPr>
      <w:proofErr w:type="spellStart"/>
      <w:r w:rsidRPr="00247225">
        <w:rPr>
          <w:lang w:eastAsia="ar-SA"/>
        </w:rPr>
        <w:t>вул</w:t>
      </w:r>
      <w:proofErr w:type="spellEnd"/>
      <w:r w:rsidRPr="00247225">
        <w:rPr>
          <w:lang w:eastAsia="ar-SA"/>
        </w:rPr>
        <w:t>. Невестюка, 2, с-</w:t>
      </w:r>
      <w:proofErr w:type="spellStart"/>
      <w:r w:rsidRPr="00247225">
        <w:rPr>
          <w:lang w:eastAsia="ar-SA"/>
        </w:rPr>
        <w:t>ще</w:t>
      </w:r>
      <w:proofErr w:type="spellEnd"/>
      <w:r w:rsidRPr="00247225">
        <w:rPr>
          <w:lang w:eastAsia="ar-SA"/>
        </w:rPr>
        <w:t xml:space="preserve"> Верховина, </w:t>
      </w:r>
      <w:proofErr w:type="spellStart"/>
      <w:r w:rsidRPr="00247225">
        <w:rPr>
          <w:lang w:eastAsia="ar-SA"/>
        </w:rPr>
        <w:t>Івано-Франківська</w:t>
      </w:r>
      <w:proofErr w:type="spellEnd"/>
      <w:r w:rsidRPr="00247225">
        <w:rPr>
          <w:lang w:eastAsia="ar-SA"/>
        </w:rPr>
        <w:t xml:space="preserve"> обл., 78701</w:t>
      </w:r>
      <w:r w:rsidRPr="009E7712">
        <w:rPr>
          <w:lang w:eastAsia="ar-SA"/>
        </w:rPr>
        <w:t xml:space="preserve">, </w:t>
      </w:r>
      <w:proofErr w:type="gramStart"/>
      <w:r w:rsidRPr="009E7712">
        <w:rPr>
          <w:lang w:eastAsia="ar-SA"/>
        </w:rPr>
        <w:t>тел.(</w:t>
      </w:r>
      <w:proofErr w:type="gramEnd"/>
      <w:r w:rsidRPr="00247225">
        <w:rPr>
          <w:lang w:eastAsia="ar-SA"/>
        </w:rPr>
        <w:t xml:space="preserve">0342) 2-10-65, факс 2-12-65, </w:t>
      </w:r>
      <w:proofErr w:type="spellStart"/>
      <w:r w:rsidRPr="00DF2A73">
        <w:rPr>
          <w:sz w:val="28"/>
          <w:szCs w:val="28"/>
          <w:lang w:eastAsia="ar-SA"/>
        </w:rPr>
        <w:t>e-mail</w:t>
      </w:r>
      <w:proofErr w:type="spellEnd"/>
      <w:r w:rsidRPr="00DF2A73">
        <w:rPr>
          <w:sz w:val="28"/>
          <w:szCs w:val="28"/>
          <w:lang w:eastAsia="ar-SA"/>
        </w:rPr>
        <w:t xml:space="preserve">: </w:t>
      </w:r>
      <w:proofErr w:type="spellStart"/>
      <w:r w:rsidRPr="00DF2A73">
        <w:rPr>
          <w:sz w:val="28"/>
          <w:szCs w:val="28"/>
          <w:lang w:val="en-US" w:eastAsia="ar-SA"/>
        </w:rPr>
        <w:t>verhovynacrl</w:t>
      </w:r>
      <w:proofErr w:type="spellEnd"/>
      <w:r w:rsidRPr="00DF2A73">
        <w:rPr>
          <w:sz w:val="28"/>
          <w:szCs w:val="28"/>
          <w:lang w:eastAsia="ar-SA"/>
        </w:rPr>
        <w:t>@</w:t>
      </w:r>
      <w:proofErr w:type="spellStart"/>
      <w:r w:rsidRPr="00DF2A73">
        <w:rPr>
          <w:sz w:val="28"/>
          <w:szCs w:val="28"/>
          <w:lang w:val="en-US" w:eastAsia="ar-SA"/>
        </w:rPr>
        <w:t>ukr</w:t>
      </w:r>
      <w:proofErr w:type="spellEnd"/>
      <w:r w:rsidRPr="00DF2A73">
        <w:rPr>
          <w:sz w:val="28"/>
          <w:szCs w:val="28"/>
          <w:lang w:eastAsia="ar-SA"/>
        </w:rPr>
        <w:t>.</w:t>
      </w:r>
      <w:r w:rsidRPr="00DF2A73">
        <w:rPr>
          <w:sz w:val="28"/>
          <w:szCs w:val="28"/>
          <w:lang w:val="en-US" w:eastAsia="ar-SA"/>
        </w:rPr>
        <w:t>net</w:t>
      </w:r>
      <w:r w:rsidRPr="00DF2A73">
        <w:rPr>
          <w:sz w:val="28"/>
          <w:szCs w:val="28"/>
          <w:lang w:eastAsia="ar-SA"/>
        </w:rPr>
        <w:t>, код ЄДРПОУ 01993374</w:t>
      </w:r>
    </w:p>
    <w:p w14:paraId="556D2B22" w14:textId="0BA74E40" w:rsidR="009E7712" w:rsidRPr="00480831" w:rsidRDefault="009E7712" w:rsidP="009E7712">
      <w:pPr>
        <w:pStyle w:val="a7"/>
        <w:rPr>
          <w:sz w:val="28"/>
          <w:szCs w:val="28"/>
          <w:lang w:val="uk-UA" w:eastAsia="ar-SA"/>
        </w:rPr>
      </w:pPr>
      <w:r>
        <w:rPr>
          <w:sz w:val="28"/>
          <w:szCs w:val="28"/>
          <w:lang w:eastAsia="ar-SA"/>
        </w:rPr>
        <w:t>№_</w:t>
      </w:r>
      <w:r>
        <w:rPr>
          <w:sz w:val="28"/>
          <w:szCs w:val="28"/>
          <w:lang w:val="uk-UA" w:eastAsia="ar-SA"/>
        </w:rPr>
        <w:t>___</w:t>
      </w:r>
      <w:proofErr w:type="spellStart"/>
      <w:r w:rsidRPr="00CC299A">
        <w:rPr>
          <w:sz w:val="28"/>
          <w:szCs w:val="28"/>
          <w:lang w:eastAsia="ar-SA"/>
        </w:rPr>
        <w:t>від</w:t>
      </w:r>
      <w:proofErr w:type="spellEnd"/>
      <w:r w:rsidRPr="00CC29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val="uk-UA" w:eastAsia="ar-SA"/>
        </w:rPr>
        <w:t xml:space="preserve">   </w:t>
      </w:r>
      <w:r>
        <w:rPr>
          <w:sz w:val="28"/>
          <w:szCs w:val="28"/>
          <w:u w:val="single"/>
          <w:lang w:val="en-US" w:eastAsia="ar-SA"/>
        </w:rPr>
        <w:t xml:space="preserve">09 </w:t>
      </w:r>
      <w:r>
        <w:rPr>
          <w:sz w:val="28"/>
          <w:szCs w:val="28"/>
          <w:u w:val="single"/>
          <w:lang w:val="uk-UA" w:eastAsia="ar-SA"/>
        </w:rPr>
        <w:t>серпня</w:t>
      </w:r>
      <w:r>
        <w:rPr>
          <w:b/>
          <w:sz w:val="28"/>
          <w:szCs w:val="28"/>
          <w:u w:val="single"/>
          <w:lang w:val="uk-UA" w:eastAsia="ar-SA"/>
        </w:rPr>
        <w:t xml:space="preserve">    </w:t>
      </w:r>
      <w:r>
        <w:rPr>
          <w:sz w:val="28"/>
          <w:szCs w:val="28"/>
          <w:lang w:eastAsia="ar-SA"/>
        </w:rPr>
        <w:t>202</w:t>
      </w:r>
      <w:r>
        <w:rPr>
          <w:sz w:val="28"/>
          <w:szCs w:val="28"/>
          <w:lang w:val="en-US" w:eastAsia="ar-SA"/>
        </w:rPr>
        <w:t>4</w:t>
      </w:r>
      <w:r w:rsidRPr="00CC299A">
        <w:rPr>
          <w:sz w:val="28"/>
          <w:szCs w:val="28"/>
          <w:lang w:eastAsia="ar-SA"/>
        </w:rPr>
        <w:t xml:space="preserve"> року</w:t>
      </w:r>
      <w:r>
        <w:rPr>
          <w:sz w:val="28"/>
          <w:szCs w:val="28"/>
          <w:lang w:eastAsia="ar-SA"/>
        </w:rPr>
        <w:t xml:space="preserve">                        </w:t>
      </w:r>
    </w:p>
    <w:p w14:paraId="581CAAD1" w14:textId="77777777" w:rsidR="009E7712" w:rsidRDefault="009E7712" w:rsidP="009E7712">
      <w:pPr>
        <w:jc w:val="center"/>
        <w:rPr>
          <w:b/>
          <w:color w:val="FF0000"/>
          <w:lang w:val="uk-UA"/>
        </w:rPr>
      </w:pPr>
    </w:p>
    <w:p w14:paraId="43D6BFA5" w14:textId="77777777" w:rsidR="00AF6D6B" w:rsidRPr="00E43E7C" w:rsidRDefault="00AF6D6B" w:rsidP="00AF6D6B">
      <w:pPr>
        <w:jc w:val="center"/>
        <w:rPr>
          <w:b/>
          <w:color w:val="FF0000"/>
          <w:lang w:val="uk-UA"/>
        </w:rPr>
      </w:pPr>
    </w:p>
    <w:p w14:paraId="20830518" w14:textId="77777777" w:rsidR="00217850" w:rsidRPr="00E43E7C" w:rsidRDefault="00BB1B57" w:rsidP="00AF6D6B">
      <w:pPr>
        <w:jc w:val="center"/>
        <w:rPr>
          <w:b/>
          <w:bCs/>
        </w:rPr>
      </w:pPr>
      <w:r w:rsidRPr="00E43E7C">
        <w:rPr>
          <w:b/>
          <w:bCs/>
        </w:rPr>
        <w:t>ОБҐРУНТУВАННЯ</w:t>
      </w:r>
    </w:p>
    <w:p w14:paraId="5D672FA0" w14:textId="77777777" w:rsidR="00B72F16" w:rsidRPr="00B72F16" w:rsidRDefault="00BB1B57" w:rsidP="00AF6D6B">
      <w:pPr>
        <w:jc w:val="center"/>
        <w:rPr>
          <w:bCs/>
          <w:lang w:val="uk-UA"/>
        </w:rPr>
      </w:pPr>
      <w:proofErr w:type="spellStart"/>
      <w:r w:rsidRPr="00E43E7C">
        <w:rPr>
          <w:bCs/>
        </w:rPr>
        <w:t>технічних</w:t>
      </w:r>
      <w:proofErr w:type="spellEnd"/>
      <w:r w:rsidRPr="00E43E7C">
        <w:rPr>
          <w:bCs/>
        </w:rPr>
        <w:t xml:space="preserve"> та </w:t>
      </w:r>
      <w:proofErr w:type="spellStart"/>
      <w:r w:rsidRPr="00E43E7C">
        <w:rPr>
          <w:bCs/>
        </w:rPr>
        <w:t>якісних</w:t>
      </w:r>
      <w:proofErr w:type="spellEnd"/>
      <w:r w:rsidRPr="00E43E7C">
        <w:rPr>
          <w:bCs/>
        </w:rPr>
        <w:t xml:space="preserve"> характеристик</w:t>
      </w:r>
      <w:r w:rsidRPr="00E43E7C">
        <w:rPr>
          <w:b/>
          <w:bCs/>
        </w:rPr>
        <w:t xml:space="preserve">, </w:t>
      </w:r>
      <w:proofErr w:type="spellStart"/>
      <w:r w:rsidRPr="00E43E7C">
        <w:rPr>
          <w:bCs/>
        </w:rPr>
        <w:t>розміру</w:t>
      </w:r>
      <w:proofErr w:type="spellEnd"/>
      <w:r w:rsidRPr="00E43E7C">
        <w:rPr>
          <w:bCs/>
        </w:rPr>
        <w:t xml:space="preserve"> бюджетного </w:t>
      </w:r>
      <w:proofErr w:type="spellStart"/>
      <w:r w:rsidRPr="00E43E7C">
        <w:rPr>
          <w:bCs/>
        </w:rPr>
        <w:t>призначення</w:t>
      </w:r>
      <w:proofErr w:type="spellEnd"/>
      <w:r w:rsidRPr="00E43E7C">
        <w:rPr>
          <w:bCs/>
        </w:rPr>
        <w:t xml:space="preserve">, </w:t>
      </w:r>
      <w:proofErr w:type="spellStart"/>
      <w:r w:rsidRPr="00E43E7C">
        <w:rPr>
          <w:bCs/>
        </w:rPr>
        <w:t>очікуваної</w:t>
      </w:r>
      <w:proofErr w:type="spellEnd"/>
      <w:r w:rsidRPr="00E43E7C">
        <w:rPr>
          <w:bCs/>
        </w:rPr>
        <w:t xml:space="preserve"> </w:t>
      </w:r>
      <w:proofErr w:type="spellStart"/>
      <w:r w:rsidRPr="00E43E7C">
        <w:rPr>
          <w:bCs/>
        </w:rPr>
        <w:t>вартості</w:t>
      </w:r>
      <w:proofErr w:type="spellEnd"/>
      <w:r w:rsidRPr="00E43E7C">
        <w:rPr>
          <w:bCs/>
        </w:rPr>
        <w:t xml:space="preserve"> предмета </w:t>
      </w:r>
      <w:proofErr w:type="spellStart"/>
      <w:r w:rsidRPr="00E43E7C">
        <w:rPr>
          <w:bCs/>
        </w:rPr>
        <w:t>закупівлі</w:t>
      </w:r>
      <w:proofErr w:type="spellEnd"/>
    </w:p>
    <w:p w14:paraId="4B8AEF75" w14:textId="716BFDA9" w:rsidR="00832E76" w:rsidRPr="00E43E7C" w:rsidRDefault="00BB1B57" w:rsidP="00AF6D6B">
      <w:pPr>
        <w:jc w:val="center"/>
        <w:rPr>
          <w:bCs/>
          <w:i/>
          <w:iCs/>
          <w:lang w:val="uk-UA"/>
        </w:rPr>
      </w:pPr>
      <w:r w:rsidRPr="00E43E7C">
        <w:rPr>
          <w:rStyle w:val="a6"/>
          <w:bCs/>
        </w:rPr>
        <w:t>(</w:t>
      </w:r>
      <w:proofErr w:type="spellStart"/>
      <w:r w:rsidRPr="00E43E7C">
        <w:rPr>
          <w:rStyle w:val="a6"/>
          <w:bCs/>
        </w:rPr>
        <w:t>оприлюднюється</w:t>
      </w:r>
      <w:proofErr w:type="spellEnd"/>
      <w:r w:rsidRPr="00E43E7C">
        <w:rPr>
          <w:rStyle w:val="a6"/>
          <w:bCs/>
        </w:rPr>
        <w:t xml:space="preserve"> на </w:t>
      </w:r>
      <w:proofErr w:type="spellStart"/>
      <w:r w:rsidRPr="00E43E7C">
        <w:rPr>
          <w:rStyle w:val="a6"/>
          <w:bCs/>
        </w:rPr>
        <w:t>виконання</w:t>
      </w:r>
      <w:proofErr w:type="spellEnd"/>
      <w:r w:rsidRPr="00E43E7C">
        <w:rPr>
          <w:rStyle w:val="a6"/>
          <w:bCs/>
        </w:rPr>
        <w:t xml:space="preserve"> постанови</w:t>
      </w:r>
      <w:r w:rsidR="009E7712">
        <w:rPr>
          <w:rStyle w:val="a6"/>
          <w:bCs/>
          <w:lang w:val="uk-UA"/>
        </w:rPr>
        <w:t xml:space="preserve"> </w:t>
      </w:r>
      <w:r w:rsidRPr="00E43E7C">
        <w:rPr>
          <w:rStyle w:val="a6"/>
          <w:bCs/>
        </w:rPr>
        <w:t xml:space="preserve">КМУ № 710 </w:t>
      </w:r>
      <w:proofErr w:type="spellStart"/>
      <w:r w:rsidRPr="00E43E7C">
        <w:rPr>
          <w:rStyle w:val="a6"/>
          <w:bCs/>
        </w:rPr>
        <w:t>від</w:t>
      </w:r>
      <w:proofErr w:type="spellEnd"/>
      <w:r w:rsidRPr="00E43E7C">
        <w:rPr>
          <w:rStyle w:val="a6"/>
          <w:bCs/>
        </w:rPr>
        <w:t xml:space="preserve"> 11.10.2016 «Про </w:t>
      </w:r>
      <w:proofErr w:type="spellStart"/>
      <w:r w:rsidRPr="00E43E7C">
        <w:rPr>
          <w:rStyle w:val="a6"/>
          <w:bCs/>
        </w:rPr>
        <w:t>ефективне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Pr="00E43E7C">
        <w:rPr>
          <w:rStyle w:val="a6"/>
          <w:bCs/>
        </w:rPr>
        <w:t>використання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="003E1A24" w:rsidRPr="00E43E7C">
        <w:rPr>
          <w:rStyle w:val="a6"/>
          <w:bCs/>
        </w:rPr>
        <w:t>державних</w:t>
      </w:r>
      <w:proofErr w:type="spellEnd"/>
      <w:r w:rsidR="003E1A24" w:rsidRPr="00E43E7C">
        <w:rPr>
          <w:rStyle w:val="a6"/>
          <w:bCs/>
        </w:rPr>
        <w:t xml:space="preserve"> </w:t>
      </w:r>
      <w:proofErr w:type="spellStart"/>
      <w:r w:rsidR="003E1A24" w:rsidRPr="00E43E7C">
        <w:rPr>
          <w:rStyle w:val="a6"/>
          <w:bCs/>
        </w:rPr>
        <w:t>коштів</w:t>
      </w:r>
      <w:proofErr w:type="spellEnd"/>
      <w:r w:rsidR="003E1A24" w:rsidRPr="00E43E7C">
        <w:rPr>
          <w:rStyle w:val="a6"/>
          <w:bCs/>
        </w:rPr>
        <w:t xml:space="preserve">» </w:t>
      </w:r>
      <w:r w:rsidR="003E1A24" w:rsidRPr="00A55446">
        <w:rPr>
          <w:rStyle w:val="a6"/>
          <w:bCs/>
          <w:lang w:val="uk-UA"/>
        </w:rPr>
        <w:t>(зі змінами)</w:t>
      </w:r>
    </w:p>
    <w:p w14:paraId="2C11374B" w14:textId="77777777" w:rsidR="00423B70" w:rsidRDefault="00423B70" w:rsidP="00423B70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</w:p>
    <w:p w14:paraId="2B82FF48" w14:textId="77777777" w:rsidR="00B02103" w:rsidRPr="00707CC2" w:rsidRDefault="00B02103" w:rsidP="00B02103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707CC2">
        <w:rPr>
          <w:lang w:val="uk-UA" w:eastAsia="uk-UA"/>
        </w:rPr>
        <w:t xml:space="preserve">1. Найменування: </w:t>
      </w:r>
      <w:r w:rsidRPr="00707CC2">
        <w:rPr>
          <w:b/>
          <w:lang w:val="uk-UA" w:eastAsia="uk-UA"/>
        </w:rPr>
        <w:t>Комунальне некомерційне підприємство  «Верховинська багатопрофільна лікарня Верховинської  селищної ради».</w:t>
      </w:r>
    </w:p>
    <w:p w14:paraId="5B882820" w14:textId="77777777" w:rsidR="00B02103" w:rsidRPr="00707CC2" w:rsidRDefault="00B02103" w:rsidP="00B02103">
      <w:pPr>
        <w:shd w:val="clear" w:color="auto" w:fill="FFFFFF"/>
        <w:ind w:right="450"/>
        <w:jc w:val="both"/>
        <w:textAlignment w:val="baseline"/>
        <w:rPr>
          <w:b/>
          <w:lang w:val="uk-UA" w:eastAsia="uk-UA"/>
        </w:rPr>
      </w:pPr>
      <w:r w:rsidRPr="00707CC2">
        <w:rPr>
          <w:lang w:val="uk-UA" w:eastAsia="uk-UA"/>
        </w:rPr>
        <w:t xml:space="preserve">2. Місцезнаходження: </w:t>
      </w:r>
      <w:r w:rsidRPr="00707CC2">
        <w:rPr>
          <w:b/>
          <w:lang w:val="uk-UA" w:eastAsia="uk-UA"/>
        </w:rPr>
        <w:t>78700, Івано-Франківська обл., смт. Верховина, вул. Невестюка, 2.</w:t>
      </w:r>
    </w:p>
    <w:p w14:paraId="11782B98" w14:textId="77777777" w:rsidR="00B02103" w:rsidRDefault="00B02103" w:rsidP="001877A6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707CC2">
        <w:rPr>
          <w:lang w:val="uk-UA" w:eastAsia="uk-UA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707CC2">
        <w:rPr>
          <w:b/>
          <w:lang w:val="uk-UA" w:eastAsia="uk-UA"/>
        </w:rPr>
        <w:t>01993374.</w:t>
      </w:r>
    </w:p>
    <w:p w14:paraId="4A2D2323" w14:textId="77777777" w:rsidR="001877A6" w:rsidRPr="008628CE" w:rsidRDefault="007C3B88" w:rsidP="001877A6">
      <w:pPr>
        <w:shd w:val="clear" w:color="auto" w:fill="FFFFFF"/>
        <w:ind w:right="450"/>
        <w:jc w:val="both"/>
        <w:textAlignment w:val="baseline"/>
        <w:rPr>
          <w:b/>
          <w:bCs/>
          <w:color w:val="FF0000"/>
          <w:bdr w:val="none" w:sz="0" w:space="0" w:color="auto" w:frame="1"/>
          <w:lang w:val="uk-UA"/>
        </w:rPr>
      </w:pPr>
      <w:r w:rsidRPr="008628CE">
        <w:t>4.</w:t>
      </w:r>
      <w:r w:rsidR="00941723" w:rsidRPr="008628CE">
        <w:rPr>
          <w:lang w:val="uk-UA"/>
        </w:rPr>
        <w:t>Категорія замовника</w:t>
      </w:r>
      <w:r w:rsidR="00941723">
        <w:rPr>
          <w:b/>
          <w:lang w:val="uk-UA"/>
        </w:rPr>
        <w:t xml:space="preserve">: </w:t>
      </w:r>
      <w:proofErr w:type="spellStart"/>
      <w:r w:rsidR="001877A6" w:rsidRPr="008628CE">
        <w:rPr>
          <w:b/>
        </w:rPr>
        <w:t>Юридична</w:t>
      </w:r>
      <w:proofErr w:type="spellEnd"/>
      <w:r w:rsidR="001877A6" w:rsidRPr="008628CE">
        <w:rPr>
          <w:b/>
        </w:rPr>
        <w:t xml:space="preserve"> особа, яка </w:t>
      </w:r>
      <w:proofErr w:type="spellStart"/>
      <w:r w:rsidR="001877A6" w:rsidRPr="008628CE">
        <w:rPr>
          <w:b/>
        </w:rPr>
        <w:t>забезпечує</w:t>
      </w:r>
      <w:proofErr w:type="spellEnd"/>
      <w:r w:rsidR="001877A6" w:rsidRPr="008628CE">
        <w:rPr>
          <w:b/>
        </w:rPr>
        <w:t xml:space="preserve"> потреби </w:t>
      </w:r>
      <w:proofErr w:type="spellStart"/>
      <w:r w:rsidR="001877A6" w:rsidRPr="008628CE">
        <w:rPr>
          <w:b/>
        </w:rPr>
        <w:t>держави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або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територіальної</w:t>
      </w:r>
      <w:proofErr w:type="spellEnd"/>
      <w:r w:rsidR="001877A6" w:rsidRPr="008628CE">
        <w:rPr>
          <w:b/>
        </w:rPr>
        <w:t xml:space="preserve"> </w:t>
      </w:r>
      <w:proofErr w:type="spellStart"/>
      <w:r w:rsidR="001877A6" w:rsidRPr="008628CE">
        <w:rPr>
          <w:b/>
        </w:rPr>
        <w:t>громади</w:t>
      </w:r>
      <w:proofErr w:type="spellEnd"/>
      <w:r w:rsidR="001877A6" w:rsidRPr="008628CE">
        <w:rPr>
          <w:b/>
        </w:rPr>
        <w:t>.</w:t>
      </w:r>
    </w:p>
    <w:p w14:paraId="40A9C30B" w14:textId="77777777" w:rsidR="00E36B29" w:rsidRPr="00A44233" w:rsidRDefault="003E1A24" w:rsidP="0097256F">
      <w:pPr>
        <w:jc w:val="both"/>
        <w:rPr>
          <w:bCs/>
          <w:iCs/>
          <w:color w:val="000000"/>
          <w:lang w:val="uk-UA"/>
        </w:rPr>
      </w:pPr>
      <w:r w:rsidRPr="00E43E7C">
        <w:rPr>
          <w:bCs/>
          <w:iCs/>
          <w:color w:val="000000"/>
          <w:lang w:val="uk-UA"/>
        </w:rPr>
        <w:t>5.</w:t>
      </w:r>
      <w:r w:rsidR="00BB1B57" w:rsidRPr="00E43E7C">
        <w:rPr>
          <w:bCs/>
          <w:iCs/>
          <w:color w:val="000000"/>
          <w:lang w:val="uk-UA"/>
        </w:rPr>
        <w:t xml:space="preserve">Назва предмета закупівлі </w:t>
      </w:r>
      <w:r w:rsidR="00BB1B57" w:rsidRPr="00E43E7C">
        <w:rPr>
          <w:color w:val="000000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B562CD" w:rsidRPr="00E43E7C">
        <w:rPr>
          <w:b/>
          <w:color w:val="000000"/>
          <w:lang w:val="uk-UA"/>
        </w:rPr>
        <w:t xml:space="preserve">  </w:t>
      </w:r>
    </w:p>
    <w:p w14:paraId="4BAC41DB" w14:textId="77777777" w:rsidR="001B49F7" w:rsidRDefault="00825485" w:rsidP="00964EC0">
      <w:pPr>
        <w:spacing w:line="240" w:lineRule="atLeast"/>
        <w:jc w:val="both"/>
        <w:rPr>
          <w:b/>
          <w:color w:val="000000"/>
          <w:lang w:val="uk-UA"/>
        </w:rPr>
      </w:pPr>
      <w:r w:rsidRPr="00825485">
        <w:rPr>
          <w:b/>
          <w:color w:val="000000"/>
          <w:lang w:val="uk-UA"/>
        </w:rPr>
        <w:t>ДК 021:2015 код 09310000-5 «Електрична енергія» (електрична енергія), номенклатурна позиція ДК 021:2015 код 09310000-5 «Електрична енергія».</w:t>
      </w:r>
    </w:p>
    <w:p w14:paraId="2A6745A0" w14:textId="77777777" w:rsidR="00825485" w:rsidRDefault="00825485" w:rsidP="00964EC0">
      <w:pPr>
        <w:spacing w:line="240" w:lineRule="atLeast"/>
        <w:jc w:val="both"/>
        <w:rPr>
          <w:b/>
          <w:color w:val="000000"/>
          <w:lang w:val="uk-UA"/>
        </w:rPr>
      </w:pPr>
    </w:p>
    <w:p w14:paraId="56E6E783" w14:textId="77777777" w:rsidR="00017768" w:rsidRPr="00AF6D6B" w:rsidRDefault="003C51EF" w:rsidP="00964EC0">
      <w:pPr>
        <w:spacing w:line="240" w:lineRule="atLeast"/>
        <w:jc w:val="both"/>
        <w:rPr>
          <w:b/>
          <w:bCs/>
          <w:lang w:val="uk-UA"/>
        </w:rPr>
      </w:pPr>
      <w:r w:rsidRPr="00AF6D6B">
        <w:rPr>
          <w:b/>
          <w:bCs/>
          <w:lang w:val="uk-UA"/>
        </w:rPr>
        <w:t xml:space="preserve">Вид: </w:t>
      </w:r>
      <w:r w:rsidRPr="004E305D">
        <w:rPr>
          <w:b/>
          <w:bCs/>
          <w:u w:val="single"/>
          <w:lang w:val="uk-UA"/>
        </w:rPr>
        <w:t>відкриті торги з особливостями.</w:t>
      </w:r>
    </w:p>
    <w:p w14:paraId="734C6501" w14:textId="77777777" w:rsidR="0097256F" w:rsidRPr="00E43E7C" w:rsidRDefault="001877A6" w:rsidP="0097256F">
      <w:pPr>
        <w:rPr>
          <w:lang w:val="uk-UA"/>
        </w:rPr>
      </w:pPr>
      <w:r w:rsidRPr="00682D31">
        <w:rPr>
          <w:b/>
          <w:bCs/>
          <w:lang w:val="uk-UA"/>
        </w:rPr>
        <w:t>ідентифікатор закупівлі:</w:t>
      </w:r>
      <w:r w:rsidR="007C3B88" w:rsidRPr="00682D31">
        <w:rPr>
          <w:lang w:val="uk-UA"/>
        </w:rPr>
        <w:t xml:space="preserve"> </w:t>
      </w:r>
      <w:r w:rsidR="00682D31" w:rsidRPr="00682D31">
        <w:rPr>
          <w:lang w:val="uk-UA"/>
        </w:rPr>
        <w:tab/>
      </w:r>
      <w:r w:rsidR="00682D31" w:rsidRPr="00682D31">
        <w:rPr>
          <w:i/>
          <w:u w:val="single"/>
          <w:lang w:val="uk-UA"/>
        </w:rPr>
        <w:t>UA-2024-08-09-006677-a</w:t>
      </w:r>
    </w:p>
    <w:p w14:paraId="54CBBE17" w14:textId="77777777" w:rsidR="0097256F" w:rsidRPr="00E43E7C" w:rsidRDefault="0097256F" w:rsidP="0097256F">
      <w:pPr>
        <w:shd w:val="clear" w:color="auto" w:fill="F0F5F2"/>
        <w:spacing w:line="0" w:lineRule="auto"/>
        <w:jc w:val="right"/>
        <w:textAlignment w:val="top"/>
        <w:rPr>
          <w:color w:val="599A4F"/>
          <w:sz w:val="68"/>
          <w:szCs w:val="68"/>
          <w:lang w:val="uk-UA"/>
        </w:rPr>
      </w:pPr>
      <w:r w:rsidRPr="00E43E7C">
        <w:rPr>
          <w:rStyle w:val="af4"/>
          <w:b w:val="0"/>
          <w:bCs w:val="0"/>
          <w:color w:val="599A4F"/>
          <w:sz w:val="68"/>
          <w:szCs w:val="68"/>
          <w:lang w:val="uk-UA"/>
        </w:rPr>
        <w:t>1 112 000,00</w:t>
      </w:r>
      <w:r w:rsidRPr="00E43E7C">
        <w:rPr>
          <w:rStyle w:val="small"/>
          <w:rFonts w:eastAsiaTheme="majorEastAsia"/>
          <w:color w:val="599A4F"/>
        </w:rPr>
        <w:t>UAH</w:t>
      </w:r>
    </w:p>
    <w:p w14:paraId="27485365" w14:textId="77777777" w:rsidR="00A55446" w:rsidRPr="00C02251" w:rsidRDefault="00A55446" w:rsidP="00760DE6">
      <w:pPr>
        <w:jc w:val="both"/>
        <w:rPr>
          <w:color w:val="454545"/>
          <w:sz w:val="21"/>
          <w:szCs w:val="21"/>
          <w:lang w:val="uk-UA"/>
        </w:rPr>
      </w:pPr>
    </w:p>
    <w:p w14:paraId="1CB417C5" w14:textId="77777777" w:rsidR="001A3861" w:rsidRDefault="00BB1B57" w:rsidP="002F3010">
      <w:pPr>
        <w:jc w:val="both"/>
        <w:rPr>
          <w:b/>
          <w:bCs/>
          <w:lang w:val="uk-UA"/>
        </w:rPr>
      </w:pPr>
      <w:r w:rsidRPr="00E43E7C">
        <w:rPr>
          <w:b/>
          <w:lang w:val="uk-UA"/>
        </w:rPr>
        <w:t>Очікувана вартість та обґрунтування очікуваної вартості предмета закупівлі</w:t>
      </w:r>
      <w:r w:rsidRPr="00E43E7C">
        <w:rPr>
          <w:b/>
          <w:bCs/>
          <w:lang w:val="uk-UA"/>
        </w:rPr>
        <w:t>:</w:t>
      </w:r>
      <w:r w:rsidR="003E1A24" w:rsidRPr="00E43E7C">
        <w:rPr>
          <w:b/>
          <w:bCs/>
          <w:lang w:val="uk-UA"/>
        </w:rPr>
        <w:t xml:space="preserve"> </w:t>
      </w:r>
    </w:p>
    <w:p w14:paraId="44009E62" w14:textId="77777777" w:rsidR="0066317E" w:rsidRDefault="0066317E" w:rsidP="002F301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832</w:t>
      </w:r>
      <w:r w:rsidR="00682D3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100.00 грн. з ПДВ.</w:t>
      </w:r>
    </w:p>
    <w:p w14:paraId="66C8E9D2" w14:textId="77777777" w:rsidR="0066317E" w:rsidRDefault="0066317E" w:rsidP="002F3010">
      <w:pPr>
        <w:jc w:val="both"/>
        <w:rPr>
          <w:b/>
          <w:bCs/>
          <w:lang w:val="uk-UA"/>
        </w:rPr>
      </w:pPr>
    </w:p>
    <w:p w14:paraId="44BEFD6C" w14:textId="77777777" w:rsidR="00986D0C" w:rsidRPr="00E43E7C" w:rsidRDefault="00BB1B57" w:rsidP="002F3010">
      <w:pPr>
        <w:jc w:val="both"/>
        <w:rPr>
          <w:lang w:val="uk-UA"/>
        </w:rPr>
      </w:pPr>
      <w:r w:rsidRPr="00E43E7C">
        <w:rPr>
          <w:rFonts w:eastAsia="Calibri"/>
          <w:lang w:val="uk-UA"/>
        </w:rPr>
        <w:t>Визначення очікуваної вартост</w:t>
      </w:r>
      <w:r w:rsidR="00986D0C" w:rsidRPr="00E43E7C">
        <w:rPr>
          <w:rFonts w:eastAsia="Calibri"/>
          <w:lang w:val="uk-UA"/>
        </w:rPr>
        <w:t>і предмета закупівлі</w:t>
      </w:r>
      <w:r w:rsidR="00DC6B47" w:rsidRPr="00E43E7C">
        <w:rPr>
          <w:rFonts w:eastAsia="Calibri"/>
          <w:lang w:val="uk-UA"/>
        </w:rPr>
        <w:t xml:space="preserve"> та </w:t>
      </w:r>
      <w:r w:rsidR="00DC6B47" w:rsidRPr="00E43E7C">
        <w:rPr>
          <w:lang w:val="uk-UA"/>
        </w:rPr>
        <w:t>о</w:t>
      </w:r>
      <w:proofErr w:type="spellStart"/>
      <w:r w:rsidR="00DC6B47" w:rsidRPr="00E43E7C">
        <w:t>бґрунтування</w:t>
      </w:r>
      <w:proofErr w:type="spellEnd"/>
      <w:r w:rsidR="00DC6B47" w:rsidRPr="00E43E7C">
        <w:t xml:space="preserve"> </w:t>
      </w:r>
      <w:proofErr w:type="spellStart"/>
      <w:r w:rsidR="00DC6B47" w:rsidRPr="00E43E7C">
        <w:t>технічних</w:t>
      </w:r>
      <w:proofErr w:type="spellEnd"/>
      <w:r w:rsidR="00DC6B47" w:rsidRPr="00E43E7C">
        <w:t xml:space="preserve"> та </w:t>
      </w:r>
      <w:proofErr w:type="spellStart"/>
      <w:r w:rsidR="00DC6B47" w:rsidRPr="00E43E7C">
        <w:t>якісних</w:t>
      </w:r>
      <w:proofErr w:type="spellEnd"/>
      <w:r w:rsidR="00DC6B47" w:rsidRPr="00E43E7C">
        <w:t xml:space="preserve"> х</w:t>
      </w:r>
      <w:r w:rsidR="002F3010" w:rsidRPr="00E43E7C">
        <w:t xml:space="preserve">арактеристик предмета </w:t>
      </w:r>
      <w:proofErr w:type="spellStart"/>
      <w:r w:rsidR="002F3010" w:rsidRPr="00E43E7C">
        <w:t>закупівлі</w:t>
      </w:r>
      <w:proofErr w:type="spellEnd"/>
      <w:r w:rsidR="002F3010" w:rsidRPr="00E43E7C">
        <w:rPr>
          <w:lang w:val="uk-UA"/>
        </w:rPr>
        <w:t>:</w:t>
      </w:r>
    </w:p>
    <w:p w14:paraId="6E0CF3CB" w14:textId="77777777" w:rsidR="004F08C5" w:rsidRPr="008628CE" w:rsidRDefault="00DA176B" w:rsidP="004F08C5">
      <w:pPr>
        <w:jc w:val="both"/>
        <w:rPr>
          <w:b/>
          <w:lang w:val="uk-UA"/>
        </w:rPr>
      </w:pPr>
      <w:r w:rsidRPr="008628CE">
        <w:rPr>
          <w:b/>
          <w:lang w:val="uk-UA"/>
        </w:rPr>
        <w:t xml:space="preserve">            </w:t>
      </w:r>
      <w:r w:rsidR="00017768" w:rsidRPr="008628CE">
        <w:rPr>
          <w:b/>
          <w:lang w:val="uk-UA"/>
        </w:rPr>
        <w:t xml:space="preserve">При визначенні очікуваної вартості закупівлі здійснено аналіз ринку, розглянуто загальнодоступну інформацію, яка міститься у відкритих джерелах (на сайтах постачальників, дані в електронній системі закупівель </w:t>
      </w:r>
      <w:proofErr w:type="spellStart"/>
      <w:r w:rsidR="00017768" w:rsidRPr="008628CE">
        <w:rPr>
          <w:b/>
          <w:lang w:val="en-US"/>
        </w:rPr>
        <w:t>prozorro</w:t>
      </w:r>
      <w:proofErr w:type="spellEnd"/>
      <w:r w:rsidR="00017768" w:rsidRPr="008628CE">
        <w:rPr>
          <w:b/>
          <w:lang w:val="uk-UA"/>
        </w:rPr>
        <w:t>,</w:t>
      </w:r>
      <w:r w:rsidR="00825485">
        <w:rPr>
          <w:b/>
          <w:lang w:val="uk-UA"/>
        </w:rPr>
        <w:t xml:space="preserve"> інформація щодо продажу електричної енергії на біржах</w:t>
      </w:r>
      <w:r w:rsidR="00017768" w:rsidRPr="008628CE">
        <w:rPr>
          <w:b/>
          <w:lang w:val="uk-UA"/>
        </w:rPr>
        <w:t>), а також використано інформацію отриману шляхом проведення  усних</w:t>
      </w:r>
      <w:r w:rsidR="00DC3D74" w:rsidRPr="008628CE">
        <w:rPr>
          <w:b/>
          <w:lang w:val="uk-UA"/>
        </w:rPr>
        <w:t xml:space="preserve"> </w:t>
      </w:r>
      <w:r w:rsidR="00017768" w:rsidRPr="008628CE">
        <w:rPr>
          <w:b/>
          <w:lang w:val="uk-UA"/>
        </w:rPr>
        <w:t xml:space="preserve"> ринкових консультацій</w:t>
      </w:r>
      <w:r w:rsidR="00825485">
        <w:rPr>
          <w:b/>
          <w:lang w:val="uk-UA"/>
        </w:rPr>
        <w:t>.</w:t>
      </w:r>
    </w:p>
    <w:p w14:paraId="01F1B19B" w14:textId="56EF310F" w:rsidR="00DC3D74" w:rsidRDefault="00DC3D74" w:rsidP="000050B2">
      <w:pPr>
        <w:rPr>
          <w:b/>
          <w:lang w:val="uk-UA"/>
        </w:rPr>
      </w:pPr>
    </w:p>
    <w:p w14:paraId="3139F62D" w14:textId="77777777" w:rsidR="009E7712" w:rsidRDefault="009E7712" w:rsidP="000050B2">
      <w:pPr>
        <w:rPr>
          <w:b/>
          <w:lang w:val="uk-UA"/>
        </w:rPr>
      </w:pPr>
    </w:p>
    <w:p w14:paraId="209CB54F" w14:textId="77777777" w:rsidR="009E7712" w:rsidRDefault="009E7712" w:rsidP="000050B2">
      <w:pPr>
        <w:rPr>
          <w:b/>
          <w:lang w:val="uk-UA"/>
        </w:rPr>
      </w:pPr>
    </w:p>
    <w:p w14:paraId="4D83170B" w14:textId="77777777" w:rsidR="00F95E5A" w:rsidRPr="004822A9" w:rsidRDefault="00F95E5A" w:rsidP="00F95E5A">
      <w:pPr>
        <w:widowControl w:val="0"/>
        <w:jc w:val="center"/>
        <w:rPr>
          <w:color w:val="000000"/>
        </w:rPr>
      </w:pPr>
      <w:r w:rsidRPr="004822A9">
        <w:rPr>
          <w:b/>
          <w:color w:val="000000"/>
        </w:rPr>
        <w:lastRenderedPageBreak/>
        <w:t>ІНФОРМАЦІЯ ПРО НЕОБХІДНІ ТЕХНІЧНІ, ЯКІСНІ ТА ІНШІ ХАРАКТЕРИСТИКИ ПРЕДМЕТА ЗАКУПІВЛІ</w:t>
      </w:r>
    </w:p>
    <w:p w14:paraId="3917DF1B" w14:textId="77777777" w:rsidR="00F95E5A" w:rsidRPr="008601D2" w:rsidRDefault="00F95E5A" w:rsidP="00F95E5A">
      <w:pPr>
        <w:jc w:val="center"/>
      </w:pPr>
      <w:proofErr w:type="spellStart"/>
      <w:r>
        <w:t>Технічна</w:t>
      </w:r>
      <w:proofErr w:type="spellEnd"/>
      <w:r>
        <w:t xml:space="preserve"> </w:t>
      </w:r>
      <w:proofErr w:type="spellStart"/>
      <w:r>
        <w:t>специфікація</w:t>
      </w:r>
      <w:proofErr w:type="spellEnd"/>
    </w:p>
    <w:p w14:paraId="63D6EE0A" w14:textId="77777777" w:rsidR="0066317E" w:rsidRDefault="0066317E" w:rsidP="000050B2">
      <w:pPr>
        <w:rPr>
          <w:lang w:val="uk-UA"/>
        </w:rPr>
      </w:pPr>
    </w:p>
    <w:p w14:paraId="4776F0AA" w14:textId="77777777" w:rsidR="0066317E" w:rsidRPr="0066317E" w:rsidRDefault="0066317E" w:rsidP="0066317E">
      <w:pPr>
        <w:shd w:val="clear" w:color="auto" w:fill="FFFFFF"/>
        <w:ind w:firstLine="460"/>
        <w:jc w:val="both"/>
        <w:rPr>
          <w:b/>
          <w:lang w:val="uk-UA"/>
        </w:rPr>
      </w:pPr>
      <w:r w:rsidRPr="0066317E">
        <w:rPr>
          <w:b/>
          <w:lang w:val="uk-UA"/>
        </w:rPr>
        <w:t>Фактом подання тендерної пропозиції учасник підтверджує відповідність своєї пропозиції</w:t>
      </w:r>
      <w:r w:rsidRPr="0066317E">
        <w:rPr>
          <w:lang w:val="uk-UA"/>
        </w:rPr>
        <w:t xml:space="preserve"> </w:t>
      </w:r>
      <w:r w:rsidRPr="0066317E">
        <w:rPr>
          <w:b/>
          <w:lang w:val="uk-UA"/>
        </w:rPr>
        <w:t>технічним, якісним, кількісним, функціональним характеристикам до предмета закупівлі, у тому числі технічній специфікації, а також підтверджує можливість поставки товару відповідно до вимог, визначених згідно з умовами тендерної документації.</w:t>
      </w:r>
    </w:p>
    <w:p w14:paraId="38FB8D57" w14:textId="77777777" w:rsidR="0066317E" w:rsidRPr="000B2313" w:rsidRDefault="0066317E" w:rsidP="0066317E">
      <w:pPr>
        <w:numPr>
          <w:ilvl w:val="0"/>
          <w:numId w:val="20"/>
        </w:numPr>
        <w:spacing w:after="200" w:line="276" w:lineRule="auto"/>
      </w:pPr>
      <w:proofErr w:type="spellStart"/>
      <w:r w:rsidRPr="000B2313">
        <w:rPr>
          <w:b/>
        </w:rPr>
        <w:t>Детальний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опис</w:t>
      </w:r>
      <w:proofErr w:type="spellEnd"/>
      <w:r w:rsidRPr="000B2313">
        <w:rPr>
          <w:b/>
        </w:rPr>
        <w:t xml:space="preserve"> предмета </w:t>
      </w:r>
      <w:proofErr w:type="spellStart"/>
      <w:r w:rsidRPr="000B2313">
        <w:rPr>
          <w:b/>
        </w:rPr>
        <w:t>закупівлі</w:t>
      </w:r>
      <w:proofErr w:type="spellEnd"/>
      <w:r w:rsidRPr="000B2313">
        <w:rPr>
          <w:b/>
        </w:rPr>
        <w:t xml:space="preserve">. </w:t>
      </w:r>
    </w:p>
    <w:tbl>
      <w:tblPr>
        <w:tblW w:w="9472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11"/>
      </w:tblGrid>
      <w:tr w:rsidR="0066317E" w:rsidRPr="000B2313" w14:paraId="41C20FF3" w14:textId="77777777" w:rsidTr="00C943CC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0572" w14:textId="77777777" w:rsidR="0066317E" w:rsidRPr="000B2313" w:rsidRDefault="0066317E" w:rsidP="00C943CC">
            <w:proofErr w:type="spellStart"/>
            <w:r w:rsidRPr="000B2313">
              <w:rPr>
                <w:b/>
              </w:rPr>
              <w:t>Назва</w:t>
            </w:r>
            <w:proofErr w:type="spellEnd"/>
            <w:r w:rsidRPr="000B2313">
              <w:rPr>
                <w:b/>
              </w:rPr>
              <w:t xml:space="preserve"> предмета </w:t>
            </w:r>
            <w:proofErr w:type="spellStart"/>
            <w:r w:rsidRPr="000B2313">
              <w:rPr>
                <w:b/>
              </w:rPr>
              <w:t>закупівлі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9AC9" w14:textId="77777777" w:rsidR="0066317E" w:rsidRPr="000B2313" w:rsidRDefault="0066317E" w:rsidP="00C943CC">
            <w:pPr>
              <w:rPr>
                <w:b/>
              </w:rPr>
            </w:pPr>
            <w:proofErr w:type="spellStart"/>
            <w:r w:rsidRPr="000B2313">
              <w:rPr>
                <w:b/>
              </w:rPr>
              <w:t>Електрична</w:t>
            </w:r>
            <w:proofErr w:type="spellEnd"/>
            <w:r w:rsidRPr="000B2313">
              <w:rPr>
                <w:b/>
              </w:rPr>
              <w:t xml:space="preserve"> </w:t>
            </w:r>
            <w:proofErr w:type="spellStart"/>
            <w:r w:rsidRPr="000B2313">
              <w:rPr>
                <w:b/>
              </w:rPr>
              <w:t>енергія</w:t>
            </w:r>
            <w:proofErr w:type="spellEnd"/>
          </w:p>
        </w:tc>
      </w:tr>
      <w:tr w:rsidR="0066317E" w:rsidRPr="000B2313" w14:paraId="3EE29A0C" w14:textId="77777777" w:rsidTr="00C943CC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ABBA" w14:textId="77777777" w:rsidR="0066317E" w:rsidRPr="000B2313" w:rsidRDefault="0066317E" w:rsidP="00C943CC">
            <w:r w:rsidRPr="000B2313">
              <w:rPr>
                <w:b/>
              </w:rPr>
              <w:t>Код ДК 021:2015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DF3A" w14:textId="77777777" w:rsidR="0066317E" w:rsidRPr="000B2313" w:rsidRDefault="0066317E" w:rsidP="00C943CC">
            <w:pPr>
              <w:rPr>
                <w:b/>
              </w:rPr>
            </w:pPr>
            <w:r w:rsidRPr="000B2313">
              <w:rPr>
                <w:b/>
              </w:rPr>
              <w:t xml:space="preserve">09310000-5 - </w:t>
            </w:r>
            <w:proofErr w:type="spellStart"/>
            <w:r w:rsidRPr="000B2313">
              <w:rPr>
                <w:b/>
              </w:rPr>
              <w:t>електрична</w:t>
            </w:r>
            <w:proofErr w:type="spellEnd"/>
            <w:r w:rsidRPr="000B2313">
              <w:rPr>
                <w:b/>
              </w:rPr>
              <w:t xml:space="preserve"> </w:t>
            </w:r>
            <w:proofErr w:type="spellStart"/>
            <w:r w:rsidRPr="000B2313">
              <w:rPr>
                <w:b/>
              </w:rPr>
              <w:t>енергія</w:t>
            </w:r>
            <w:proofErr w:type="spellEnd"/>
          </w:p>
        </w:tc>
      </w:tr>
      <w:tr w:rsidR="0066317E" w:rsidRPr="000B2313" w14:paraId="08CDCA01" w14:textId="77777777" w:rsidTr="00C943CC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A05E" w14:textId="77777777" w:rsidR="0066317E" w:rsidRPr="000B2313" w:rsidRDefault="0066317E" w:rsidP="00C943CC">
            <w:proofErr w:type="spellStart"/>
            <w:r w:rsidRPr="000B2313">
              <w:rPr>
                <w:b/>
              </w:rPr>
              <w:t>Одиниці</w:t>
            </w:r>
            <w:proofErr w:type="spellEnd"/>
            <w:r w:rsidRPr="000B2313">
              <w:rPr>
                <w:b/>
              </w:rPr>
              <w:t xml:space="preserve"> </w:t>
            </w:r>
            <w:proofErr w:type="spellStart"/>
            <w:r w:rsidRPr="000B2313">
              <w:rPr>
                <w:b/>
              </w:rPr>
              <w:t>виміру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1001B" w14:textId="77777777" w:rsidR="0066317E" w:rsidRPr="000B2313" w:rsidRDefault="0066317E" w:rsidP="00C943CC">
            <w:pPr>
              <w:rPr>
                <w:b/>
              </w:rPr>
            </w:pPr>
            <w:r w:rsidRPr="000B2313">
              <w:rPr>
                <w:b/>
              </w:rPr>
              <w:t>кВт/год</w:t>
            </w:r>
          </w:p>
        </w:tc>
      </w:tr>
      <w:tr w:rsidR="0066317E" w:rsidRPr="000B2313" w14:paraId="2C6ECD06" w14:textId="77777777" w:rsidTr="00C943CC">
        <w:trPr>
          <w:trHeight w:val="55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32B2" w14:textId="77777777" w:rsidR="0066317E" w:rsidRPr="000B2313" w:rsidRDefault="0066317E" w:rsidP="00C943CC">
            <w:proofErr w:type="spellStart"/>
            <w:r w:rsidRPr="000B2313">
              <w:rPr>
                <w:b/>
              </w:rPr>
              <w:t>Кількість</w:t>
            </w:r>
            <w:proofErr w:type="spellEnd"/>
            <w:r w:rsidRPr="000B2313">
              <w:rPr>
                <w:b/>
              </w:rPr>
              <w:t>, кВт/год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C88E" w14:textId="77777777" w:rsidR="0066317E" w:rsidRPr="000B2313" w:rsidRDefault="0066317E" w:rsidP="00C943CC">
            <w:pPr>
              <w:rPr>
                <w:b/>
              </w:rPr>
            </w:pPr>
            <w:r>
              <w:rPr>
                <w:b/>
              </w:rPr>
              <w:t>106 000</w:t>
            </w:r>
          </w:p>
        </w:tc>
      </w:tr>
      <w:tr w:rsidR="0066317E" w:rsidRPr="000B2313" w14:paraId="00DA5C77" w14:textId="77777777" w:rsidTr="00C943CC">
        <w:trPr>
          <w:trHeight w:val="63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C2610" w14:textId="77777777" w:rsidR="0066317E" w:rsidRPr="000B2313" w:rsidRDefault="0066317E" w:rsidP="00C943CC">
            <w:r w:rsidRPr="000B2313">
              <w:rPr>
                <w:b/>
              </w:rPr>
              <w:t>Строк поставки товару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0736" w14:textId="77777777" w:rsidR="0066317E" w:rsidRPr="000B2313" w:rsidRDefault="0066317E" w:rsidP="00C943CC">
            <w:pPr>
              <w:jc w:val="both"/>
              <w:rPr>
                <w:b/>
                <w:highlight w:val="white"/>
              </w:rPr>
            </w:pPr>
            <w:proofErr w:type="spellStart"/>
            <w:r w:rsidRPr="000B2313">
              <w:rPr>
                <w:b/>
              </w:rPr>
              <w:t>Впродовж</w:t>
            </w:r>
            <w:proofErr w:type="spellEnd"/>
            <w:r w:rsidRPr="000B2313">
              <w:rPr>
                <w:b/>
              </w:rPr>
              <w:t xml:space="preserve"> 2024 року  до 31.12.2024 року </w:t>
            </w:r>
            <w:proofErr w:type="spellStart"/>
            <w:r w:rsidRPr="000B2313">
              <w:rPr>
                <w:b/>
              </w:rPr>
              <w:t>включно</w:t>
            </w:r>
            <w:proofErr w:type="spellEnd"/>
            <w:r w:rsidRPr="000B2313">
              <w:rPr>
                <w:b/>
              </w:rPr>
              <w:t xml:space="preserve">, </w:t>
            </w:r>
            <w:proofErr w:type="spellStart"/>
            <w:r w:rsidRPr="000B2313">
              <w:rPr>
                <w:b/>
              </w:rPr>
              <w:t>цілодобово</w:t>
            </w:r>
            <w:proofErr w:type="spellEnd"/>
            <w:r w:rsidRPr="000B2313">
              <w:rPr>
                <w:b/>
              </w:rPr>
              <w:t>.</w:t>
            </w:r>
          </w:p>
        </w:tc>
      </w:tr>
    </w:tbl>
    <w:p w14:paraId="5419FD66" w14:textId="77777777" w:rsidR="0066317E" w:rsidRPr="000B2313" w:rsidRDefault="0066317E" w:rsidP="0066317E">
      <w:pPr>
        <w:jc w:val="both"/>
      </w:pPr>
    </w:p>
    <w:p w14:paraId="041B066E" w14:textId="77777777" w:rsidR="0066317E" w:rsidRPr="000B2313" w:rsidRDefault="0066317E" w:rsidP="0066317E">
      <w:pPr>
        <w:numPr>
          <w:ilvl w:val="0"/>
          <w:numId w:val="20"/>
        </w:numPr>
        <w:tabs>
          <w:tab w:val="left" w:pos="993"/>
          <w:tab w:val="left" w:pos="1560"/>
          <w:tab w:val="left" w:pos="4485"/>
        </w:tabs>
        <w:spacing w:after="200" w:line="276" w:lineRule="auto"/>
        <w:contextualSpacing/>
        <w:jc w:val="both"/>
        <w:rPr>
          <w:b/>
        </w:rPr>
      </w:pPr>
      <w:proofErr w:type="spellStart"/>
      <w:r w:rsidRPr="000B2313">
        <w:t>Місце</w:t>
      </w:r>
      <w:proofErr w:type="spellEnd"/>
      <w:r w:rsidRPr="000B2313">
        <w:t xml:space="preserve"> поставки </w:t>
      </w:r>
      <w:r w:rsidRPr="00470980">
        <w:t>товару:</w:t>
      </w:r>
      <w:r w:rsidRPr="00470980">
        <w:rPr>
          <w:b/>
        </w:rPr>
        <w:t xml:space="preserve"> </w:t>
      </w:r>
      <w:r w:rsidRPr="008004C5">
        <w:rPr>
          <w:b/>
        </w:rPr>
        <w:t xml:space="preserve">78700, </w:t>
      </w:r>
      <w:proofErr w:type="spellStart"/>
      <w:r w:rsidRPr="008004C5">
        <w:rPr>
          <w:b/>
        </w:rPr>
        <w:t>Україна</w:t>
      </w:r>
      <w:proofErr w:type="spellEnd"/>
      <w:r w:rsidRPr="008004C5">
        <w:rPr>
          <w:b/>
        </w:rPr>
        <w:t xml:space="preserve">, </w:t>
      </w:r>
      <w:proofErr w:type="spellStart"/>
      <w:r w:rsidRPr="008004C5">
        <w:rPr>
          <w:b/>
        </w:rPr>
        <w:t>Івано-Франківська</w:t>
      </w:r>
      <w:proofErr w:type="spellEnd"/>
      <w:r w:rsidRPr="008004C5">
        <w:rPr>
          <w:b/>
        </w:rPr>
        <w:t xml:space="preserve"> область, </w:t>
      </w:r>
      <w:proofErr w:type="spellStart"/>
      <w:r w:rsidRPr="008004C5">
        <w:rPr>
          <w:b/>
        </w:rPr>
        <w:t>смт</w:t>
      </w:r>
      <w:proofErr w:type="spellEnd"/>
      <w:r w:rsidRPr="008004C5">
        <w:rPr>
          <w:b/>
        </w:rPr>
        <w:t xml:space="preserve">. Верховина, </w:t>
      </w:r>
      <w:proofErr w:type="spellStart"/>
      <w:r w:rsidRPr="008004C5">
        <w:rPr>
          <w:b/>
        </w:rPr>
        <w:t>вул</w:t>
      </w:r>
      <w:proofErr w:type="spellEnd"/>
      <w:r w:rsidRPr="008004C5">
        <w:rPr>
          <w:b/>
        </w:rPr>
        <w:t xml:space="preserve">. Невестюка, 2, </w:t>
      </w:r>
      <w:proofErr w:type="spellStart"/>
      <w:r w:rsidRPr="008004C5">
        <w:rPr>
          <w:b/>
        </w:rPr>
        <w:t>вул</w:t>
      </w:r>
      <w:proofErr w:type="spellEnd"/>
      <w:r w:rsidRPr="008004C5">
        <w:rPr>
          <w:b/>
        </w:rPr>
        <w:t xml:space="preserve">. </w:t>
      </w:r>
      <w:proofErr w:type="spellStart"/>
      <w:r w:rsidRPr="008004C5">
        <w:rPr>
          <w:b/>
        </w:rPr>
        <w:t>Жаб’євська</w:t>
      </w:r>
      <w:proofErr w:type="spellEnd"/>
      <w:r w:rsidRPr="008004C5">
        <w:rPr>
          <w:b/>
        </w:rPr>
        <w:t xml:space="preserve">, 10 А, </w:t>
      </w:r>
      <w:proofErr w:type="spellStart"/>
      <w:r w:rsidRPr="008004C5">
        <w:rPr>
          <w:b/>
        </w:rPr>
        <w:t>вул</w:t>
      </w:r>
      <w:proofErr w:type="spellEnd"/>
      <w:r w:rsidRPr="008004C5">
        <w:rPr>
          <w:b/>
        </w:rPr>
        <w:t>. Шевченка, 8.</w:t>
      </w:r>
    </w:p>
    <w:p w14:paraId="1BD256C5" w14:textId="77777777" w:rsidR="0066317E" w:rsidRPr="000B2313" w:rsidRDefault="0066317E" w:rsidP="0066317E">
      <w:pPr>
        <w:tabs>
          <w:tab w:val="left" w:pos="993"/>
          <w:tab w:val="left" w:pos="1560"/>
        </w:tabs>
        <w:ind w:firstLine="567"/>
      </w:pPr>
      <w:r w:rsidRPr="000B2313">
        <w:t xml:space="preserve">На </w:t>
      </w:r>
      <w:proofErr w:type="spellStart"/>
      <w:r w:rsidRPr="000B2313">
        <w:t>межі</w:t>
      </w:r>
      <w:proofErr w:type="spellEnd"/>
      <w:r w:rsidRPr="000B2313">
        <w:t xml:space="preserve"> </w:t>
      </w:r>
      <w:proofErr w:type="spellStart"/>
      <w:r w:rsidRPr="000B2313">
        <w:t>балансової</w:t>
      </w:r>
      <w:proofErr w:type="spellEnd"/>
      <w:r w:rsidRPr="000B2313">
        <w:t xml:space="preserve"> </w:t>
      </w:r>
      <w:proofErr w:type="spellStart"/>
      <w:r w:rsidRPr="000B2313">
        <w:t>належності</w:t>
      </w:r>
      <w:proofErr w:type="spellEnd"/>
      <w:r w:rsidRPr="000B2313">
        <w:t xml:space="preserve"> </w:t>
      </w:r>
      <w:proofErr w:type="spellStart"/>
      <w:r w:rsidRPr="000B2313">
        <w:t>між</w:t>
      </w:r>
      <w:proofErr w:type="spellEnd"/>
      <w:r w:rsidRPr="000B2313">
        <w:t xml:space="preserve"> оператором </w:t>
      </w:r>
      <w:proofErr w:type="spellStart"/>
      <w:r w:rsidRPr="000B2313">
        <w:t>системи</w:t>
      </w:r>
      <w:proofErr w:type="spellEnd"/>
      <w:r w:rsidRPr="000B2313">
        <w:t xml:space="preserve"> </w:t>
      </w:r>
      <w:proofErr w:type="spellStart"/>
      <w:r w:rsidRPr="000B2313">
        <w:t>розподілу</w:t>
      </w:r>
      <w:proofErr w:type="spellEnd"/>
      <w:r w:rsidRPr="000B2313">
        <w:t xml:space="preserve"> та </w:t>
      </w:r>
      <w:proofErr w:type="spellStart"/>
      <w:r w:rsidRPr="000B2313">
        <w:t>споживачем</w:t>
      </w:r>
      <w:proofErr w:type="spellEnd"/>
      <w:r w:rsidRPr="000B2313">
        <w:t>.</w:t>
      </w:r>
    </w:p>
    <w:p w14:paraId="6F578EDE" w14:textId="77777777" w:rsidR="0066317E" w:rsidRPr="000B2313" w:rsidRDefault="0066317E" w:rsidP="0066317E">
      <w:pPr>
        <w:tabs>
          <w:tab w:val="left" w:pos="993"/>
          <w:tab w:val="left" w:pos="1560"/>
        </w:tabs>
        <w:ind w:right="-2" w:firstLine="567"/>
        <w:jc w:val="both"/>
      </w:pPr>
      <w:r w:rsidRPr="000B2313">
        <w:rPr>
          <w:b/>
        </w:rPr>
        <w:t xml:space="preserve">3. Мета </w:t>
      </w:r>
      <w:proofErr w:type="spellStart"/>
      <w:r w:rsidRPr="000B2313">
        <w:rPr>
          <w:b/>
        </w:rPr>
        <w:t>використання</w:t>
      </w:r>
      <w:proofErr w:type="spellEnd"/>
      <w:r w:rsidRPr="000B2313">
        <w:rPr>
          <w:b/>
        </w:rPr>
        <w:t xml:space="preserve"> товару</w:t>
      </w:r>
      <w:r w:rsidRPr="000B2313">
        <w:t xml:space="preserve">: для </w:t>
      </w:r>
      <w:proofErr w:type="spellStart"/>
      <w:r w:rsidRPr="000B2313">
        <w:t>задоволення</w:t>
      </w:r>
      <w:proofErr w:type="spellEnd"/>
      <w:r w:rsidRPr="000B2313">
        <w:t xml:space="preserve"> потреб у </w:t>
      </w:r>
      <w:proofErr w:type="spellStart"/>
      <w:r w:rsidRPr="000B2313">
        <w:t>споживанні</w:t>
      </w:r>
      <w:proofErr w:type="spellEnd"/>
      <w:r w:rsidRPr="000B2313">
        <w:t xml:space="preserve"> </w:t>
      </w:r>
      <w:proofErr w:type="spellStart"/>
      <w:r w:rsidRPr="000B2313">
        <w:t>електричної</w:t>
      </w:r>
      <w:proofErr w:type="spellEnd"/>
      <w:r w:rsidRPr="000B2313">
        <w:t xml:space="preserve"> </w:t>
      </w:r>
      <w:proofErr w:type="spellStart"/>
      <w:r w:rsidRPr="000B2313">
        <w:t>енергії</w:t>
      </w:r>
      <w:proofErr w:type="spellEnd"/>
      <w:r w:rsidRPr="000B2313">
        <w:t xml:space="preserve"> </w:t>
      </w:r>
      <w:proofErr w:type="spellStart"/>
      <w:r w:rsidRPr="000B2313">
        <w:t>об’єктів</w:t>
      </w:r>
      <w:proofErr w:type="spellEnd"/>
      <w:r w:rsidRPr="000B2313">
        <w:t xml:space="preserve"> </w:t>
      </w:r>
      <w:proofErr w:type="spellStart"/>
      <w:r w:rsidRPr="000B2313">
        <w:t>замовника</w:t>
      </w:r>
      <w:proofErr w:type="spellEnd"/>
      <w:r w:rsidRPr="000B2313">
        <w:t xml:space="preserve"> (</w:t>
      </w:r>
      <w:proofErr w:type="spellStart"/>
      <w:r w:rsidRPr="000B2313">
        <w:t>споживача</w:t>
      </w:r>
      <w:proofErr w:type="spellEnd"/>
      <w:r w:rsidRPr="000B2313">
        <w:t>).</w:t>
      </w:r>
    </w:p>
    <w:p w14:paraId="0D10C98C" w14:textId="77777777" w:rsidR="0066317E" w:rsidRPr="000B2313" w:rsidRDefault="0066317E" w:rsidP="0066317E">
      <w:pPr>
        <w:tabs>
          <w:tab w:val="left" w:pos="993"/>
          <w:tab w:val="left" w:pos="1560"/>
        </w:tabs>
        <w:ind w:right="-2" w:firstLine="567"/>
        <w:jc w:val="both"/>
      </w:pPr>
      <w:r w:rsidRPr="000B2313">
        <w:rPr>
          <w:b/>
        </w:rPr>
        <w:t xml:space="preserve">4. </w:t>
      </w:r>
      <w:proofErr w:type="spellStart"/>
      <w:r w:rsidRPr="000B2313">
        <w:rPr>
          <w:b/>
        </w:rPr>
        <w:t>Вимоги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щодо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якості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електричної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енергії</w:t>
      </w:r>
      <w:proofErr w:type="spellEnd"/>
      <w:r w:rsidRPr="000B2313">
        <w:rPr>
          <w:b/>
        </w:rPr>
        <w:t xml:space="preserve">. </w:t>
      </w:r>
    </w:p>
    <w:p w14:paraId="5810ACBE" w14:textId="77777777" w:rsidR="0066317E" w:rsidRDefault="0066317E" w:rsidP="0066317E">
      <w:pPr>
        <w:tabs>
          <w:tab w:val="left" w:pos="993"/>
          <w:tab w:val="left" w:pos="1560"/>
        </w:tabs>
        <w:ind w:right="-2" w:firstLine="567"/>
      </w:pPr>
      <w:r>
        <w:t xml:space="preserve">Предмет </w:t>
      </w:r>
      <w:proofErr w:type="spellStart"/>
      <w:r>
        <w:t>закупівлі</w:t>
      </w:r>
      <w:proofErr w:type="spellEnd"/>
      <w:r>
        <w:t xml:space="preserve"> повинен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стандартам та нормам.</w:t>
      </w:r>
    </w:p>
    <w:p w14:paraId="12BFC74C" w14:textId="77777777" w:rsidR="0066317E" w:rsidRPr="000B2313" w:rsidRDefault="0066317E" w:rsidP="0066317E">
      <w:pPr>
        <w:tabs>
          <w:tab w:val="left" w:pos="993"/>
          <w:tab w:val="left" w:pos="1560"/>
        </w:tabs>
        <w:ind w:right="-2" w:firstLine="567"/>
      </w:pPr>
      <w:r w:rsidRPr="000B2313">
        <w:rPr>
          <w:b/>
        </w:rPr>
        <w:t xml:space="preserve">5. </w:t>
      </w:r>
      <w:proofErr w:type="spellStart"/>
      <w:r w:rsidRPr="000B2313">
        <w:rPr>
          <w:b/>
        </w:rPr>
        <w:t>Особливі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вимоги</w:t>
      </w:r>
      <w:proofErr w:type="spellEnd"/>
      <w:r w:rsidRPr="000B2313">
        <w:rPr>
          <w:b/>
        </w:rPr>
        <w:t xml:space="preserve"> до предмета </w:t>
      </w:r>
      <w:proofErr w:type="spellStart"/>
      <w:r w:rsidRPr="000B2313">
        <w:rPr>
          <w:b/>
        </w:rPr>
        <w:t>закупівлі</w:t>
      </w:r>
      <w:proofErr w:type="spellEnd"/>
      <w:r w:rsidRPr="000B2313">
        <w:rPr>
          <w:b/>
        </w:rPr>
        <w:t>.</w:t>
      </w:r>
      <w:r w:rsidRPr="000B2313">
        <w:rPr>
          <w:highlight w:val="white"/>
        </w:rPr>
        <w:t xml:space="preserve"> </w:t>
      </w:r>
    </w:p>
    <w:p w14:paraId="624D7304" w14:textId="77777777" w:rsidR="0066317E" w:rsidRDefault="0066317E" w:rsidP="0066317E">
      <w:pPr>
        <w:tabs>
          <w:tab w:val="left" w:pos="993"/>
          <w:tab w:val="left" w:pos="1560"/>
        </w:tabs>
        <w:ind w:right="-2" w:firstLine="567"/>
        <w:jc w:val="both"/>
        <w:rPr>
          <w:highlight w:val="white"/>
        </w:rPr>
      </w:pPr>
      <w:proofErr w:type="spellStart"/>
      <w:r w:rsidRPr="000B2313">
        <w:rPr>
          <w:highlight w:val="white"/>
        </w:rPr>
        <w:t>Постачання</w:t>
      </w:r>
      <w:proofErr w:type="spellEnd"/>
      <w:r w:rsidRPr="000B2313">
        <w:rPr>
          <w:highlight w:val="white"/>
        </w:rPr>
        <w:t xml:space="preserve"> </w:t>
      </w:r>
      <w:proofErr w:type="spellStart"/>
      <w:r w:rsidRPr="000B2313">
        <w:rPr>
          <w:highlight w:val="white"/>
        </w:rPr>
        <w:t>електричної</w:t>
      </w:r>
      <w:proofErr w:type="spellEnd"/>
      <w:r w:rsidRPr="000B2313">
        <w:rPr>
          <w:highlight w:val="white"/>
        </w:rPr>
        <w:t xml:space="preserve"> </w:t>
      </w:r>
      <w:proofErr w:type="spellStart"/>
      <w:r w:rsidRPr="000B2313">
        <w:rPr>
          <w:highlight w:val="white"/>
        </w:rPr>
        <w:t>енергії</w:t>
      </w:r>
      <w:proofErr w:type="spellEnd"/>
      <w:r w:rsidRPr="000B2313">
        <w:rPr>
          <w:highlight w:val="white"/>
        </w:rPr>
        <w:t xml:space="preserve"> </w:t>
      </w:r>
      <w:proofErr w:type="spellStart"/>
      <w:r w:rsidRPr="000B2313">
        <w:rPr>
          <w:highlight w:val="white"/>
        </w:rPr>
        <w:t>замовнику</w:t>
      </w:r>
      <w:proofErr w:type="spellEnd"/>
      <w:r w:rsidRPr="000B2313">
        <w:rPr>
          <w:highlight w:val="white"/>
        </w:rPr>
        <w:t xml:space="preserve"> (</w:t>
      </w:r>
      <w:proofErr w:type="spellStart"/>
      <w:r w:rsidRPr="000B2313">
        <w:rPr>
          <w:highlight w:val="white"/>
        </w:rPr>
        <w:t>споживачу</w:t>
      </w:r>
      <w:proofErr w:type="spellEnd"/>
      <w:r w:rsidRPr="000B2313">
        <w:rPr>
          <w:highlight w:val="white"/>
        </w:rPr>
        <w:t xml:space="preserve">) </w:t>
      </w:r>
      <w:proofErr w:type="spellStart"/>
      <w:r w:rsidRPr="000B2313">
        <w:rPr>
          <w:highlight w:val="white"/>
        </w:rPr>
        <w:t>повинні</w:t>
      </w:r>
      <w:proofErr w:type="spellEnd"/>
      <w:r w:rsidRPr="000B2313">
        <w:rPr>
          <w:highlight w:val="white"/>
        </w:rPr>
        <w:t xml:space="preserve"> </w:t>
      </w:r>
      <w:proofErr w:type="spellStart"/>
      <w:r w:rsidRPr="000B2313">
        <w:rPr>
          <w:highlight w:val="white"/>
        </w:rPr>
        <w:t>відповідати</w:t>
      </w:r>
      <w:proofErr w:type="spellEnd"/>
      <w:r w:rsidRPr="000B2313">
        <w:rPr>
          <w:highlight w:val="white"/>
        </w:rPr>
        <w:t xml:space="preserve"> норма</w:t>
      </w:r>
      <w:r>
        <w:rPr>
          <w:highlight w:val="white"/>
        </w:rPr>
        <w:t xml:space="preserve">м чинного </w:t>
      </w:r>
      <w:proofErr w:type="spellStart"/>
      <w:r>
        <w:rPr>
          <w:highlight w:val="white"/>
        </w:rPr>
        <w:t>законодавства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України</w:t>
      </w:r>
      <w:proofErr w:type="spellEnd"/>
      <w:r>
        <w:rPr>
          <w:highlight w:val="white"/>
        </w:rPr>
        <w:t xml:space="preserve"> та нормативно-</w:t>
      </w:r>
      <w:proofErr w:type="spellStart"/>
      <w:r>
        <w:rPr>
          <w:highlight w:val="white"/>
        </w:rPr>
        <w:t>правовим</w:t>
      </w:r>
      <w:proofErr w:type="spellEnd"/>
      <w:r>
        <w:rPr>
          <w:highlight w:val="white"/>
        </w:rPr>
        <w:t xml:space="preserve"> актам.</w:t>
      </w:r>
    </w:p>
    <w:p w14:paraId="50425A70" w14:textId="77777777" w:rsidR="0066317E" w:rsidRPr="00286B39" w:rsidRDefault="0066317E" w:rsidP="0066317E">
      <w:pPr>
        <w:tabs>
          <w:tab w:val="left" w:pos="993"/>
          <w:tab w:val="left" w:pos="1560"/>
        </w:tabs>
        <w:ind w:right="-2" w:firstLine="567"/>
        <w:jc w:val="both"/>
        <w:rPr>
          <w:b/>
          <w:highlight w:val="white"/>
        </w:rPr>
      </w:pPr>
    </w:p>
    <w:p w14:paraId="1C944971" w14:textId="77777777" w:rsidR="0066317E" w:rsidRPr="000B2313" w:rsidRDefault="0066317E" w:rsidP="0066317E">
      <w:pPr>
        <w:tabs>
          <w:tab w:val="left" w:pos="993"/>
          <w:tab w:val="left" w:pos="1560"/>
        </w:tabs>
        <w:ind w:firstLine="567"/>
      </w:pPr>
      <w:r w:rsidRPr="000B2313">
        <w:rPr>
          <w:b/>
        </w:rPr>
        <w:t xml:space="preserve">6. </w:t>
      </w:r>
      <w:proofErr w:type="spellStart"/>
      <w:r w:rsidRPr="000B2313">
        <w:rPr>
          <w:b/>
        </w:rPr>
        <w:t>Послуги</w:t>
      </w:r>
      <w:proofErr w:type="spellEnd"/>
      <w:r w:rsidRPr="000B2313">
        <w:rPr>
          <w:b/>
        </w:rPr>
        <w:t xml:space="preserve"> з </w:t>
      </w:r>
      <w:proofErr w:type="spellStart"/>
      <w:r w:rsidRPr="000B2313">
        <w:rPr>
          <w:b/>
        </w:rPr>
        <w:t>передачі</w:t>
      </w:r>
      <w:proofErr w:type="spellEnd"/>
      <w:r w:rsidRPr="000B2313">
        <w:rPr>
          <w:b/>
        </w:rPr>
        <w:t xml:space="preserve"> та </w:t>
      </w:r>
      <w:proofErr w:type="spellStart"/>
      <w:r w:rsidRPr="000B2313">
        <w:rPr>
          <w:b/>
        </w:rPr>
        <w:t>розподілу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електричної</w:t>
      </w:r>
      <w:proofErr w:type="spellEnd"/>
      <w:r w:rsidRPr="000B2313">
        <w:rPr>
          <w:b/>
        </w:rPr>
        <w:t xml:space="preserve"> </w:t>
      </w:r>
      <w:proofErr w:type="spellStart"/>
      <w:r w:rsidRPr="000B2313">
        <w:rPr>
          <w:b/>
        </w:rPr>
        <w:t>енергії</w:t>
      </w:r>
      <w:proofErr w:type="spellEnd"/>
      <w:r w:rsidRPr="000B2313">
        <w:rPr>
          <w:b/>
        </w:rPr>
        <w:t>:</w:t>
      </w:r>
    </w:p>
    <w:p w14:paraId="7FD223DA" w14:textId="77777777" w:rsidR="0066317E" w:rsidRPr="000B2313" w:rsidRDefault="0066317E" w:rsidP="0066317E">
      <w:pPr>
        <w:tabs>
          <w:tab w:val="left" w:pos="1276"/>
        </w:tabs>
        <w:ind w:firstLine="567"/>
        <w:jc w:val="both"/>
        <w:rPr>
          <w:b/>
          <w:u w:val="single"/>
        </w:rPr>
      </w:pPr>
      <w:r w:rsidRPr="000B2313">
        <w:rPr>
          <w:u w:val="single"/>
        </w:rPr>
        <w:t xml:space="preserve">До </w:t>
      </w:r>
      <w:proofErr w:type="spellStart"/>
      <w:r w:rsidRPr="000B2313">
        <w:rPr>
          <w:u w:val="single"/>
        </w:rPr>
        <w:t>ціни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пропозиції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учасник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зобов’язаний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включити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витрати</w:t>
      </w:r>
      <w:proofErr w:type="spellEnd"/>
      <w:r w:rsidRPr="000B2313">
        <w:rPr>
          <w:u w:val="single"/>
        </w:rPr>
        <w:t xml:space="preserve"> на </w:t>
      </w:r>
      <w:proofErr w:type="spellStart"/>
      <w:r w:rsidRPr="000B2313">
        <w:rPr>
          <w:b/>
          <w:u w:val="single"/>
        </w:rPr>
        <w:t>послуги</w:t>
      </w:r>
      <w:proofErr w:type="spellEnd"/>
      <w:r w:rsidRPr="000B2313">
        <w:rPr>
          <w:b/>
          <w:u w:val="single"/>
        </w:rPr>
        <w:t xml:space="preserve"> з </w:t>
      </w:r>
      <w:proofErr w:type="spellStart"/>
      <w:r w:rsidRPr="000B2313">
        <w:rPr>
          <w:b/>
          <w:u w:val="single"/>
        </w:rPr>
        <w:t>передачі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електричної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енергії</w:t>
      </w:r>
      <w:proofErr w:type="spellEnd"/>
      <w:r w:rsidRPr="000B2313">
        <w:rPr>
          <w:b/>
          <w:u w:val="single"/>
        </w:rPr>
        <w:t xml:space="preserve"> за </w:t>
      </w:r>
      <w:proofErr w:type="spellStart"/>
      <w:r w:rsidRPr="000B2313">
        <w:rPr>
          <w:b/>
          <w:u w:val="single"/>
        </w:rPr>
        <w:t>регульованим</w:t>
      </w:r>
      <w:proofErr w:type="spellEnd"/>
      <w:r w:rsidRPr="000B2313">
        <w:rPr>
          <w:b/>
          <w:u w:val="single"/>
        </w:rPr>
        <w:t xml:space="preserve"> тарифом та НЕ ВКЛЮЧАТИ </w:t>
      </w:r>
      <w:proofErr w:type="spellStart"/>
      <w:r w:rsidRPr="000B2313">
        <w:rPr>
          <w:b/>
          <w:u w:val="single"/>
        </w:rPr>
        <w:t>вартість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послуг</w:t>
      </w:r>
      <w:proofErr w:type="spellEnd"/>
      <w:r w:rsidRPr="000B2313">
        <w:rPr>
          <w:b/>
          <w:u w:val="single"/>
        </w:rPr>
        <w:t xml:space="preserve"> з </w:t>
      </w:r>
      <w:proofErr w:type="spellStart"/>
      <w:r w:rsidRPr="000B2313">
        <w:rPr>
          <w:b/>
          <w:u w:val="single"/>
        </w:rPr>
        <w:t>розподілу</w:t>
      </w:r>
      <w:proofErr w:type="spellEnd"/>
      <w:r w:rsidRPr="000B2313">
        <w:rPr>
          <w:b/>
          <w:u w:val="single"/>
        </w:rPr>
        <w:t>.</w:t>
      </w:r>
    </w:p>
    <w:p w14:paraId="3BB65E0D" w14:textId="77777777" w:rsidR="0066317E" w:rsidRPr="000B2313" w:rsidRDefault="0066317E" w:rsidP="0066317E">
      <w:pPr>
        <w:tabs>
          <w:tab w:val="left" w:pos="1276"/>
        </w:tabs>
        <w:ind w:firstLine="567"/>
        <w:jc w:val="both"/>
        <w:rPr>
          <w:color w:val="FF0000"/>
          <w:u w:val="single"/>
        </w:rPr>
      </w:pPr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Послуги</w:t>
      </w:r>
      <w:proofErr w:type="spellEnd"/>
      <w:r w:rsidRPr="000B2313">
        <w:rPr>
          <w:u w:val="single"/>
        </w:rPr>
        <w:t xml:space="preserve"> з </w:t>
      </w:r>
      <w:proofErr w:type="spellStart"/>
      <w:r w:rsidRPr="000B2313">
        <w:rPr>
          <w:u w:val="single"/>
        </w:rPr>
        <w:t>розподілу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електричної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енергії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сплачуються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Споживачем</w:t>
      </w:r>
      <w:proofErr w:type="spellEnd"/>
      <w:r w:rsidRPr="000B2313">
        <w:rPr>
          <w:u w:val="single"/>
        </w:rPr>
        <w:t>/</w:t>
      </w:r>
      <w:proofErr w:type="spellStart"/>
      <w:r w:rsidRPr="000B2313">
        <w:rPr>
          <w:u w:val="single"/>
        </w:rPr>
        <w:t>Замовником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самостійно</w:t>
      </w:r>
      <w:proofErr w:type="spellEnd"/>
      <w:r w:rsidRPr="000B2313">
        <w:rPr>
          <w:u w:val="single"/>
        </w:rPr>
        <w:t xml:space="preserve"> </w:t>
      </w:r>
      <w:proofErr w:type="spellStart"/>
      <w:proofErr w:type="gramStart"/>
      <w:r w:rsidRPr="000B2313">
        <w:rPr>
          <w:u w:val="single"/>
        </w:rPr>
        <w:t>безпосередньо</w:t>
      </w:r>
      <w:proofErr w:type="spellEnd"/>
      <w:r w:rsidRPr="000B2313">
        <w:rPr>
          <w:u w:val="single"/>
        </w:rPr>
        <w:t xml:space="preserve">  оператору</w:t>
      </w:r>
      <w:proofErr w:type="gram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системи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розподілу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відповідно</w:t>
      </w:r>
      <w:proofErr w:type="spellEnd"/>
      <w:r w:rsidRPr="000B2313">
        <w:rPr>
          <w:u w:val="single"/>
        </w:rPr>
        <w:t xml:space="preserve"> до договору про </w:t>
      </w:r>
      <w:proofErr w:type="spellStart"/>
      <w:r w:rsidRPr="000B2313">
        <w:rPr>
          <w:u w:val="single"/>
        </w:rPr>
        <w:t>надання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послуг</w:t>
      </w:r>
      <w:proofErr w:type="spellEnd"/>
      <w:r w:rsidRPr="000B2313">
        <w:rPr>
          <w:u w:val="single"/>
        </w:rPr>
        <w:t xml:space="preserve"> з </w:t>
      </w:r>
      <w:proofErr w:type="spellStart"/>
      <w:r w:rsidRPr="000B2313">
        <w:rPr>
          <w:u w:val="single"/>
        </w:rPr>
        <w:t>розподілу</w:t>
      </w:r>
      <w:proofErr w:type="spellEnd"/>
      <w:r w:rsidRPr="000B2313">
        <w:rPr>
          <w:u w:val="single"/>
        </w:rPr>
        <w:t xml:space="preserve">, </w:t>
      </w:r>
      <w:proofErr w:type="spellStart"/>
      <w:r w:rsidRPr="000B2313">
        <w:rPr>
          <w:u w:val="single"/>
        </w:rPr>
        <w:t>укладеного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між</w:t>
      </w:r>
      <w:proofErr w:type="spellEnd"/>
      <w:r w:rsidRPr="000B2313">
        <w:rPr>
          <w:u w:val="single"/>
        </w:rPr>
        <w:t xml:space="preserve"> оператором </w:t>
      </w:r>
      <w:proofErr w:type="spellStart"/>
      <w:r w:rsidRPr="000B2313">
        <w:rPr>
          <w:u w:val="single"/>
        </w:rPr>
        <w:t>системи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розподілу</w:t>
      </w:r>
      <w:proofErr w:type="spellEnd"/>
      <w:r w:rsidRPr="000B2313">
        <w:rPr>
          <w:u w:val="single"/>
        </w:rPr>
        <w:t xml:space="preserve"> та </w:t>
      </w:r>
      <w:proofErr w:type="spellStart"/>
      <w:r w:rsidRPr="000B2313">
        <w:rPr>
          <w:u w:val="single"/>
        </w:rPr>
        <w:t>Споживачем</w:t>
      </w:r>
      <w:proofErr w:type="spellEnd"/>
      <w:r w:rsidRPr="000B2313">
        <w:rPr>
          <w:u w:val="single"/>
        </w:rPr>
        <w:t>/</w:t>
      </w:r>
      <w:proofErr w:type="spellStart"/>
      <w:r w:rsidRPr="000B2313">
        <w:rPr>
          <w:u w:val="single"/>
        </w:rPr>
        <w:t>Замовником</w:t>
      </w:r>
      <w:proofErr w:type="spellEnd"/>
      <w:r w:rsidRPr="000B2313">
        <w:rPr>
          <w:u w:val="single"/>
        </w:rPr>
        <w:t xml:space="preserve">. До </w:t>
      </w:r>
      <w:proofErr w:type="spellStart"/>
      <w:r w:rsidRPr="000B2313">
        <w:rPr>
          <w:u w:val="single"/>
        </w:rPr>
        <w:t>ціни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пропозиції</w:t>
      </w:r>
      <w:proofErr w:type="spellEnd"/>
      <w:r w:rsidRPr="000B2313">
        <w:rPr>
          <w:u w:val="single"/>
        </w:rPr>
        <w:t xml:space="preserve"> </w:t>
      </w:r>
      <w:proofErr w:type="spellStart"/>
      <w:r w:rsidRPr="000B2313">
        <w:rPr>
          <w:u w:val="single"/>
        </w:rPr>
        <w:t>учасник</w:t>
      </w:r>
      <w:proofErr w:type="spellEnd"/>
      <w:r w:rsidRPr="000B2313">
        <w:rPr>
          <w:u w:val="single"/>
        </w:rPr>
        <w:t xml:space="preserve"> </w:t>
      </w:r>
      <w:r w:rsidRPr="000B2313">
        <w:rPr>
          <w:b/>
          <w:u w:val="single"/>
        </w:rPr>
        <w:t xml:space="preserve">НЕ  </w:t>
      </w:r>
      <w:proofErr w:type="spellStart"/>
      <w:r w:rsidRPr="000B2313">
        <w:rPr>
          <w:b/>
          <w:u w:val="single"/>
        </w:rPr>
        <w:t>включає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послуги</w:t>
      </w:r>
      <w:proofErr w:type="spellEnd"/>
      <w:r w:rsidRPr="000B2313">
        <w:rPr>
          <w:b/>
          <w:u w:val="single"/>
        </w:rPr>
        <w:t xml:space="preserve"> з </w:t>
      </w:r>
      <w:proofErr w:type="spellStart"/>
      <w:r w:rsidRPr="000B2313">
        <w:rPr>
          <w:b/>
          <w:u w:val="single"/>
        </w:rPr>
        <w:t>розподілу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електричної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енергії</w:t>
      </w:r>
      <w:proofErr w:type="spellEnd"/>
      <w:r w:rsidRPr="000B2313">
        <w:rPr>
          <w:b/>
          <w:u w:val="single"/>
        </w:rPr>
        <w:t>.</w:t>
      </w:r>
      <w:r w:rsidRPr="000B2313">
        <w:rPr>
          <w:i/>
          <w:color w:val="FF0000"/>
          <w:u w:val="single"/>
        </w:rPr>
        <w:t xml:space="preserve"> </w:t>
      </w:r>
    </w:p>
    <w:p w14:paraId="5E42FC4D" w14:textId="77777777" w:rsidR="0066317E" w:rsidRPr="000B2313" w:rsidRDefault="0066317E" w:rsidP="0066317E">
      <w:pPr>
        <w:ind w:right="-25"/>
        <w:rPr>
          <w:b/>
          <w:u w:val="single"/>
        </w:rPr>
      </w:pPr>
      <w:proofErr w:type="spellStart"/>
      <w:r w:rsidRPr="000B2313">
        <w:rPr>
          <w:b/>
          <w:u w:val="single"/>
        </w:rPr>
        <w:t>Замовник</w:t>
      </w:r>
      <w:proofErr w:type="spellEnd"/>
      <w:r w:rsidRPr="000B2313">
        <w:rPr>
          <w:b/>
          <w:u w:val="single"/>
        </w:rPr>
        <w:t xml:space="preserve"> </w:t>
      </w:r>
      <w:proofErr w:type="spellStart"/>
      <w:r w:rsidRPr="000B2313">
        <w:rPr>
          <w:b/>
          <w:u w:val="single"/>
        </w:rPr>
        <w:t>належить</w:t>
      </w:r>
      <w:proofErr w:type="spellEnd"/>
      <w:r w:rsidRPr="000B2313">
        <w:rPr>
          <w:b/>
          <w:u w:val="single"/>
        </w:rPr>
        <w:t xml:space="preserve"> до площадки </w:t>
      </w:r>
      <w:proofErr w:type="spellStart"/>
      <w:r w:rsidRPr="000B2313">
        <w:rPr>
          <w:b/>
          <w:u w:val="single"/>
        </w:rPr>
        <w:t>вимірювання</w:t>
      </w:r>
      <w:proofErr w:type="spellEnd"/>
      <w:r w:rsidRPr="000B2313">
        <w:rPr>
          <w:b/>
          <w:u w:val="single"/>
        </w:rPr>
        <w:t xml:space="preserve">  </w:t>
      </w:r>
      <w:proofErr w:type="spellStart"/>
      <w:r w:rsidRPr="000B2313">
        <w:rPr>
          <w:b/>
          <w:u w:val="single"/>
        </w:rPr>
        <w:t>групи</w:t>
      </w:r>
      <w:proofErr w:type="spellEnd"/>
      <w:r w:rsidRPr="000B2313">
        <w:rPr>
          <w:b/>
          <w:u w:val="single"/>
        </w:rPr>
        <w:t xml:space="preserve"> "Б" (без АСКОЕ).</w:t>
      </w:r>
    </w:p>
    <w:p w14:paraId="4AD5FF2C" w14:textId="77777777" w:rsidR="0066317E" w:rsidRPr="000B2313" w:rsidRDefault="0066317E" w:rsidP="0066317E">
      <w:pPr>
        <w:jc w:val="both"/>
      </w:pPr>
      <w:r w:rsidRPr="000B2313">
        <w:t xml:space="preserve">В </w:t>
      </w:r>
      <w:proofErr w:type="spellStart"/>
      <w:r w:rsidRPr="000B2313">
        <w:t>місцях</w:t>
      </w:r>
      <w:proofErr w:type="spellEnd"/>
      <w:r w:rsidRPr="000B2313">
        <w:t xml:space="preserve">, де </w:t>
      </w:r>
      <w:proofErr w:type="spellStart"/>
      <w:r w:rsidRPr="000B2313">
        <w:t>технічна</w:t>
      </w:r>
      <w:proofErr w:type="spellEnd"/>
      <w:r w:rsidRPr="000B2313">
        <w:t xml:space="preserve"> </w:t>
      </w:r>
      <w:proofErr w:type="spellStart"/>
      <w:r w:rsidRPr="000B2313">
        <w:t>специфікація</w:t>
      </w:r>
      <w:proofErr w:type="spellEnd"/>
      <w:r w:rsidRPr="000B2313">
        <w:t xml:space="preserve"> </w:t>
      </w:r>
      <w:proofErr w:type="spellStart"/>
      <w:r w:rsidRPr="000B2313">
        <w:t>містить</w:t>
      </w:r>
      <w:proofErr w:type="spellEnd"/>
      <w:r w:rsidRPr="000B2313">
        <w:t xml:space="preserve"> </w:t>
      </w:r>
      <w:proofErr w:type="spellStart"/>
      <w:r w:rsidRPr="000B2313">
        <w:t>посилання</w:t>
      </w:r>
      <w:proofErr w:type="spellEnd"/>
      <w:r w:rsidRPr="000B2313">
        <w:t xml:space="preserve"> на </w:t>
      </w:r>
      <w:proofErr w:type="spellStart"/>
      <w:r w:rsidRPr="000B2313">
        <w:t>конкретні</w:t>
      </w:r>
      <w:proofErr w:type="spellEnd"/>
      <w:r w:rsidRPr="000B2313">
        <w:t xml:space="preserve"> марку </w:t>
      </w:r>
      <w:proofErr w:type="spellStart"/>
      <w:r w:rsidRPr="000B2313">
        <w:t>чи</w:t>
      </w:r>
      <w:proofErr w:type="spellEnd"/>
      <w:r w:rsidRPr="000B2313">
        <w:t xml:space="preserve"> </w:t>
      </w:r>
      <w:proofErr w:type="spellStart"/>
      <w:r w:rsidRPr="000B2313">
        <w:t>виробника</w:t>
      </w:r>
      <w:proofErr w:type="spellEnd"/>
      <w:r w:rsidRPr="000B2313">
        <w:t xml:space="preserve"> </w:t>
      </w:r>
      <w:proofErr w:type="spellStart"/>
      <w:r w:rsidRPr="000B2313">
        <w:t>або</w:t>
      </w:r>
      <w:proofErr w:type="spellEnd"/>
      <w:r w:rsidRPr="000B2313">
        <w:t xml:space="preserve"> на </w:t>
      </w:r>
      <w:proofErr w:type="spellStart"/>
      <w:r w:rsidRPr="000B2313">
        <w:t>конкретний</w:t>
      </w:r>
      <w:proofErr w:type="spellEnd"/>
      <w:r w:rsidRPr="000B2313">
        <w:t xml:space="preserve"> </w:t>
      </w:r>
      <w:proofErr w:type="spellStart"/>
      <w:r w:rsidRPr="000B2313">
        <w:t>процес</w:t>
      </w:r>
      <w:proofErr w:type="spellEnd"/>
      <w:r w:rsidRPr="000B2313">
        <w:t xml:space="preserve">, </w:t>
      </w:r>
      <w:proofErr w:type="spellStart"/>
      <w:r w:rsidRPr="000B2313">
        <w:t>що</w:t>
      </w:r>
      <w:proofErr w:type="spellEnd"/>
      <w:r w:rsidRPr="000B2313">
        <w:t xml:space="preserve"> </w:t>
      </w:r>
      <w:proofErr w:type="spellStart"/>
      <w:r w:rsidRPr="000B2313">
        <w:t>характеризує</w:t>
      </w:r>
      <w:proofErr w:type="spellEnd"/>
      <w:r w:rsidRPr="000B2313">
        <w:t xml:space="preserve"> продукт </w:t>
      </w:r>
      <w:proofErr w:type="spellStart"/>
      <w:r w:rsidRPr="000B2313">
        <w:t>чи</w:t>
      </w:r>
      <w:proofErr w:type="spellEnd"/>
      <w:r w:rsidRPr="000B2313">
        <w:t xml:space="preserve"> </w:t>
      </w:r>
      <w:proofErr w:type="spellStart"/>
      <w:r w:rsidRPr="000B2313">
        <w:t>послугу</w:t>
      </w:r>
      <w:proofErr w:type="spellEnd"/>
      <w:r w:rsidRPr="000B2313">
        <w:t xml:space="preserve"> </w:t>
      </w:r>
      <w:proofErr w:type="spellStart"/>
      <w:r w:rsidRPr="000B2313">
        <w:t>певного</w:t>
      </w:r>
      <w:proofErr w:type="spellEnd"/>
      <w:r w:rsidRPr="000B2313">
        <w:t xml:space="preserve"> </w:t>
      </w:r>
      <w:proofErr w:type="spellStart"/>
      <w:r w:rsidRPr="000B2313">
        <w:t>суб’єкта</w:t>
      </w:r>
      <w:proofErr w:type="spellEnd"/>
      <w:r w:rsidRPr="000B2313">
        <w:t xml:space="preserve"> </w:t>
      </w:r>
      <w:proofErr w:type="spellStart"/>
      <w:r w:rsidRPr="000B2313">
        <w:t>господарювання</w:t>
      </w:r>
      <w:proofErr w:type="spellEnd"/>
      <w:r w:rsidRPr="000B2313">
        <w:t xml:space="preserve">, </w:t>
      </w:r>
      <w:proofErr w:type="spellStart"/>
      <w:r w:rsidRPr="000B2313">
        <w:t>чи</w:t>
      </w:r>
      <w:proofErr w:type="spellEnd"/>
      <w:r w:rsidRPr="000B2313">
        <w:t xml:space="preserve"> на </w:t>
      </w:r>
      <w:proofErr w:type="spellStart"/>
      <w:r w:rsidRPr="000B2313">
        <w:t>торгові</w:t>
      </w:r>
      <w:proofErr w:type="spellEnd"/>
      <w:r w:rsidRPr="000B2313">
        <w:t xml:space="preserve"> марки, </w:t>
      </w:r>
      <w:proofErr w:type="spellStart"/>
      <w:r w:rsidRPr="000B2313">
        <w:t>патенти</w:t>
      </w:r>
      <w:proofErr w:type="spellEnd"/>
      <w:r w:rsidRPr="000B2313">
        <w:t xml:space="preserve">, типи </w:t>
      </w:r>
      <w:proofErr w:type="spellStart"/>
      <w:r w:rsidRPr="000B2313">
        <w:t>або</w:t>
      </w:r>
      <w:proofErr w:type="spellEnd"/>
      <w:r w:rsidRPr="000B2313">
        <w:t xml:space="preserve"> </w:t>
      </w:r>
      <w:proofErr w:type="spellStart"/>
      <w:r w:rsidRPr="000B2313">
        <w:t>конкретне</w:t>
      </w:r>
      <w:proofErr w:type="spellEnd"/>
      <w:r w:rsidRPr="000B2313">
        <w:t xml:space="preserve"> </w:t>
      </w:r>
      <w:proofErr w:type="spellStart"/>
      <w:r w:rsidRPr="000B2313">
        <w:t>місце</w:t>
      </w:r>
      <w:proofErr w:type="spellEnd"/>
      <w:r w:rsidRPr="000B2313">
        <w:t xml:space="preserve"> </w:t>
      </w:r>
      <w:proofErr w:type="spellStart"/>
      <w:r w:rsidRPr="000B2313">
        <w:t>походження</w:t>
      </w:r>
      <w:proofErr w:type="spellEnd"/>
      <w:r w:rsidRPr="000B2313">
        <w:t xml:space="preserve"> </w:t>
      </w:r>
      <w:proofErr w:type="spellStart"/>
      <w:r w:rsidRPr="000B2313">
        <w:t>чи</w:t>
      </w:r>
      <w:proofErr w:type="spellEnd"/>
      <w:r w:rsidRPr="000B2313">
        <w:t xml:space="preserve"> </w:t>
      </w:r>
      <w:proofErr w:type="spellStart"/>
      <w:r w:rsidRPr="000B2313">
        <w:t>спосіб</w:t>
      </w:r>
      <w:proofErr w:type="spellEnd"/>
      <w:r w:rsidRPr="000B2313">
        <w:t xml:space="preserve"> </w:t>
      </w:r>
      <w:proofErr w:type="spellStart"/>
      <w:r w:rsidRPr="000B2313">
        <w:t>виробництва</w:t>
      </w:r>
      <w:proofErr w:type="spellEnd"/>
      <w:r w:rsidRPr="000B2313">
        <w:t xml:space="preserve">, </w:t>
      </w:r>
      <w:proofErr w:type="spellStart"/>
      <w:r w:rsidRPr="000B2313">
        <w:t>вважати</w:t>
      </w:r>
      <w:proofErr w:type="spellEnd"/>
      <w:r w:rsidRPr="000B2313">
        <w:t xml:space="preserve"> </w:t>
      </w:r>
      <w:proofErr w:type="spellStart"/>
      <w:proofErr w:type="gramStart"/>
      <w:r w:rsidRPr="000B2313">
        <w:t>вираз</w:t>
      </w:r>
      <w:proofErr w:type="spellEnd"/>
      <w:r w:rsidRPr="000B2313">
        <w:t xml:space="preserve">  "</w:t>
      </w:r>
      <w:proofErr w:type="spellStart"/>
      <w:proofErr w:type="gramEnd"/>
      <w:r w:rsidRPr="000B2313">
        <w:t>або</w:t>
      </w:r>
      <w:proofErr w:type="spellEnd"/>
      <w:r w:rsidRPr="000B2313">
        <w:t xml:space="preserve"> </w:t>
      </w:r>
      <w:proofErr w:type="spellStart"/>
      <w:r w:rsidRPr="000B2313">
        <w:t>еквівалент</w:t>
      </w:r>
      <w:proofErr w:type="spellEnd"/>
      <w:r w:rsidRPr="000B2313">
        <w:t>".</w:t>
      </w:r>
    </w:p>
    <w:p w14:paraId="0EAB15BA" w14:textId="77777777" w:rsidR="0066317E" w:rsidRPr="000B2313" w:rsidRDefault="0066317E" w:rsidP="0066317E">
      <w:pPr>
        <w:jc w:val="both"/>
      </w:pPr>
      <w:r>
        <w:t xml:space="preserve">              </w:t>
      </w:r>
      <w:r w:rsidRPr="000B2313">
        <w:t xml:space="preserve">В </w:t>
      </w:r>
      <w:proofErr w:type="spellStart"/>
      <w:r w:rsidRPr="000B2313">
        <w:t>місцях</w:t>
      </w:r>
      <w:proofErr w:type="spellEnd"/>
      <w:r w:rsidRPr="000B2313">
        <w:t xml:space="preserve">, де </w:t>
      </w:r>
      <w:proofErr w:type="spellStart"/>
      <w:r w:rsidRPr="000B2313">
        <w:t>технічна</w:t>
      </w:r>
      <w:proofErr w:type="spellEnd"/>
      <w:r w:rsidRPr="000B2313">
        <w:t xml:space="preserve"> </w:t>
      </w:r>
      <w:proofErr w:type="spellStart"/>
      <w:r w:rsidRPr="000B2313">
        <w:t>специфікація</w:t>
      </w:r>
      <w:proofErr w:type="spellEnd"/>
      <w:r w:rsidRPr="000B2313">
        <w:t xml:space="preserve"> </w:t>
      </w:r>
      <w:proofErr w:type="spellStart"/>
      <w:r w:rsidRPr="000B2313">
        <w:t>містить</w:t>
      </w:r>
      <w:proofErr w:type="spellEnd"/>
      <w:r w:rsidRPr="000B2313">
        <w:t xml:space="preserve"> </w:t>
      </w:r>
      <w:proofErr w:type="spellStart"/>
      <w:r w:rsidRPr="000B2313">
        <w:t>посилання</w:t>
      </w:r>
      <w:proofErr w:type="spellEnd"/>
      <w:r w:rsidRPr="000B2313">
        <w:t xml:space="preserve"> на </w:t>
      </w:r>
      <w:proofErr w:type="spellStart"/>
      <w:r w:rsidRPr="000B2313">
        <w:t>стандартні</w:t>
      </w:r>
      <w:proofErr w:type="spellEnd"/>
      <w:r w:rsidRPr="000B2313">
        <w:t xml:space="preserve"> характеристики, </w:t>
      </w:r>
      <w:proofErr w:type="spellStart"/>
      <w:r w:rsidRPr="000B2313">
        <w:t>технічні</w:t>
      </w:r>
      <w:proofErr w:type="spellEnd"/>
      <w:r w:rsidRPr="000B2313">
        <w:t xml:space="preserve"> </w:t>
      </w:r>
      <w:proofErr w:type="spellStart"/>
      <w:r w:rsidRPr="000B2313">
        <w:t>регламенти</w:t>
      </w:r>
      <w:proofErr w:type="spellEnd"/>
      <w:r w:rsidRPr="000B2313">
        <w:t xml:space="preserve"> та </w:t>
      </w:r>
      <w:proofErr w:type="spellStart"/>
      <w:r w:rsidRPr="000B2313">
        <w:t>умови</w:t>
      </w:r>
      <w:proofErr w:type="spellEnd"/>
      <w:r w:rsidRPr="000B2313">
        <w:t xml:space="preserve">, </w:t>
      </w:r>
      <w:proofErr w:type="spellStart"/>
      <w:r w:rsidRPr="000B2313">
        <w:t>вимоги</w:t>
      </w:r>
      <w:proofErr w:type="spellEnd"/>
      <w:r w:rsidRPr="000B2313">
        <w:t xml:space="preserve">, </w:t>
      </w:r>
      <w:proofErr w:type="spellStart"/>
      <w:r w:rsidRPr="000B2313">
        <w:t>умовні</w:t>
      </w:r>
      <w:proofErr w:type="spellEnd"/>
      <w:r w:rsidRPr="000B2313">
        <w:t xml:space="preserve"> </w:t>
      </w:r>
      <w:proofErr w:type="spellStart"/>
      <w:r w:rsidRPr="000B2313">
        <w:t>позначення</w:t>
      </w:r>
      <w:proofErr w:type="spellEnd"/>
      <w:r w:rsidRPr="000B2313">
        <w:t xml:space="preserve"> та </w:t>
      </w:r>
      <w:proofErr w:type="spellStart"/>
      <w:r w:rsidRPr="000B2313">
        <w:t>термінологію</w:t>
      </w:r>
      <w:proofErr w:type="spellEnd"/>
      <w:r w:rsidRPr="000B2313">
        <w:t xml:space="preserve">, </w:t>
      </w:r>
      <w:proofErr w:type="spellStart"/>
      <w:r w:rsidRPr="000B2313">
        <w:t>пов’язані</w:t>
      </w:r>
      <w:proofErr w:type="spellEnd"/>
      <w:r w:rsidRPr="000B2313">
        <w:t xml:space="preserve"> з товарами, роботами </w:t>
      </w:r>
      <w:proofErr w:type="spellStart"/>
      <w:r w:rsidRPr="000B2313">
        <w:t>чи</w:t>
      </w:r>
      <w:proofErr w:type="spellEnd"/>
      <w:r w:rsidRPr="000B2313">
        <w:t xml:space="preserve"> </w:t>
      </w:r>
      <w:proofErr w:type="spellStart"/>
      <w:r w:rsidRPr="000B2313">
        <w:t>послугами</w:t>
      </w:r>
      <w:proofErr w:type="spellEnd"/>
      <w:r w:rsidRPr="000B2313">
        <w:t xml:space="preserve">, </w:t>
      </w:r>
      <w:proofErr w:type="spellStart"/>
      <w:r w:rsidRPr="000B2313">
        <w:t>що</w:t>
      </w:r>
      <w:proofErr w:type="spellEnd"/>
      <w:r w:rsidRPr="000B2313">
        <w:t xml:space="preserve"> </w:t>
      </w:r>
      <w:proofErr w:type="spellStart"/>
      <w:r w:rsidRPr="000B2313">
        <w:t>закуповуються</w:t>
      </w:r>
      <w:proofErr w:type="spellEnd"/>
      <w:r w:rsidRPr="000B2313">
        <w:t xml:space="preserve">, </w:t>
      </w:r>
      <w:proofErr w:type="spellStart"/>
      <w:r w:rsidRPr="000B2313">
        <w:t>передбачені</w:t>
      </w:r>
      <w:proofErr w:type="spellEnd"/>
      <w:r w:rsidRPr="000B2313">
        <w:t xml:space="preserve"> </w:t>
      </w:r>
      <w:proofErr w:type="spellStart"/>
      <w:r w:rsidRPr="000B2313">
        <w:t>існуючими</w:t>
      </w:r>
      <w:proofErr w:type="spellEnd"/>
      <w:r w:rsidRPr="000B2313">
        <w:t xml:space="preserve"> </w:t>
      </w:r>
      <w:proofErr w:type="spellStart"/>
      <w:r w:rsidRPr="000B2313">
        <w:t>міжнародними</w:t>
      </w:r>
      <w:proofErr w:type="spellEnd"/>
      <w:r w:rsidRPr="000B2313">
        <w:t xml:space="preserve">, </w:t>
      </w:r>
      <w:proofErr w:type="spellStart"/>
      <w:r w:rsidRPr="000B2313">
        <w:t>європейськими</w:t>
      </w:r>
      <w:proofErr w:type="spellEnd"/>
      <w:r w:rsidRPr="000B2313">
        <w:t xml:space="preserve"> стандартами, </w:t>
      </w:r>
      <w:proofErr w:type="spellStart"/>
      <w:r w:rsidRPr="000B2313">
        <w:t>іншими</w:t>
      </w:r>
      <w:proofErr w:type="spellEnd"/>
      <w:r w:rsidRPr="000B2313">
        <w:t xml:space="preserve"> </w:t>
      </w:r>
      <w:proofErr w:type="spellStart"/>
      <w:r w:rsidRPr="000B2313">
        <w:t>спільними</w:t>
      </w:r>
      <w:proofErr w:type="spellEnd"/>
      <w:r w:rsidRPr="000B2313">
        <w:t xml:space="preserve"> </w:t>
      </w:r>
      <w:proofErr w:type="spellStart"/>
      <w:r w:rsidRPr="000B2313">
        <w:t>технічними</w:t>
      </w:r>
      <w:proofErr w:type="spellEnd"/>
      <w:r w:rsidRPr="000B2313">
        <w:t xml:space="preserve"> </w:t>
      </w:r>
      <w:proofErr w:type="spellStart"/>
      <w:r w:rsidRPr="000B2313">
        <w:t>європейськими</w:t>
      </w:r>
      <w:proofErr w:type="spellEnd"/>
      <w:r w:rsidRPr="000B2313">
        <w:t xml:space="preserve"> нормами, </w:t>
      </w:r>
      <w:proofErr w:type="spellStart"/>
      <w:r w:rsidRPr="000B2313">
        <w:t>іншими</w:t>
      </w:r>
      <w:proofErr w:type="spellEnd"/>
      <w:r w:rsidRPr="000B2313">
        <w:t xml:space="preserve"> </w:t>
      </w:r>
      <w:proofErr w:type="spellStart"/>
      <w:r w:rsidRPr="000B2313">
        <w:t>технічними</w:t>
      </w:r>
      <w:proofErr w:type="spellEnd"/>
      <w:r w:rsidRPr="000B2313">
        <w:t xml:space="preserve"> </w:t>
      </w:r>
      <w:proofErr w:type="spellStart"/>
      <w:r w:rsidRPr="000B2313">
        <w:t>еталонними</w:t>
      </w:r>
      <w:proofErr w:type="spellEnd"/>
      <w:r w:rsidRPr="000B2313">
        <w:t xml:space="preserve"> системами, </w:t>
      </w:r>
      <w:proofErr w:type="spellStart"/>
      <w:r w:rsidRPr="000B2313">
        <w:lastRenderedPageBreak/>
        <w:t>визнаними</w:t>
      </w:r>
      <w:proofErr w:type="spellEnd"/>
      <w:r w:rsidRPr="000B2313">
        <w:t xml:space="preserve"> </w:t>
      </w:r>
      <w:proofErr w:type="spellStart"/>
      <w:r w:rsidRPr="000B2313">
        <w:t>європейськими</w:t>
      </w:r>
      <w:proofErr w:type="spellEnd"/>
      <w:r w:rsidRPr="000B2313">
        <w:t xml:space="preserve"> органами </w:t>
      </w:r>
      <w:proofErr w:type="spellStart"/>
      <w:r w:rsidRPr="000B2313">
        <w:t>зі</w:t>
      </w:r>
      <w:proofErr w:type="spellEnd"/>
      <w:r w:rsidRPr="000B2313">
        <w:t xml:space="preserve"> </w:t>
      </w:r>
      <w:proofErr w:type="spellStart"/>
      <w:r w:rsidRPr="000B2313">
        <w:t>стандартизації</w:t>
      </w:r>
      <w:proofErr w:type="spellEnd"/>
      <w:r w:rsidRPr="000B2313">
        <w:t xml:space="preserve"> </w:t>
      </w:r>
      <w:proofErr w:type="spellStart"/>
      <w:r w:rsidRPr="000B2313">
        <w:t>або</w:t>
      </w:r>
      <w:proofErr w:type="spellEnd"/>
      <w:r w:rsidRPr="000B2313">
        <w:t xml:space="preserve"> </w:t>
      </w:r>
      <w:proofErr w:type="spellStart"/>
      <w:r w:rsidRPr="000B2313">
        <w:t>національними</w:t>
      </w:r>
      <w:proofErr w:type="spellEnd"/>
      <w:r w:rsidRPr="000B2313">
        <w:t xml:space="preserve"> стандартами, нормами та правилами, </w:t>
      </w:r>
      <w:proofErr w:type="spellStart"/>
      <w:r w:rsidRPr="000B2313">
        <w:t>біля</w:t>
      </w:r>
      <w:proofErr w:type="spellEnd"/>
      <w:r w:rsidRPr="000B2313">
        <w:t xml:space="preserve"> кожного такого </w:t>
      </w:r>
      <w:proofErr w:type="spellStart"/>
      <w:r w:rsidRPr="000B2313">
        <w:t>посилання</w:t>
      </w:r>
      <w:proofErr w:type="spellEnd"/>
      <w:r w:rsidRPr="000B2313">
        <w:t xml:space="preserve"> </w:t>
      </w:r>
      <w:proofErr w:type="spellStart"/>
      <w:r w:rsidRPr="000B2313">
        <w:t>вважати</w:t>
      </w:r>
      <w:proofErr w:type="spellEnd"/>
      <w:r w:rsidRPr="000B2313">
        <w:t xml:space="preserve"> </w:t>
      </w:r>
      <w:proofErr w:type="spellStart"/>
      <w:r w:rsidRPr="000B2313">
        <w:t>вираз</w:t>
      </w:r>
      <w:proofErr w:type="spellEnd"/>
      <w:r w:rsidRPr="000B2313">
        <w:t xml:space="preserve"> «</w:t>
      </w:r>
      <w:proofErr w:type="spellStart"/>
      <w:r w:rsidRPr="000B2313">
        <w:t>або</w:t>
      </w:r>
      <w:proofErr w:type="spellEnd"/>
      <w:r w:rsidRPr="000B2313">
        <w:t xml:space="preserve"> </w:t>
      </w:r>
      <w:proofErr w:type="spellStart"/>
      <w:r w:rsidRPr="000B2313">
        <w:t>еквівалент</w:t>
      </w:r>
      <w:proofErr w:type="spellEnd"/>
      <w:r w:rsidRPr="000B2313">
        <w:t xml:space="preserve">». Таким чином, </w:t>
      </w:r>
      <w:proofErr w:type="spellStart"/>
      <w:r w:rsidRPr="000B2313">
        <w:t>вважається</w:t>
      </w:r>
      <w:proofErr w:type="spellEnd"/>
      <w:r w:rsidRPr="000B2313">
        <w:t xml:space="preserve">, </w:t>
      </w:r>
      <w:proofErr w:type="spellStart"/>
      <w:r w:rsidRPr="000B2313">
        <w:t>що</w:t>
      </w:r>
      <w:proofErr w:type="spellEnd"/>
      <w:r w:rsidRPr="000B2313">
        <w:t xml:space="preserve"> до кожного </w:t>
      </w:r>
      <w:proofErr w:type="spellStart"/>
      <w:r w:rsidRPr="000B2313">
        <w:t>посилання</w:t>
      </w:r>
      <w:proofErr w:type="spellEnd"/>
      <w:r w:rsidRPr="000B2313">
        <w:t xml:space="preserve"> </w:t>
      </w:r>
      <w:proofErr w:type="spellStart"/>
      <w:r w:rsidRPr="000B2313">
        <w:t>додається</w:t>
      </w:r>
      <w:proofErr w:type="spellEnd"/>
      <w:r w:rsidRPr="000B2313">
        <w:t xml:space="preserve"> </w:t>
      </w:r>
      <w:proofErr w:type="spellStart"/>
      <w:r w:rsidRPr="000B2313">
        <w:t>вираз</w:t>
      </w:r>
      <w:proofErr w:type="spellEnd"/>
      <w:r w:rsidRPr="000B2313">
        <w:t xml:space="preserve"> «</w:t>
      </w:r>
      <w:proofErr w:type="spellStart"/>
      <w:r w:rsidRPr="000B2313">
        <w:t>або</w:t>
      </w:r>
      <w:proofErr w:type="spellEnd"/>
      <w:r w:rsidRPr="000B2313">
        <w:t xml:space="preserve"> </w:t>
      </w:r>
      <w:proofErr w:type="spellStart"/>
      <w:r w:rsidRPr="000B2313">
        <w:t>еквівалент</w:t>
      </w:r>
      <w:proofErr w:type="spellEnd"/>
      <w:r w:rsidRPr="000B2313">
        <w:t>».</w:t>
      </w:r>
    </w:p>
    <w:p w14:paraId="546D32C5" w14:textId="77777777" w:rsidR="0066317E" w:rsidRDefault="0066317E" w:rsidP="0066317E">
      <w:pPr>
        <w:jc w:val="both"/>
        <w:rPr>
          <w:b/>
        </w:rPr>
      </w:pPr>
    </w:p>
    <w:p w14:paraId="7C41A43A" w14:textId="77777777" w:rsidR="0066317E" w:rsidRPr="000B2313" w:rsidRDefault="0066317E" w:rsidP="0066317E">
      <w:pPr>
        <w:jc w:val="both"/>
      </w:pPr>
      <w:proofErr w:type="spellStart"/>
      <w:r w:rsidRPr="00286B39">
        <w:rPr>
          <w:b/>
        </w:rPr>
        <w:t>Обґрунтування</w:t>
      </w:r>
      <w:proofErr w:type="spellEnd"/>
      <w:r w:rsidRPr="00286B39">
        <w:rPr>
          <w:b/>
        </w:rPr>
        <w:t>:</w:t>
      </w:r>
      <w:r w:rsidRPr="000B2313">
        <w:t xml:space="preserve"> </w:t>
      </w:r>
      <w:proofErr w:type="spellStart"/>
      <w:r w:rsidRPr="000B2313">
        <w:t>замовник</w:t>
      </w:r>
      <w:proofErr w:type="spellEnd"/>
      <w:r w:rsidRPr="000B2313">
        <w:t xml:space="preserve"> </w:t>
      </w:r>
      <w:proofErr w:type="spellStart"/>
      <w:r w:rsidRPr="000B2313">
        <w:t>здійснює</w:t>
      </w:r>
      <w:proofErr w:type="spellEnd"/>
      <w:r w:rsidRPr="000B2313">
        <w:t xml:space="preserve"> </w:t>
      </w:r>
      <w:proofErr w:type="spellStart"/>
      <w:r w:rsidRPr="000B2313">
        <w:t>закупівлю</w:t>
      </w:r>
      <w:proofErr w:type="spellEnd"/>
      <w:r w:rsidRPr="000B2313">
        <w:t xml:space="preserve"> </w:t>
      </w:r>
      <w:proofErr w:type="spellStart"/>
      <w:r w:rsidRPr="000B2313">
        <w:t>даного</w:t>
      </w:r>
      <w:proofErr w:type="spellEnd"/>
      <w:r w:rsidRPr="000B2313">
        <w:t xml:space="preserve"> виду товару, </w:t>
      </w:r>
      <w:proofErr w:type="spellStart"/>
      <w:r w:rsidRPr="000B2313">
        <w:t>оскільки</w:t>
      </w:r>
      <w:proofErr w:type="spellEnd"/>
      <w:r w:rsidRPr="000B2313">
        <w:t xml:space="preserve"> </w:t>
      </w:r>
      <w:proofErr w:type="spellStart"/>
      <w:r w:rsidRPr="000B2313">
        <w:t>він</w:t>
      </w:r>
      <w:proofErr w:type="spellEnd"/>
      <w:r w:rsidRPr="000B2313">
        <w:t xml:space="preserve"> за </w:t>
      </w:r>
      <w:proofErr w:type="spellStart"/>
      <w:r w:rsidRPr="000B2313">
        <w:t>своїми</w:t>
      </w:r>
      <w:proofErr w:type="spellEnd"/>
      <w:r w:rsidRPr="000B2313">
        <w:t xml:space="preserve"> </w:t>
      </w:r>
      <w:proofErr w:type="spellStart"/>
      <w:r w:rsidRPr="000B2313">
        <w:t>якісними</w:t>
      </w:r>
      <w:proofErr w:type="spellEnd"/>
      <w:r w:rsidRPr="000B2313">
        <w:t xml:space="preserve"> та </w:t>
      </w:r>
      <w:proofErr w:type="spellStart"/>
      <w:r w:rsidRPr="000B2313">
        <w:t>технічними</w:t>
      </w:r>
      <w:proofErr w:type="spellEnd"/>
      <w:r w:rsidRPr="000B2313">
        <w:t xml:space="preserve"> характеристиками </w:t>
      </w:r>
      <w:proofErr w:type="spellStart"/>
      <w:r w:rsidRPr="000B2313">
        <w:t>найбільше</w:t>
      </w:r>
      <w:proofErr w:type="spellEnd"/>
      <w:r w:rsidRPr="000B2313">
        <w:t xml:space="preserve"> </w:t>
      </w:r>
      <w:proofErr w:type="spellStart"/>
      <w:r w:rsidRPr="000B2313">
        <w:t>відповідатиме</w:t>
      </w:r>
      <w:proofErr w:type="spellEnd"/>
      <w:r w:rsidRPr="000B2313">
        <w:t xml:space="preserve"> </w:t>
      </w:r>
      <w:proofErr w:type="spellStart"/>
      <w:r w:rsidRPr="000B2313">
        <w:t>вимогам</w:t>
      </w:r>
      <w:proofErr w:type="spellEnd"/>
      <w:r w:rsidRPr="000B2313">
        <w:t xml:space="preserve"> та потребам </w:t>
      </w:r>
      <w:proofErr w:type="spellStart"/>
      <w:r w:rsidRPr="000B2313">
        <w:t>замовника</w:t>
      </w:r>
      <w:proofErr w:type="spellEnd"/>
      <w:r w:rsidRPr="000B2313">
        <w:t>.</w:t>
      </w:r>
    </w:p>
    <w:p w14:paraId="7D463E27" w14:textId="77777777" w:rsidR="0066317E" w:rsidRPr="000B2313" w:rsidRDefault="0066317E" w:rsidP="0066317E"/>
    <w:p w14:paraId="0ACB4C64" w14:textId="77777777" w:rsidR="0066317E" w:rsidRDefault="0066317E" w:rsidP="0066317E">
      <w:pPr>
        <w:jc w:val="both"/>
      </w:pPr>
    </w:p>
    <w:p w14:paraId="343E534C" w14:textId="77777777" w:rsidR="0066317E" w:rsidRDefault="0066317E" w:rsidP="0066317E">
      <w:pPr>
        <w:jc w:val="both"/>
      </w:pPr>
    </w:p>
    <w:p w14:paraId="560E6293" w14:textId="77777777" w:rsidR="0066317E" w:rsidRDefault="0066317E" w:rsidP="0066317E"/>
    <w:p w14:paraId="034ACD12" w14:textId="77777777" w:rsidR="009E7712" w:rsidRPr="003D2B61" w:rsidRDefault="009E7712" w:rsidP="009E7712">
      <w:pPr>
        <w:ind w:right="-25"/>
        <w:rPr>
          <w:b/>
        </w:rPr>
      </w:pPr>
      <w:proofErr w:type="spellStart"/>
      <w:r w:rsidRPr="003D2B61">
        <w:t>Черленюк</w:t>
      </w:r>
      <w:proofErr w:type="spellEnd"/>
      <w:r w:rsidRPr="003D2B61">
        <w:t xml:space="preserve"> О.М.</w:t>
      </w:r>
      <w:r>
        <w:rPr>
          <w:b/>
        </w:rPr>
        <w:t xml:space="preserve">                                                       ___________________________</w:t>
      </w:r>
    </w:p>
    <w:p w14:paraId="7336FAE6" w14:textId="1CB91441" w:rsidR="007428BC" w:rsidRPr="00825485" w:rsidRDefault="007428BC" w:rsidP="009E7712"/>
    <w:sectPr w:rsidR="007428BC" w:rsidRPr="00825485" w:rsidSect="0044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79C7" w14:textId="77777777" w:rsidR="00713E3D" w:rsidRDefault="00713E3D" w:rsidP="00E320FE">
      <w:r>
        <w:separator/>
      </w:r>
    </w:p>
  </w:endnote>
  <w:endnote w:type="continuationSeparator" w:id="0">
    <w:p w14:paraId="47B4BE28" w14:textId="77777777" w:rsidR="00713E3D" w:rsidRDefault="00713E3D" w:rsidP="00E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C450" w14:textId="77777777" w:rsidR="00713E3D" w:rsidRDefault="00713E3D" w:rsidP="00E320FE">
      <w:r>
        <w:separator/>
      </w:r>
    </w:p>
  </w:footnote>
  <w:footnote w:type="continuationSeparator" w:id="0">
    <w:p w14:paraId="0C0131B9" w14:textId="77777777" w:rsidR="00713E3D" w:rsidRDefault="00713E3D" w:rsidP="00E3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DE"/>
    <w:multiLevelType w:val="multilevel"/>
    <w:tmpl w:val="CDE0BCA8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4DB"/>
    <w:multiLevelType w:val="hybridMultilevel"/>
    <w:tmpl w:val="E80CCA6C"/>
    <w:lvl w:ilvl="0" w:tplc="80A0E76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0564DB"/>
    <w:multiLevelType w:val="multilevel"/>
    <w:tmpl w:val="CF14AB3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08A1194"/>
    <w:multiLevelType w:val="multilevel"/>
    <w:tmpl w:val="1B8AE48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4A05025"/>
    <w:multiLevelType w:val="hybridMultilevel"/>
    <w:tmpl w:val="619C2788"/>
    <w:lvl w:ilvl="0" w:tplc="1EA63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5BBF"/>
    <w:multiLevelType w:val="multilevel"/>
    <w:tmpl w:val="F7A07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A7823"/>
    <w:multiLevelType w:val="hybridMultilevel"/>
    <w:tmpl w:val="38ACA2F4"/>
    <w:lvl w:ilvl="0" w:tplc="1FAA0DC2">
      <w:start w:val="1"/>
      <w:numFmt w:val="decimal"/>
      <w:lvlText w:val="%1."/>
      <w:lvlJc w:val="left"/>
      <w:pPr>
        <w:ind w:left="927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9939D5"/>
    <w:multiLevelType w:val="multilevel"/>
    <w:tmpl w:val="AA446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321"/>
    <w:multiLevelType w:val="multilevel"/>
    <w:tmpl w:val="3D8CA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9" w15:restartNumberingAfterBreak="0">
    <w:nsid w:val="496619D3"/>
    <w:multiLevelType w:val="multilevel"/>
    <w:tmpl w:val="BD90C36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7F7B88"/>
    <w:multiLevelType w:val="hybridMultilevel"/>
    <w:tmpl w:val="3FB6AF26"/>
    <w:lvl w:ilvl="0" w:tplc="5A8033CA">
      <w:start w:val="1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D974F07"/>
    <w:multiLevelType w:val="multilevel"/>
    <w:tmpl w:val="80B4FF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b w:val="0"/>
        <w:color w:val="auto"/>
      </w:rPr>
    </w:lvl>
  </w:abstractNum>
  <w:abstractNum w:abstractNumId="12" w15:restartNumberingAfterBreak="0">
    <w:nsid w:val="534B18E8"/>
    <w:multiLevelType w:val="hybridMultilevel"/>
    <w:tmpl w:val="2EE43114"/>
    <w:lvl w:ilvl="0" w:tplc="F030FDDA">
      <w:start w:val="1"/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619B5576"/>
    <w:multiLevelType w:val="multilevel"/>
    <w:tmpl w:val="A8322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64A52"/>
    <w:multiLevelType w:val="multilevel"/>
    <w:tmpl w:val="F1DAFBF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8212C4"/>
    <w:multiLevelType w:val="multilevel"/>
    <w:tmpl w:val="56EC1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F2692A"/>
    <w:multiLevelType w:val="multilevel"/>
    <w:tmpl w:val="37E494C0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4203B3A"/>
    <w:multiLevelType w:val="multilevel"/>
    <w:tmpl w:val="5562F2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58948B0"/>
    <w:multiLevelType w:val="multilevel"/>
    <w:tmpl w:val="A4CC9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7E03"/>
    <w:multiLevelType w:val="multilevel"/>
    <w:tmpl w:val="31166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137284"/>
    <w:multiLevelType w:val="multilevel"/>
    <w:tmpl w:val="295C1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8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6"/>
    <w:rsid w:val="000050B2"/>
    <w:rsid w:val="000051A4"/>
    <w:rsid w:val="00015C03"/>
    <w:rsid w:val="00016D0E"/>
    <w:rsid w:val="00017768"/>
    <w:rsid w:val="000202D9"/>
    <w:rsid w:val="000228B3"/>
    <w:rsid w:val="0005250F"/>
    <w:rsid w:val="000606B7"/>
    <w:rsid w:val="00106896"/>
    <w:rsid w:val="00122174"/>
    <w:rsid w:val="0012631F"/>
    <w:rsid w:val="0013620E"/>
    <w:rsid w:val="001407FD"/>
    <w:rsid w:val="00143E68"/>
    <w:rsid w:val="0014439D"/>
    <w:rsid w:val="00150BA1"/>
    <w:rsid w:val="001660C6"/>
    <w:rsid w:val="00171684"/>
    <w:rsid w:val="001877A6"/>
    <w:rsid w:val="00193BA5"/>
    <w:rsid w:val="00195593"/>
    <w:rsid w:val="001A0968"/>
    <w:rsid w:val="001A3861"/>
    <w:rsid w:val="001A4D87"/>
    <w:rsid w:val="001B13F9"/>
    <w:rsid w:val="001B49F7"/>
    <w:rsid w:val="001B708B"/>
    <w:rsid w:val="001D71C0"/>
    <w:rsid w:val="001E3C56"/>
    <w:rsid w:val="002123EF"/>
    <w:rsid w:val="00217850"/>
    <w:rsid w:val="00221F8D"/>
    <w:rsid w:val="00235461"/>
    <w:rsid w:val="0024308D"/>
    <w:rsid w:val="002533AC"/>
    <w:rsid w:val="002663D6"/>
    <w:rsid w:val="002701FE"/>
    <w:rsid w:val="002727B6"/>
    <w:rsid w:val="00272E28"/>
    <w:rsid w:val="0028345C"/>
    <w:rsid w:val="002B0467"/>
    <w:rsid w:val="002C03A1"/>
    <w:rsid w:val="002C3E16"/>
    <w:rsid w:val="002F3010"/>
    <w:rsid w:val="002F4696"/>
    <w:rsid w:val="003120F5"/>
    <w:rsid w:val="00314827"/>
    <w:rsid w:val="00332974"/>
    <w:rsid w:val="00336344"/>
    <w:rsid w:val="0034446C"/>
    <w:rsid w:val="00345134"/>
    <w:rsid w:val="00352591"/>
    <w:rsid w:val="003526FE"/>
    <w:rsid w:val="00356910"/>
    <w:rsid w:val="00356A86"/>
    <w:rsid w:val="00376EB0"/>
    <w:rsid w:val="00380E2F"/>
    <w:rsid w:val="0039581D"/>
    <w:rsid w:val="00395956"/>
    <w:rsid w:val="003C243E"/>
    <w:rsid w:val="003C51EF"/>
    <w:rsid w:val="003D1ECB"/>
    <w:rsid w:val="003E1A24"/>
    <w:rsid w:val="0040749E"/>
    <w:rsid w:val="0041460E"/>
    <w:rsid w:val="00416624"/>
    <w:rsid w:val="004201CB"/>
    <w:rsid w:val="00423B70"/>
    <w:rsid w:val="004473DF"/>
    <w:rsid w:val="0045343A"/>
    <w:rsid w:val="00476A92"/>
    <w:rsid w:val="004B4295"/>
    <w:rsid w:val="004B4468"/>
    <w:rsid w:val="004B5E9B"/>
    <w:rsid w:val="004C21C5"/>
    <w:rsid w:val="004C6D6B"/>
    <w:rsid w:val="004E305D"/>
    <w:rsid w:val="004F08C5"/>
    <w:rsid w:val="004F16AA"/>
    <w:rsid w:val="00506177"/>
    <w:rsid w:val="0055798F"/>
    <w:rsid w:val="00564D5A"/>
    <w:rsid w:val="0056676E"/>
    <w:rsid w:val="005B7FC2"/>
    <w:rsid w:val="005E183E"/>
    <w:rsid w:val="005F5E60"/>
    <w:rsid w:val="005F6827"/>
    <w:rsid w:val="005F79A1"/>
    <w:rsid w:val="00601E98"/>
    <w:rsid w:val="00604D59"/>
    <w:rsid w:val="00606A1E"/>
    <w:rsid w:val="00613196"/>
    <w:rsid w:val="00623AB7"/>
    <w:rsid w:val="00631C7A"/>
    <w:rsid w:val="00633B82"/>
    <w:rsid w:val="0066317E"/>
    <w:rsid w:val="006771B4"/>
    <w:rsid w:val="00682D31"/>
    <w:rsid w:val="00693DEC"/>
    <w:rsid w:val="006A2A6B"/>
    <w:rsid w:val="006A4470"/>
    <w:rsid w:val="006E4D3F"/>
    <w:rsid w:val="007004F6"/>
    <w:rsid w:val="00705895"/>
    <w:rsid w:val="00713E3D"/>
    <w:rsid w:val="00721A9D"/>
    <w:rsid w:val="0072232B"/>
    <w:rsid w:val="007265BE"/>
    <w:rsid w:val="007428BC"/>
    <w:rsid w:val="00743FE7"/>
    <w:rsid w:val="00756D5B"/>
    <w:rsid w:val="00760DE6"/>
    <w:rsid w:val="00786C7C"/>
    <w:rsid w:val="0079602C"/>
    <w:rsid w:val="00796998"/>
    <w:rsid w:val="007A1224"/>
    <w:rsid w:val="007C3B88"/>
    <w:rsid w:val="007D2639"/>
    <w:rsid w:val="007D42BB"/>
    <w:rsid w:val="007F2875"/>
    <w:rsid w:val="007F300D"/>
    <w:rsid w:val="007F3935"/>
    <w:rsid w:val="008111F2"/>
    <w:rsid w:val="008178D3"/>
    <w:rsid w:val="00822D66"/>
    <w:rsid w:val="00825485"/>
    <w:rsid w:val="00832E76"/>
    <w:rsid w:val="0083372E"/>
    <w:rsid w:val="00846A03"/>
    <w:rsid w:val="008532E2"/>
    <w:rsid w:val="00860F67"/>
    <w:rsid w:val="008628CE"/>
    <w:rsid w:val="00884568"/>
    <w:rsid w:val="008854AD"/>
    <w:rsid w:val="008C28E3"/>
    <w:rsid w:val="008E1885"/>
    <w:rsid w:val="008F6E00"/>
    <w:rsid w:val="00902B97"/>
    <w:rsid w:val="00905CE1"/>
    <w:rsid w:val="00920F66"/>
    <w:rsid w:val="00922E7B"/>
    <w:rsid w:val="00923C6B"/>
    <w:rsid w:val="00924FF8"/>
    <w:rsid w:val="009350C8"/>
    <w:rsid w:val="00941723"/>
    <w:rsid w:val="00947244"/>
    <w:rsid w:val="009477E6"/>
    <w:rsid w:val="00951863"/>
    <w:rsid w:val="00964EC0"/>
    <w:rsid w:val="00967DDA"/>
    <w:rsid w:val="0097220C"/>
    <w:rsid w:val="0097256F"/>
    <w:rsid w:val="009764C0"/>
    <w:rsid w:val="00986D0C"/>
    <w:rsid w:val="00994848"/>
    <w:rsid w:val="009A43D4"/>
    <w:rsid w:val="009E1939"/>
    <w:rsid w:val="009E239A"/>
    <w:rsid w:val="009E3C75"/>
    <w:rsid w:val="009E7712"/>
    <w:rsid w:val="009E7E2E"/>
    <w:rsid w:val="009F32C1"/>
    <w:rsid w:val="00A24F7D"/>
    <w:rsid w:val="00A2773A"/>
    <w:rsid w:val="00A44233"/>
    <w:rsid w:val="00A55446"/>
    <w:rsid w:val="00A61E93"/>
    <w:rsid w:val="00A728CE"/>
    <w:rsid w:val="00AA0255"/>
    <w:rsid w:val="00AA3DA7"/>
    <w:rsid w:val="00AB749D"/>
    <w:rsid w:val="00AD131D"/>
    <w:rsid w:val="00AF197E"/>
    <w:rsid w:val="00AF6D6B"/>
    <w:rsid w:val="00B02103"/>
    <w:rsid w:val="00B07996"/>
    <w:rsid w:val="00B37E5B"/>
    <w:rsid w:val="00B50DBA"/>
    <w:rsid w:val="00B562CD"/>
    <w:rsid w:val="00B6339E"/>
    <w:rsid w:val="00B70288"/>
    <w:rsid w:val="00B70EB1"/>
    <w:rsid w:val="00B72F16"/>
    <w:rsid w:val="00B763AE"/>
    <w:rsid w:val="00B840FD"/>
    <w:rsid w:val="00BA4B07"/>
    <w:rsid w:val="00BB1B57"/>
    <w:rsid w:val="00BC0EB1"/>
    <w:rsid w:val="00BC36B6"/>
    <w:rsid w:val="00BD0A3D"/>
    <w:rsid w:val="00BE5D29"/>
    <w:rsid w:val="00BE7915"/>
    <w:rsid w:val="00C02251"/>
    <w:rsid w:val="00C136BB"/>
    <w:rsid w:val="00C71B65"/>
    <w:rsid w:val="00C83531"/>
    <w:rsid w:val="00C952D7"/>
    <w:rsid w:val="00CA0E21"/>
    <w:rsid w:val="00CC4D0A"/>
    <w:rsid w:val="00CC70AD"/>
    <w:rsid w:val="00D347D5"/>
    <w:rsid w:val="00D54ED6"/>
    <w:rsid w:val="00D76610"/>
    <w:rsid w:val="00DA176B"/>
    <w:rsid w:val="00DB152D"/>
    <w:rsid w:val="00DC171E"/>
    <w:rsid w:val="00DC3D74"/>
    <w:rsid w:val="00DC6B47"/>
    <w:rsid w:val="00DD17FE"/>
    <w:rsid w:val="00DD3FD9"/>
    <w:rsid w:val="00DE43DB"/>
    <w:rsid w:val="00DF27C7"/>
    <w:rsid w:val="00E02795"/>
    <w:rsid w:val="00E320FE"/>
    <w:rsid w:val="00E33FFC"/>
    <w:rsid w:val="00E35DCB"/>
    <w:rsid w:val="00E36B29"/>
    <w:rsid w:val="00E43E7C"/>
    <w:rsid w:val="00E77C0D"/>
    <w:rsid w:val="00E8122E"/>
    <w:rsid w:val="00ED2266"/>
    <w:rsid w:val="00ED354E"/>
    <w:rsid w:val="00EE1EC0"/>
    <w:rsid w:val="00EF5E64"/>
    <w:rsid w:val="00F02986"/>
    <w:rsid w:val="00F15880"/>
    <w:rsid w:val="00F17011"/>
    <w:rsid w:val="00F45BF0"/>
    <w:rsid w:val="00F5086B"/>
    <w:rsid w:val="00F54466"/>
    <w:rsid w:val="00F677F1"/>
    <w:rsid w:val="00F7272D"/>
    <w:rsid w:val="00F74DF0"/>
    <w:rsid w:val="00F776DE"/>
    <w:rsid w:val="00F826EA"/>
    <w:rsid w:val="00F95E5A"/>
    <w:rsid w:val="00FA2E17"/>
    <w:rsid w:val="00FA4A69"/>
    <w:rsid w:val="00FB5A5D"/>
    <w:rsid w:val="00FB5B75"/>
    <w:rsid w:val="00FB66BF"/>
    <w:rsid w:val="00FD1534"/>
    <w:rsid w:val="00FE647D"/>
    <w:rsid w:val="00FF66A6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2560"/>
  <w15:docId w15:val="{7D7C6034-BC02-490E-9CF7-44779788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3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EE1EC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rsid w:val="00EE1EC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uk-UA"/>
    </w:rPr>
  </w:style>
  <w:style w:type="paragraph" w:styleId="4">
    <w:name w:val="heading 4"/>
    <w:basedOn w:val="a"/>
    <w:next w:val="a"/>
    <w:link w:val="40"/>
    <w:rsid w:val="00EE1EC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uk-UA"/>
    </w:rPr>
  </w:style>
  <w:style w:type="paragraph" w:styleId="5">
    <w:name w:val="heading 5"/>
    <w:basedOn w:val="a"/>
    <w:next w:val="a"/>
    <w:link w:val="50"/>
    <w:rsid w:val="00EE1EC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rsid w:val="00EE1EC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11"/>
    <w:qFormat/>
    <w:rsid w:val="009E3C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3"/>
    <w:rsid w:val="009E3C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qFormat/>
    <w:rsid w:val="009E3C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link w:val="a4"/>
    <w:uiPriority w:val="11"/>
    <w:rsid w:val="009E3C75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Emphasis"/>
    <w:basedOn w:val="a0"/>
    <w:uiPriority w:val="20"/>
    <w:qFormat/>
    <w:rsid w:val="009E3C75"/>
    <w:rPr>
      <w:i/>
      <w:iCs/>
    </w:rPr>
  </w:style>
  <w:style w:type="paragraph" w:styleId="a7">
    <w:name w:val="No Spacing"/>
    <w:uiPriority w:val="99"/>
    <w:qFormat/>
    <w:rsid w:val="009E3C75"/>
    <w:rPr>
      <w:sz w:val="24"/>
      <w:szCs w:val="24"/>
    </w:rPr>
  </w:style>
  <w:style w:type="character" w:styleId="a8">
    <w:name w:val="Subtle Emphasis"/>
    <w:basedOn w:val="a0"/>
    <w:uiPriority w:val="19"/>
    <w:qFormat/>
    <w:rsid w:val="009E3C7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3C75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613196"/>
    <w:rPr>
      <w:color w:val="0000FF"/>
      <w:u w:val="single"/>
    </w:rPr>
  </w:style>
  <w:style w:type="table" w:styleId="ab">
    <w:name w:val="Table Grid"/>
    <w:basedOn w:val="a1"/>
    <w:uiPriority w:val="59"/>
    <w:rsid w:val="00613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aliases w:val="Header Char"/>
    <w:basedOn w:val="a"/>
    <w:link w:val="ad"/>
    <w:uiPriority w:val="99"/>
    <w:unhideWhenUsed/>
    <w:rsid w:val="00E32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Header Char Знак"/>
    <w:basedOn w:val="a0"/>
    <w:link w:val="ac"/>
    <w:uiPriority w:val="99"/>
    <w:rsid w:val="00E320F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2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20FE"/>
    <w:rPr>
      <w:sz w:val="24"/>
      <w:szCs w:val="24"/>
    </w:rPr>
  </w:style>
  <w:style w:type="paragraph" w:customStyle="1" w:styleId="rvps6">
    <w:name w:val="rvps6"/>
    <w:basedOn w:val="a"/>
    <w:rsid w:val="00BB1B57"/>
    <w:pPr>
      <w:spacing w:before="100" w:beforeAutospacing="1" w:after="100" w:afterAutospacing="1"/>
    </w:pPr>
  </w:style>
  <w:style w:type="paragraph" w:styleId="af0">
    <w:name w:val="Normal (Web)"/>
    <w:aliases w:val="Обычный (Web)"/>
    <w:basedOn w:val="a"/>
    <w:link w:val="af1"/>
    <w:qFormat/>
    <w:rsid w:val="00BB1B57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af1">
    <w:name w:val="Обычный (Интернет) Знак"/>
    <w:aliases w:val="Обычный (Web) Знак"/>
    <w:link w:val="af0"/>
    <w:locked/>
    <w:rsid w:val="00BB1B57"/>
    <w:rPr>
      <w:rFonts w:ascii="Calibri" w:hAnsi="Calibri"/>
      <w:sz w:val="24"/>
      <w:szCs w:val="24"/>
      <w:lang w:val="uk-UA" w:eastAsia="uk-UA"/>
    </w:rPr>
  </w:style>
  <w:style w:type="character" w:customStyle="1" w:styleId="green">
    <w:name w:val="green"/>
    <w:basedOn w:val="a0"/>
    <w:rsid w:val="009E7E2E"/>
  </w:style>
  <w:style w:type="paragraph" w:customStyle="1" w:styleId="rvps2">
    <w:name w:val="rvps2"/>
    <w:basedOn w:val="a"/>
    <w:rsid w:val="00195593"/>
    <w:pPr>
      <w:spacing w:before="100" w:beforeAutospacing="1" w:after="100" w:afterAutospacing="1"/>
    </w:pPr>
    <w:rPr>
      <w:rFonts w:ascii="Calibri" w:hAnsi="Calibri"/>
    </w:rPr>
  </w:style>
  <w:style w:type="character" w:customStyle="1" w:styleId="rvts23">
    <w:name w:val="rvts23"/>
    <w:basedOn w:val="a0"/>
    <w:rsid w:val="00BC36B6"/>
  </w:style>
  <w:style w:type="paragraph" w:customStyle="1" w:styleId="12">
    <w:name w:val="Абзац списку1"/>
    <w:basedOn w:val="a"/>
    <w:uiPriority w:val="99"/>
    <w:qFormat/>
    <w:rsid w:val="00DC6B47"/>
    <w:pPr>
      <w:spacing w:after="200"/>
      <w:ind w:left="720"/>
      <w:contextualSpacing/>
    </w:pPr>
    <w:rPr>
      <w:sz w:val="22"/>
      <w:szCs w:val="22"/>
      <w:lang w:val="uk-UA" w:eastAsia="en-US"/>
    </w:rPr>
  </w:style>
  <w:style w:type="paragraph" w:styleId="af2">
    <w:name w:val="List Paragraph"/>
    <w:basedOn w:val="a"/>
    <w:link w:val="af3"/>
    <w:uiPriority w:val="34"/>
    <w:qFormat/>
    <w:rsid w:val="00DC6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3">
    <w:name w:val="Абзац списка Знак"/>
    <w:link w:val="af2"/>
    <w:uiPriority w:val="34"/>
    <w:locked/>
    <w:rsid w:val="00DC6B47"/>
    <w:rPr>
      <w:rFonts w:ascii="Calibri" w:eastAsia="Calibri" w:hAnsi="Calibri"/>
      <w:sz w:val="22"/>
      <w:szCs w:val="22"/>
      <w:lang w:val="uk-UA" w:eastAsia="en-US"/>
    </w:rPr>
  </w:style>
  <w:style w:type="character" w:customStyle="1" w:styleId="js-apiid">
    <w:name w:val="js-apiid"/>
    <w:basedOn w:val="a0"/>
    <w:rsid w:val="00601E98"/>
  </w:style>
  <w:style w:type="paragraph" w:customStyle="1" w:styleId="Standard">
    <w:name w:val="Standard"/>
    <w:rsid w:val="0001776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ocdata">
    <w:name w:val="docdata"/>
    <w:aliases w:val="docy,v5,9353,baiaagaaboqcaaadfyaaaawniaaaaaaaaaaaaaaaaaaaaaaaaaaaaaaaaaaaaaaaaaaaaaaaaaaaaaaaaaaaaaaaaaaaaaaaaaaaaaaaaaaaaaaaaaaaaaaaaaaaaaaaaaaaaaaaaaaaaaaaaaaaaaaaaaaaaaaaaaaaaaaaaaaaaaaaaaaaaaaaaaaaaaaaaaaaaaaaaaaaaaaaaaaaaaaaaaaaaaaaaaaaaaaa"/>
    <w:basedOn w:val="a"/>
    <w:rsid w:val="00F15880"/>
    <w:pPr>
      <w:spacing w:before="100" w:beforeAutospacing="1" w:after="100" w:afterAutospacing="1"/>
    </w:pPr>
  </w:style>
  <w:style w:type="character" w:customStyle="1" w:styleId="price-description">
    <w:name w:val="price-description"/>
    <w:basedOn w:val="a0"/>
    <w:rsid w:val="0097256F"/>
  </w:style>
  <w:style w:type="character" w:styleId="af4">
    <w:name w:val="Strong"/>
    <w:basedOn w:val="a0"/>
    <w:uiPriority w:val="22"/>
    <w:qFormat/>
    <w:rsid w:val="0097256F"/>
    <w:rPr>
      <w:b/>
      <w:bCs/>
    </w:rPr>
  </w:style>
  <w:style w:type="character" w:customStyle="1" w:styleId="small">
    <w:name w:val="small"/>
    <w:basedOn w:val="a0"/>
    <w:rsid w:val="0097256F"/>
  </w:style>
  <w:style w:type="character" w:customStyle="1" w:styleId="apple-converted-space">
    <w:name w:val="apple-converted-space"/>
    <w:rsid w:val="008628CE"/>
  </w:style>
  <w:style w:type="character" w:customStyle="1" w:styleId="apple-style-span">
    <w:name w:val="apple-style-span"/>
    <w:rsid w:val="008628CE"/>
  </w:style>
  <w:style w:type="character" w:customStyle="1" w:styleId="hps">
    <w:name w:val="hps"/>
    <w:rsid w:val="008628CE"/>
  </w:style>
  <w:style w:type="table" w:customStyle="1" w:styleId="13">
    <w:name w:val="Сетка таблицы1"/>
    <w:basedOn w:val="a1"/>
    <w:uiPriority w:val="59"/>
    <w:rsid w:val="00A5544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аголовок Знак"/>
    <w:link w:val="14"/>
    <w:uiPriority w:val="99"/>
    <w:locked/>
    <w:rsid w:val="00171684"/>
    <w:rPr>
      <w:sz w:val="28"/>
      <w:szCs w:val="24"/>
    </w:rPr>
  </w:style>
  <w:style w:type="paragraph" w:customStyle="1" w:styleId="14">
    <w:name w:val="Название1"/>
    <w:basedOn w:val="a"/>
    <w:link w:val="af5"/>
    <w:uiPriority w:val="99"/>
    <w:qFormat/>
    <w:rsid w:val="00171684"/>
    <w:pPr>
      <w:jc w:val="center"/>
    </w:pPr>
    <w:rPr>
      <w:sz w:val="28"/>
    </w:rPr>
  </w:style>
  <w:style w:type="paragraph" w:customStyle="1" w:styleId="TableParagraph">
    <w:name w:val="Table Paragraph"/>
    <w:basedOn w:val="a"/>
    <w:uiPriority w:val="1"/>
    <w:qFormat/>
    <w:rsid w:val="00AF6D6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customStyle="1" w:styleId="Default">
    <w:name w:val="Default"/>
    <w:rsid w:val="00AF6D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EE1EC0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EE1EC0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EE1EC0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EE1EC0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EE1EC0"/>
    <w:rPr>
      <w:rFonts w:ascii="Calibri" w:eastAsia="Calibri" w:hAnsi="Calibri" w:cs="Calibri"/>
      <w:b/>
      <w:lang w:val="uk-UA"/>
    </w:rPr>
  </w:style>
  <w:style w:type="table" w:customStyle="1" w:styleId="TableNormal">
    <w:name w:val="Table Normal"/>
    <w:rsid w:val="00EE1EC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E1EC0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qowt-font2-timesnewroman">
    <w:name w:val="qowt-font2-timesnewroman"/>
    <w:uiPriority w:val="99"/>
    <w:qFormat/>
    <w:rsid w:val="00EE1EC0"/>
    <w:rPr>
      <w:rFonts w:cs="Times New Roman"/>
    </w:rPr>
  </w:style>
  <w:style w:type="paragraph" w:customStyle="1" w:styleId="tj">
    <w:name w:val="tj"/>
    <w:basedOn w:val="a"/>
    <w:rsid w:val="00EE1EC0"/>
    <w:pPr>
      <w:spacing w:before="100" w:beforeAutospacing="1" w:after="100" w:afterAutospacing="1"/>
    </w:pPr>
    <w:rPr>
      <w:lang w:val="uk-UA"/>
    </w:rPr>
  </w:style>
  <w:style w:type="paragraph" w:styleId="21">
    <w:name w:val="Body Text Indent 2"/>
    <w:basedOn w:val="a"/>
    <w:link w:val="22"/>
    <w:rsid w:val="00EE1EC0"/>
    <w:pPr>
      <w:spacing w:after="120" w:line="480" w:lineRule="auto"/>
      <w:ind w:left="283"/>
    </w:pPr>
    <w:rPr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EE1EC0"/>
    <w:rPr>
      <w:lang w:val="uk-UA" w:eastAsia="uk-UA"/>
    </w:rPr>
  </w:style>
  <w:style w:type="table" w:customStyle="1" w:styleId="130">
    <w:name w:val="Сетка таблицы13"/>
    <w:basedOn w:val="a1"/>
    <w:uiPriority w:val="59"/>
    <w:rsid w:val="00EE1EC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EE1EC0"/>
    <w:rPr>
      <w:rFonts w:ascii="Arial" w:eastAsiaTheme="minorEastAsia" w:hAnsi="Arial" w:cstheme="minorBidi"/>
      <w:sz w:val="16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6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2021-04-02T12:16:00Z</cp:lastPrinted>
  <dcterms:created xsi:type="dcterms:W3CDTF">2024-08-09T11:18:00Z</dcterms:created>
  <dcterms:modified xsi:type="dcterms:W3CDTF">2024-08-09T11:18:00Z</dcterms:modified>
</cp:coreProperties>
</file>